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3946" w14:textId="77777777" w:rsidR="00295248" w:rsidRPr="00974901" w:rsidRDefault="006F5A9F" w:rsidP="00EF4782">
      <w:pPr>
        <w:pStyle w:val="Textoindependiente"/>
        <w:ind w:left="2789" w:right="2354"/>
        <w:jc w:val="center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AYUDA MEMORIA PARA LLENADO DE FORMULARIOS</w:t>
      </w:r>
    </w:p>
    <w:p w14:paraId="2688FC50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70444048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5630558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DATOS ADICIONALES</w:t>
      </w:r>
    </w:p>
    <w:p w14:paraId="42D0A5C2" w14:textId="44124B4E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PROCESO:</w:t>
      </w:r>
      <w:r w:rsidR="000E7BD7">
        <w:rPr>
          <w:rFonts w:ascii="Swis721 Lt BT" w:hAnsi="Swis721 Lt BT"/>
          <w:spacing w:val="20"/>
          <w:w w:val="95"/>
        </w:rPr>
        <w:t xml:space="preserve"> </w:t>
      </w:r>
      <w:r w:rsidR="00CA7D99">
        <w:rPr>
          <w:rFonts w:ascii="Swis721 Lt BT" w:hAnsi="Swis721 Lt BT"/>
          <w:spacing w:val="20"/>
          <w:w w:val="95"/>
        </w:rPr>
        <w:t>NUEVO PRIMARIO SUBESTACION BARRIONUEVO3F</w:t>
      </w:r>
      <w:r w:rsidR="00BA284E" w:rsidRPr="00BA284E">
        <w:rPr>
          <w:rFonts w:ascii="Swis721 Lt BT" w:hAnsi="Swis721 Lt BT"/>
          <w:spacing w:val="20"/>
          <w:w w:val="95"/>
        </w:rPr>
        <w:t xml:space="preserve"> FASE 2</w:t>
      </w:r>
    </w:p>
    <w:p w14:paraId="5973E46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E0F51D0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75"/>
        </w:rPr>
        <w:t>Objeto de contratación:</w:t>
      </w:r>
    </w:p>
    <w:p w14:paraId="3CC26A16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CONSTRUCCIÓN, REPOTENCIACIÓN, REMODELACIÓN E IMPLEMENTACIÓN DE NUEVAS REDES EN BAJO Y MEDIO </w:t>
      </w:r>
      <w:r w:rsidRPr="00974901">
        <w:rPr>
          <w:rFonts w:ascii="Swis721 Lt BT" w:hAnsi="Swis721 Lt BT"/>
          <w:spacing w:val="20"/>
          <w:w w:val="95"/>
        </w:rPr>
        <w:t>VOLTAJE DE DISTRIBUCIÓN</w:t>
      </w:r>
    </w:p>
    <w:p w14:paraId="096C9973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64780E2" w14:textId="77777777" w:rsidR="00295248" w:rsidRPr="000E7F4B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u w:val="single"/>
        </w:rPr>
      </w:pPr>
      <w:r w:rsidRPr="000E7F4B">
        <w:rPr>
          <w:rFonts w:ascii="Swis721 Lt BT" w:hAnsi="Swis721 Lt BT"/>
          <w:spacing w:val="20"/>
          <w:w w:val="85"/>
          <w:u w:val="single"/>
        </w:rPr>
        <w:t xml:space="preserve">EL OFERENTE DEBERÁ PRESENTAR LA OFERTA 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>DIGITAL FORMATO PDF LEGALIZAD</w:t>
      </w:r>
      <w:r w:rsidRPr="000E7F4B">
        <w:rPr>
          <w:rFonts w:ascii="Swis721 Lt BT" w:hAnsi="Swis721 Lt BT"/>
          <w:spacing w:val="20"/>
          <w:w w:val="85"/>
          <w:u w:val="single"/>
        </w:rPr>
        <w:t>A, Y EN FORMATO DIGITAL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 EDITABLE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INCLUYENDO 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EN UNA HOJA ELECTRÓNICA LOS CÁLCULOS REALIZADOS</w:t>
      </w:r>
      <w:r w:rsidR="00C91867" w:rsidRPr="000E7F4B">
        <w:rPr>
          <w:rFonts w:ascii="Swis721 Lt BT" w:hAnsi="Swis721 Lt BT"/>
          <w:spacing w:val="20"/>
          <w:w w:val="85"/>
          <w:u w:val="single"/>
        </w:rPr>
        <w:t>, LOS DATOS DEBERÁN SER CONCORDANTES</w:t>
      </w:r>
      <w:r w:rsidRPr="000E7F4B">
        <w:rPr>
          <w:rFonts w:ascii="Swis721 Lt BT" w:hAnsi="Swis721 Lt BT"/>
          <w:spacing w:val="20"/>
          <w:w w:val="85"/>
          <w:u w:val="single"/>
        </w:rPr>
        <w:t>.</w:t>
      </w:r>
    </w:p>
    <w:p w14:paraId="2028291B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FBDC3D4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INFORMACIÓN IMPORTANTE</w:t>
      </w:r>
    </w:p>
    <w:p w14:paraId="6E0E7FBE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D479329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Los interesados que deseen participar en el proceso, deberán ofertar recursos independientes (personal, equipos, etc.) para cada proceso, caso contrario, serán considerados solamente en los procesos para los </w:t>
      </w:r>
      <w:r w:rsidRPr="00974901">
        <w:rPr>
          <w:rFonts w:ascii="Swis721 Lt BT" w:hAnsi="Swis721 Lt BT"/>
          <w:spacing w:val="20"/>
          <w:w w:val="90"/>
        </w:rPr>
        <w:t>que demuestren capacidad.</w:t>
      </w:r>
    </w:p>
    <w:p w14:paraId="7DE55E8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6368BB62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Los archivos:</w:t>
      </w:r>
    </w:p>
    <w:p w14:paraId="43E98421" w14:textId="77777777" w:rsidR="00295248" w:rsidRPr="00EF4782" w:rsidRDefault="00974901" w:rsidP="00EF4782">
      <w:pPr>
        <w:pStyle w:val="Textoindependiente"/>
        <w:ind w:left="102"/>
        <w:rPr>
          <w:rFonts w:ascii="Swis721 Lt BT" w:hAnsi="Swis721 Lt BT"/>
          <w:spacing w:val="20"/>
          <w:u w:val="single"/>
        </w:rPr>
      </w:pPr>
      <w:r w:rsidRPr="00EF4782">
        <w:rPr>
          <w:rFonts w:ascii="Swis721 Lt BT" w:hAnsi="Swis721 Lt BT"/>
          <w:spacing w:val="20"/>
          <w:w w:val="85"/>
          <w:u w:val="single"/>
        </w:rPr>
        <w:t>ANEXO 01. OFERTA ECONÓMICA Y TABLA DE CANTIDADES</w:t>
      </w:r>
    </w:p>
    <w:p w14:paraId="707EC48C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A47118A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Dispone de las siguientes pestañas internas:</w:t>
      </w:r>
    </w:p>
    <w:p w14:paraId="2378BD84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6A0B3762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RESUMEN_OFERTA</w:t>
      </w:r>
    </w:p>
    <w:p w14:paraId="4B58A0EA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Constituye el resumen del valor ofertado por el oferente en mano de obra, estructuras y materiales para redes de distribución y acometidas y medidores.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), únicamente en las celdas de Fecha y Nombre del Oferente Marcadas en amarillo pueden ser modificadas.</w:t>
      </w:r>
    </w:p>
    <w:p w14:paraId="22220395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DF0250D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BID_MO_DIST_OFERTA</w:t>
      </w:r>
    </w:p>
    <w:p w14:paraId="50CA26DC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mano de obra de redes de distribución para lo cual únicamente la 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7641962B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D2ADE11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BID_MO_COM_OFERTA</w:t>
      </w:r>
    </w:p>
    <w:p w14:paraId="00960221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Contiene los rubros a ser ofertados en mano de obra de acometidas y medidores para lo cual únicamente la </w:t>
      </w:r>
      <w:r w:rsidRPr="00974901">
        <w:rPr>
          <w:rFonts w:ascii="Swis721 Lt BT" w:hAnsi="Swis721 Lt BT"/>
          <w:spacing w:val="20"/>
          <w:w w:val="80"/>
        </w:rPr>
        <w:t>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15DC5833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1305673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BID_ESTR_DIST_OFERTA</w:t>
      </w:r>
    </w:p>
    <w:p w14:paraId="76714869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Redes de Distribución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72F3E95D" w14:textId="77777777" w:rsidR="006F5A9F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  <w:w w:val="80"/>
        </w:rPr>
      </w:pPr>
    </w:p>
    <w:p w14:paraId="124C937E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BID_ESTR_COM_OFERTA</w:t>
      </w:r>
    </w:p>
    <w:p w14:paraId="1EC3023F" w14:textId="77777777" w:rsidR="006F5A9F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Acometidas y Medidores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3A39EA94" w14:textId="77777777" w:rsidR="00413FDD" w:rsidRDefault="00413FDD">
      <w:pPr>
        <w:rPr>
          <w:rFonts w:ascii="Swis721 Lt BT" w:hAnsi="Swis721 Lt BT"/>
          <w:spacing w:val="20"/>
        </w:rPr>
      </w:pPr>
      <w:r>
        <w:rPr>
          <w:rFonts w:ascii="Swis721 Lt BT" w:hAnsi="Swis721 Lt BT"/>
          <w:spacing w:val="20"/>
        </w:rPr>
        <w:br w:type="page"/>
      </w:r>
    </w:p>
    <w:p w14:paraId="5AE8F260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lastRenderedPageBreak/>
        <w:t>BID_ESTR_CIVIL_OFERTA</w:t>
      </w:r>
    </w:p>
    <w:p w14:paraId="35A73913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actividades de obra civil para lo cual únicamente COLUMNA F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6B454C77" w14:textId="77777777" w:rsidR="00CC3D5D" w:rsidRPr="00974901" w:rsidRDefault="00CC3D5D" w:rsidP="00EF4782">
      <w:pPr>
        <w:pStyle w:val="Textoindependiente"/>
        <w:ind w:left="102" w:right="228"/>
        <w:jc w:val="both"/>
        <w:rPr>
          <w:rFonts w:ascii="Swis721 Lt BT" w:hAnsi="Swis721 Lt BT"/>
          <w:spacing w:val="20"/>
          <w:w w:val="80"/>
        </w:rPr>
      </w:pPr>
    </w:p>
    <w:p w14:paraId="5C9364C5" w14:textId="77777777" w:rsidR="00CC3D5D" w:rsidRPr="00EF4782" w:rsidRDefault="00CC3D5D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</w:t>
      </w:r>
      <w:r w:rsidR="001A7656" w:rsidRPr="00EF4782">
        <w:rPr>
          <w:rFonts w:ascii="Swis721 Lt BT" w:hAnsi="Swis721 Lt BT"/>
          <w:b/>
          <w:spacing w:val="20"/>
          <w:w w:val="95"/>
        </w:rPr>
        <w:t>AMBIENTAL</w:t>
      </w:r>
      <w:r w:rsidRPr="00EF4782">
        <w:rPr>
          <w:rFonts w:ascii="Swis721 Lt BT" w:hAnsi="Swis721 Lt BT"/>
          <w:b/>
          <w:spacing w:val="20"/>
          <w:w w:val="95"/>
        </w:rPr>
        <w:t>_OFERTA</w:t>
      </w:r>
    </w:p>
    <w:p w14:paraId="1D8DB701" w14:textId="77777777" w:rsidR="00CC3D5D" w:rsidRPr="00974901" w:rsidRDefault="00CC3D5D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los rubros a ser ofertados en actividades de obra </w:t>
      </w:r>
      <w:r w:rsidR="001A7656" w:rsidRPr="00974901">
        <w:rPr>
          <w:rFonts w:ascii="Swis721 Lt BT" w:hAnsi="Swis721 Lt BT"/>
          <w:spacing w:val="20"/>
          <w:w w:val="80"/>
        </w:rPr>
        <w:t>ambiental</w:t>
      </w:r>
      <w:r w:rsidRPr="00974901">
        <w:rPr>
          <w:rFonts w:ascii="Swis721 Lt BT" w:hAnsi="Swis721 Lt BT"/>
          <w:spacing w:val="20"/>
          <w:w w:val="80"/>
        </w:rPr>
        <w:t xml:space="preserve"> para lo cual únicamente COLUMNA F será modificable con el Precio Unitario en lo marcado en amarillo (</w:t>
      </w:r>
      <w:r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60B2683E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7560C48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ESTRUCTURAS</w:t>
      </w:r>
    </w:p>
    <w:p w14:paraId="7B22065C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Contiene todas las estructuras de la oferta para Redes de Distribución y Acometidas y Medidores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90"/>
        </w:rPr>
        <w:t>)</w:t>
      </w:r>
    </w:p>
    <w:p w14:paraId="635B0050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527F7DF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DISTRIBUCIÓN</w:t>
      </w:r>
    </w:p>
    <w:p w14:paraId="595CF4AF" w14:textId="77777777" w:rsidR="00295248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Redes de Distribución (</w:t>
      </w:r>
      <w:r w:rsidR="00D72662"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BID_ESTR_DIST_OFERTA</w:t>
      </w:r>
    </w:p>
    <w:p w14:paraId="5E23D323" w14:textId="77777777" w:rsidR="006F5A9F" w:rsidRPr="00974901" w:rsidRDefault="006F5A9F" w:rsidP="00EF4782">
      <w:pPr>
        <w:pStyle w:val="Ttulo1"/>
        <w:spacing w:before="0"/>
        <w:rPr>
          <w:rFonts w:ascii="Swis721 Lt BT" w:hAnsi="Swis721 Lt BT"/>
          <w:spacing w:val="20"/>
          <w:w w:val="90"/>
          <w:sz w:val="22"/>
          <w:szCs w:val="22"/>
        </w:rPr>
      </w:pPr>
    </w:p>
    <w:p w14:paraId="1F67BF55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COMERCIAL</w:t>
      </w:r>
    </w:p>
    <w:p w14:paraId="6A23DCA5" w14:textId="77777777" w:rsidR="006F5A9F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Acometidas y</w:t>
      </w:r>
      <w:r w:rsidRPr="00974901">
        <w:rPr>
          <w:rFonts w:ascii="Swis721 Lt BT" w:hAnsi="Swis721 Lt BT"/>
          <w:spacing w:val="20"/>
          <w:sz w:val="22"/>
          <w:szCs w:val="22"/>
        </w:rPr>
        <w:t xml:space="preserve"> </w:t>
      </w:r>
      <w:r w:rsidRPr="00974901">
        <w:rPr>
          <w:rFonts w:ascii="Swis721 Lt BT" w:hAnsi="Swis721 Lt BT"/>
          <w:spacing w:val="20"/>
          <w:w w:val="75"/>
          <w:sz w:val="22"/>
          <w:szCs w:val="22"/>
        </w:rPr>
        <w:t>Medidores (</w:t>
      </w:r>
      <w:r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BID_ESTR_COM_OFERTA</w:t>
      </w:r>
    </w:p>
    <w:p w14:paraId="7CD48BB1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0FFF8C5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MATERIALES</w:t>
      </w:r>
    </w:p>
    <w:p w14:paraId="76F74D98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todos los materiales a ser ofertados dentro del Proceso los cuales serán llenados por el Oferente en la </w:t>
      </w:r>
      <w:r w:rsidRPr="00974901">
        <w:rPr>
          <w:rFonts w:ascii="Swis721 Lt BT" w:hAnsi="Swis721 Lt BT"/>
          <w:spacing w:val="20"/>
          <w:w w:val="90"/>
        </w:rPr>
        <w:t>Columna D marcada en amarillo, Precio Unitario.</w:t>
      </w:r>
      <w:r w:rsidR="00D72662" w:rsidRPr="00974901">
        <w:rPr>
          <w:rFonts w:ascii="Swis721 Lt BT" w:hAnsi="Swis721 Lt BT"/>
          <w:spacing w:val="20"/>
          <w:w w:val="90"/>
        </w:rPr>
        <w:t xml:space="preserve">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="00D72662" w:rsidRPr="00974901">
        <w:rPr>
          <w:rFonts w:ascii="Swis721 Lt BT" w:hAnsi="Swis721 Lt BT"/>
          <w:spacing w:val="20"/>
          <w:w w:val="80"/>
        </w:rPr>
        <w:t>)</w:t>
      </w:r>
    </w:p>
    <w:p w14:paraId="0868AA9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2665215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VARIOS</w:t>
      </w:r>
    </w:p>
    <w:p w14:paraId="1A67AB93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El precio de la oferta deberá cubrir TODAS las actividades y costos necesarios para que el oferente preste los </w:t>
      </w:r>
      <w:r w:rsidRPr="00974901">
        <w:rPr>
          <w:rFonts w:ascii="Swis721 Lt BT" w:hAnsi="Swis721 Lt BT"/>
          <w:spacing w:val="20"/>
          <w:w w:val="75"/>
        </w:rPr>
        <w:t xml:space="preserve">servicios objeto de la contratación, de tal manera que la Empresa Eléctrica Quito, no tenga que realizar pago por </w:t>
      </w:r>
      <w:r w:rsidRPr="00974901">
        <w:rPr>
          <w:rFonts w:ascii="Swis721 Lt BT" w:hAnsi="Swis721 Lt BT"/>
          <w:spacing w:val="20"/>
          <w:w w:val="90"/>
        </w:rPr>
        <w:t>ningún concepto adicional.</w:t>
      </w:r>
    </w:p>
    <w:p w14:paraId="162DE5DF" w14:textId="77777777" w:rsidR="00295248" w:rsidRPr="00BA284E" w:rsidRDefault="006F5A9F" w:rsidP="00EF4782">
      <w:pPr>
        <w:pStyle w:val="Prrafodelista"/>
        <w:numPr>
          <w:ilvl w:val="0"/>
          <w:numId w:val="2"/>
        </w:numPr>
        <w:tabs>
          <w:tab w:val="left" w:pos="822"/>
        </w:tabs>
        <w:ind w:hanging="361"/>
        <w:jc w:val="both"/>
        <w:rPr>
          <w:rFonts w:ascii="Swis721 Lt BT" w:hAnsi="Swis721 Lt BT"/>
          <w:spacing w:val="20"/>
        </w:rPr>
      </w:pPr>
      <w:r w:rsidRPr="00BA284E">
        <w:rPr>
          <w:rFonts w:ascii="Swis721 Lt BT" w:hAnsi="Swis721 Lt BT"/>
          <w:spacing w:val="20"/>
          <w:w w:val="75"/>
        </w:rPr>
        <w:t>No habrá reajuste de precios, es decir el Contrato será a precio fijo.</w:t>
      </w:r>
    </w:p>
    <w:p w14:paraId="79D849B7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Para presentar la oferta referente al precio de estructuras y mano de obra, las cantidades descritas en los </w:t>
      </w:r>
      <w:r w:rsidRPr="00974901">
        <w:rPr>
          <w:rFonts w:ascii="Swis721 Lt BT" w:hAnsi="Swis721 Lt BT"/>
          <w:spacing w:val="20"/>
          <w:w w:val="85"/>
        </w:rPr>
        <w:t xml:space="preserve">formularios indicados NO PODRÁN VARIAR, SON FIJAS, el parámetro a modificarse será el precio unitario </w:t>
      </w:r>
      <w:r w:rsidRPr="00974901">
        <w:rPr>
          <w:rFonts w:ascii="Swis721 Lt BT" w:hAnsi="Swis721 Lt BT"/>
          <w:spacing w:val="20"/>
          <w:w w:val="75"/>
        </w:rPr>
        <w:t>referencial del material o de la actividad de la Mano de Obra.</w:t>
      </w:r>
    </w:p>
    <w:p w14:paraId="7990EA0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285"/>
        <w:gridCol w:w="1228"/>
        <w:gridCol w:w="1228"/>
        <w:gridCol w:w="981"/>
        <w:gridCol w:w="1354"/>
        <w:gridCol w:w="1425"/>
      </w:tblGrid>
      <w:tr w:rsidR="00C91867" w:rsidRPr="00974901" w14:paraId="67A90346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6F6583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REDES (USD)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963160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ACOMETIDAS Y MEDIDORES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F10118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REDES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C3F206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ACOM_MEDI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28B735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CIVILES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093CCE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AMBIENTALES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6E686E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PRESUPUESTO REFERENCIAL SIN IVA (USD)</w:t>
            </w:r>
          </w:p>
        </w:tc>
      </w:tr>
      <w:tr w:rsidR="00C91867" w:rsidRPr="00974901" w14:paraId="4F5AB5EB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80ED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DE89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10D4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D6F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92E9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CA96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C371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</w:tr>
    </w:tbl>
    <w:p w14:paraId="6601D98D" w14:textId="77777777" w:rsidR="00295248" w:rsidRPr="00974901" w:rsidRDefault="00295248" w:rsidP="00EF4782">
      <w:pPr>
        <w:tabs>
          <w:tab w:val="left" w:pos="822"/>
        </w:tabs>
        <w:ind w:right="226"/>
        <w:jc w:val="both"/>
        <w:rPr>
          <w:rFonts w:ascii="Swis721 Lt BT" w:hAnsi="Swis721 Lt BT"/>
          <w:i/>
          <w:spacing w:val="20"/>
        </w:rPr>
      </w:pPr>
    </w:p>
    <w:sectPr w:rsidR="00295248" w:rsidRPr="00974901" w:rsidSect="00413FDD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F5F"/>
    <w:multiLevelType w:val="hybridMultilevel"/>
    <w:tmpl w:val="B1A8185A"/>
    <w:lvl w:ilvl="0" w:tplc="BBFE95F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8C0A7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C66499A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B9A007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E5EE7D68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92D8019C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0DCCB7A8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45844844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B86A5742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FA2ECC"/>
    <w:multiLevelType w:val="hybridMultilevel"/>
    <w:tmpl w:val="159A378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4B3AFE"/>
    <w:multiLevelType w:val="hybridMultilevel"/>
    <w:tmpl w:val="1710420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C332AC"/>
    <w:multiLevelType w:val="hybridMultilevel"/>
    <w:tmpl w:val="0F463CF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105BEB"/>
    <w:multiLevelType w:val="hybridMultilevel"/>
    <w:tmpl w:val="BFE8A0A6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num w:numId="1" w16cid:durableId="270826079">
    <w:abstractNumId w:val="4"/>
  </w:num>
  <w:num w:numId="2" w16cid:durableId="95370194">
    <w:abstractNumId w:val="0"/>
  </w:num>
  <w:num w:numId="3" w16cid:durableId="1849977761">
    <w:abstractNumId w:val="3"/>
  </w:num>
  <w:num w:numId="4" w16cid:durableId="90202351">
    <w:abstractNumId w:val="1"/>
  </w:num>
  <w:num w:numId="5" w16cid:durableId="43853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248"/>
    <w:rsid w:val="000E7BD7"/>
    <w:rsid w:val="000E7F4B"/>
    <w:rsid w:val="001A7656"/>
    <w:rsid w:val="00295248"/>
    <w:rsid w:val="00413FDD"/>
    <w:rsid w:val="00674A5D"/>
    <w:rsid w:val="006F5A9F"/>
    <w:rsid w:val="00974901"/>
    <w:rsid w:val="00B731FD"/>
    <w:rsid w:val="00BA284E"/>
    <w:rsid w:val="00BA3C7E"/>
    <w:rsid w:val="00C615FB"/>
    <w:rsid w:val="00C91867"/>
    <w:rsid w:val="00CA7D99"/>
    <w:rsid w:val="00CC3D5D"/>
    <w:rsid w:val="00D72662"/>
    <w:rsid w:val="00EF4782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A9A"/>
  <w15:docId w15:val="{A260C24A-868A-48DF-973C-BFBC8B7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48"/>
      <w:ind w:left="102" w:right="22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Adalberto Calpina Molina</dc:creator>
  <cp:lastModifiedBy>Diego Ruben Hernandez Sanchez</cp:lastModifiedBy>
  <cp:revision>13</cp:revision>
  <dcterms:created xsi:type="dcterms:W3CDTF">2024-09-04T14:47:00Z</dcterms:created>
  <dcterms:modified xsi:type="dcterms:W3CDTF">2025-02-14T17:32:00Z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