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68D966" w14:textId="77777777" w:rsidR="00D775ED" w:rsidRDefault="00D775ED" w:rsidP="00D775ED">
      <w:pPr>
        <w:pStyle w:val="Puesto"/>
        <w:tabs>
          <w:tab w:val="left" w:pos="2970"/>
          <w:tab w:val="left" w:pos="3150"/>
        </w:tabs>
        <w:jc w:val="left"/>
        <w:rPr>
          <w:rFonts w:ascii="Candara" w:hAnsi="Candara"/>
          <w:sz w:val="24"/>
        </w:rPr>
      </w:pPr>
      <w:bookmarkStart w:id="0" w:name="_Toc109554906"/>
      <w:bookmarkStart w:id="1" w:name="_Toc112839680"/>
      <w:r>
        <w:rPr>
          <w:rFonts w:ascii="Candara" w:hAnsi="Candara"/>
          <w:sz w:val="24"/>
        </w:rPr>
        <w:tab/>
      </w:r>
    </w:p>
    <w:p w14:paraId="7E1185E1" w14:textId="77777777" w:rsidR="00D775ED" w:rsidRDefault="00D775ED" w:rsidP="00D775ED">
      <w:pPr>
        <w:pStyle w:val="Puesto"/>
        <w:tabs>
          <w:tab w:val="left" w:pos="2970"/>
          <w:tab w:val="left" w:pos="3150"/>
        </w:tabs>
        <w:jc w:val="left"/>
        <w:rPr>
          <w:rFonts w:ascii="Candara" w:hAnsi="Candara"/>
          <w:sz w:val="24"/>
        </w:rPr>
      </w:pPr>
    </w:p>
    <w:p w14:paraId="5A38CCFD" w14:textId="136317CA" w:rsidR="003C64A1" w:rsidRPr="005B25A0" w:rsidRDefault="002F73C6" w:rsidP="005B25A0">
      <w:pPr>
        <w:pStyle w:val="Puesto"/>
        <w:rPr>
          <w:rFonts w:ascii="Candara" w:hAnsi="Candara"/>
          <w:sz w:val="44"/>
          <w:szCs w:val="28"/>
        </w:rPr>
      </w:pPr>
      <w:bookmarkStart w:id="2" w:name="_Toc115256460"/>
      <w:r w:rsidRPr="005B25A0">
        <w:rPr>
          <w:rFonts w:ascii="Candara" w:hAnsi="Candara"/>
          <w:sz w:val="44"/>
          <w:szCs w:val="28"/>
        </w:rPr>
        <w:t>REPÚBLICA DEL ECUADOR</w:t>
      </w:r>
      <w:bookmarkEnd w:id="2"/>
    </w:p>
    <w:p w14:paraId="1032EFCD" w14:textId="43CE3608" w:rsidR="00F34B76" w:rsidRPr="005B25A0" w:rsidRDefault="00F34B76" w:rsidP="005B25A0">
      <w:pPr>
        <w:pStyle w:val="Puesto"/>
        <w:rPr>
          <w:rFonts w:ascii="Candara" w:hAnsi="Candara"/>
          <w:sz w:val="44"/>
          <w:szCs w:val="28"/>
        </w:rPr>
      </w:pPr>
    </w:p>
    <w:p w14:paraId="58FBA4F9" w14:textId="77777777" w:rsidR="005B25A0" w:rsidRPr="005B25A0" w:rsidRDefault="005B25A0" w:rsidP="005B25A0">
      <w:pPr>
        <w:pStyle w:val="Puesto"/>
        <w:rPr>
          <w:rFonts w:ascii="Candara" w:hAnsi="Candara"/>
          <w:sz w:val="44"/>
          <w:szCs w:val="28"/>
        </w:rPr>
      </w:pPr>
    </w:p>
    <w:p w14:paraId="06646105" w14:textId="62E0C1EC" w:rsidR="00F34B76" w:rsidRPr="005B25A0" w:rsidRDefault="003F79AA" w:rsidP="005B25A0">
      <w:pPr>
        <w:pStyle w:val="Puesto"/>
        <w:rPr>
          <w:rFonts w:ascii="Candara" w:hAnsi="Candara"/>
          <w:sz w:val="44"/>
          <w:szCs w:val="28"/>
        </w:rPr>
      </w:pPr>
      <w:bookmarkStart w:id="3" w:name="_Toc115256461"/>
      <w:r w:rsidRPr="005B25A0">
        <w:rPr>
          <w:rFonts w:ascii="Candara" w:hAnsi="Candara"/>
          <w:sz w:val="44"/>
          <w:szCs w:val="28"/>
        </w:rPr>
        <w:t>DOCUMENTOS DE LICITACION</w:t>
      </w:r>
      <w:bookmarkEnd w:id="0"/>
      <w:bookmarkEnd w:id="1"/>
      <w:r w:rsidR="00281033" w:rsidRPr="005B25A0">
        <w:rPr>
          <w:rFonts w:ascii="Candara" w:hAnsi="Candara"/>
          <w:sz w:val="44"/>
          <w:szCs w:val="28"/>
        </w:rPr>
        <w:t xml:space="preserve"> </w:t>
      </w:r>
      <w:r w:rsidR="00F23625" w:rsidRPr="005B25A0">
        <w:rPr>
          <w:rFonts w:ascii="Candara" w:hAnsi="Candara"/>
          <w:sz w:val="44"/>
          <w:szCs w:val="28"/>
        </w:rPr>
        <w:t>PÚBLICA</w:t>
      </w:r>
      <w:r w:rsidR="00281033" w:rsidRPr="005B25A0">
        <w:rPr>
          <w:rFonts w:ascii="Candara" w:hAnsi="Candara"/>
          <w:sz w:val="44"/>
          <w:szCs w:val="28"/>
        </w:rPr>
        <w:t xml:space="preserve"> NACIONAL</w:t>
      </w:r>
      <w:bookmarkEnd w:id="3"/>
    </w:p>
    <w:p w14:paraId="637C6342" w14:textId="35F8C3BA" w:rsidR="005B25A0" w:rsidRPr="005B25A0" w:rsidRDefault="005B25A0" w:rsidP="005B25A0">
      <w:pPr>
        <w:pStyle w:val="Puesto"/>
        <w:rPr>
          <w:rFonts w:ascii="Candara" w:hAnsi="Candara"/>
          <w:sz w:val="44"/>
          <w:szCs w:val="28"/>
        </w:rPr>
      </w:pPr>
    </w:p>
    <w:p w14:paraId="23798DDD" w14:textId="77777777" w:rsidR="005B25A0" w:rsidRPr="005B25A0" w:rsidRDefault="005B25A0" w:rsidP="005B25A0">
      <w:pPr>
        <w:pStyle w:val="Puesto"/>
        <w:rPr>
          <w:rFonts w:ascii="Candara" w:hAnsi="Candara"/>
          <w:sz w:val="44"/>
          <w:szCs w:val="28"/>
        </w:rPr>
      </w:pPr>
    </w:p>
    <w:p w14:paraId="37EBD444" w14:textId="3A7E6D7D" w:rsidR="003072E3" w:rsidRDefault="003C64A1" w:rsidP="005B25A0">
      <w:pPr>
        <w:pStyle w:val="Puesto"/>
        <w:rPr>
          <w:rFonts w:ascii="Candara" w:hAnsi="Candara"/>
          <w:sz w:val="44"/>
          <w:szCs w:val="28"/>
        </w:rPr>
      </w:pPr>
      <w:bookmarkStart w:id="4" w:name="_Toc115256462"/>
      <w:r w:rsidRPr="005B25A0">
        <w:rPr>
          <w:rFonts w:ascii="Candara" w:hAnsi="Candara"/>
          <w:sz w:val="44"/>
          <w:szCs w:val="28"/>
        </w:rPr>
        <w:t>Contratación de Obras Menores</w:t>
      </w:r>
      <w:bookmarkEnd w:id="4"/>
    </w:p>
    <w:p w14:paraId="1F3B245C" w14:textId="787E5BD7" w:rsidR="002458ED" w:rsidRDefault="002458ED" w:rsidP="005B25A0">
      <w:pPr>
        <w:pStyle w:val="Puesto"/>
        <w:rPr>
          <w:rFonts w:ascii="Candara" w:hAnsi="Candara"/>
          <w:sz w:val="44"/>
          <w:szCs w:val="28"/>
        </w:rPr>
      </w:pPr>
      <w:bookmarkStart w:id="5" w:name="_Toc115256463"/>
      <w:r>
        <w:rPr>
          <w:rFonts w:ascii="Candara" w:hAnsi="Candara"/>
          <w:sz w:val="44"/>
          <w:szCs w:val="28"/>
        </w:rPr>
        <w:t>ENE/CEC</w:t>
      </w:r>
      <w:bookmarkEnd w:id="5"/>
    </w:p>
    <w:p w14:paraId="0C92E8B7" w14:textId="66C84156" w:rsidR="003072E3" w:rsidRDefault="003072E3" w:rsidP="005B25A0">
      <w:pPr>
        <w:pStyle w:val="Puesto"/>
        <w:rPr>
          <w:rFonts w:ascii="Candara" w:hAnsi="Candara"/>
          <w:sz w:val="44"/>
          <w:szCs w:val="28"/>
        </w:rPr>
      </w:pPr>
    </w:p>
    <w:p w14:paraId="2B7F798D" w14:textId="5466F2FC" w:rsidR="007973D7" w:rsidRDefault="007973D7" w:rsidP="005B25A0">
      <w:pPr>
        <w:pStyle w:val="Puesto"/>
        <w:rPr>
          <w:rFonts w:ascii="Candara" w:hAnsi="Candara"/>
          <w:sz w:val="44"/>
          <w:szCs w:val="28"/>
        </w:rPr>
      </w:pPr>
    </w:p>
    <w:p w14:paraId="5158B24C" w14:textId="77777777" w:rsidR="005F03C2" w:rsidRDefault="005F03C2" w:rsidP="005F03C2">
      <w:pPr>
        <w:keepNext/>
        <w:keepLines/>
        <w:pBdr>
          <w:top w:val="nil"/>
          <w:left w:val="nil"/>
          <w:bottom w:val="nil"/>
          <w:right w:val="nil"/>
          <w:between w:val="nil"/>
        </w:pBdr>
        <w:tabs>
          <w:tab w:val="left" w:pos="0"/>
          <w:tab w:val="left" w:pos="1812"/>
          <w:tab w:val="left" w:pos="2418"/>
          <w:tab w:val="left" w:pos="3024"/>
          <w:tab w:val="left" w:pos="3629"/>
          <w:tab w:val="left" w:pos="4234"/>
          <w:tab w:val="left" w:pos="4836"/>
          <w:tab w:val="left" w:pos="5442"/>
          <w:tab w:val="left" w:pos="6048"/>
          <w:tab w:val="left" w:pos="6653"/>
          <w:tab w:val="left" w:pos="7258"/>
          <w:tab w:val="left" w:pos="7860"/>
          <w:tab w:val="left" w:pos="8466"/>
          <w:tab w:val="left" w:pos="8640"/>
        </w:tabs>
        <w:spacing w:after="120"/>
        <w:ind w:left="1800" w:hanging="1800"/>
        <w:jc w:val="center"/>
        <w:rPr>
          <w:rFonts w:ascii="Candara" w:eastAsia="Candara" w:hAnsi="Candara" w:cs="Candara"/>
          <w:b/>
          <w:color w:val="000000"/>
        </w:rPr>
      </w:pPr>
      <w:r>
        <w:rPr>
          <w:rFonts w:ascii="Candara" w:eastAsia="Candara" w:hAnsi="Candara" w:cs="Candara"/>
          <w:b/>
          <w:i/>
          <w:color w:val="000000"/>
        </w:rPr>
        <w:t>País:</w:t>
      </w:r>
      <w:r>
        <w:rPr>
          <w:rFonts w:ascii="Candara" w:eastAsia="Candara" w:hAnsi="Candara" w:cs="Candara"/>
          <w:b/>
          <w:color w:val="000000"/>
        </w:rPr>
        <w:t xml:space="preserve"> </w:t>
      </w:r>
      <w:r>
        <w:rPr>
          <w:rFonts w:ascii="Candara" w:eastAsia="Candara" w:hAnsi="Candara" w:cs="Candara"/>
          <w:b/>
          <w:color w:val="4472C4"/>
        </w:rPr>
        <w:t>REPÚBLICA DEL</w:t>
      </w:r>
      <w:r>
        <w:rPr>
          <w:rFonts w:ascii="Candara" w:eastAsia="Candara" w:hAnsi="Candara" w:cs="Candara"/>
          <w:b/>
          <w:color w:val="000000"/>
        </w:rPr>
        <w:t xml:space="preserve"> </w:t>
      </w:r>
      <w:r>
        <w:rPr>
          <w:rFonts w:ascii="Candara" w:eastAsia="Candara" w:hAnsi="Candara" w:cs="Candara"/>
          <w:b/>
          <w:color w:val="4472C4"/>
        </w:rPr>
        <w:t>ECUADOR</w:t>
      </w:r>
    </w:p>
    <w:p w14:paraId="52BCF6E2" w14:textId="77777777" w:rsidR="005F03C2" w:rsidRDefault="005F03C2" w:rsidP="005F03C2">
      <w:pPr>
        <w:spacing w:after="120"/>
        <w:jc w:val="center"/>
        <w:rPr>
          <w:rFonts w:ascii="Candara" w:eastAsia="Candara" w:hAnsi="Candara" w:cs="Candara"/>
          <w:b/>
          <w:color w:val="4472C4"/>
        </w:rPr>
      </w:pPr>
      <w:r>
        <w:rPr>
          <w:rFonts w:ascii="Candara" w:eastAsia="Candara" w:hAnsi="Candara" w:cs="Candara"/>
          <w:b/>
          <w:i/>
        </w:rPr>
        <w:t xml:space="preserve">Contratante: </w:t>
      </w:r>
      <w:r>
        <w:rPr>
          <w:rFonts w:ascii="Candara" w:eastAsia="Candara" w:hAnsi="Candara" w:cs="Candara"/>
          <w:b/>
          <w:color w:val="4472C4"/>
        </w:rPr>
        <w:t>EMPRESA ELÉCTRICA QUITO S.A.</w:t>
      </w:r>
    </w:p>
    <w:p w14:paraId="36581DCF" w14:textId="77777777" w:rsidR="005F03C2" w:rsidRDefault="005F03C2" w:rsidP="005F03C2">
      <w:pPr>
        <w:spacing w:after="120"/>
        <w:jc w:val="center"/>
        <w:rPr>
          <w:rFonts w:ascii="Candara" w:eastAsia="Candara" w:hAnsi="Candara" w:cs="Candara"/>
          <w:b/>
        </w:rPr>
      </w:pPr>
      <w:r>
        <w:rPr>
          <w:rFonts w:ascii="Candara" w:eastAsia="Candara" w:hAnsi="Candara" w:cs="Candara"/>
          <w:b/>
          <w:i/>
        </w:rPr>
        <w:t>Nombre del proyecto:</w:t>
      </w:r>
      <w:r>
        <w:rPr>
          <w:rFonts w:ascii="Candara" w:eastAsia="Candara" w:hAnsi="Candara" w:cs="Candara"/>
          <w:b/>
        </w:rPr>
        <w:t xml:space="preserve"> </w:t>
      </w:r>
      <w:r>
        <w:rPr>
          <w:rFonts w:ascii="Candara" w:eastAsia="Candara" w:hAnsi="Candara" w:cs="Candara"/>
          <w:b/>
          <w:color w:val="4472C4"/>
        </w:rPr>
        <w:t>PROGRAMA DE MODERNIZACIÓN Y RENOVACIÓN DEL SISTEMA ELÉCTRICO ECUATORIANO.</w:t>
      </w:r>
    </w:p>
    <w:p w14:paraId="6D7C62A4" w14:textId="717C5605" w:rsidR="005F03C2" w:rsidRDefault="005F03C2" w:rsidP="005F03C2">
      <w:pPr>
        <w:spacing w:after="120"/>
        <w:jc w:val="center"/>
        <w:rPr>
          <w:rFonts w:ascii="Candara" w:eastAsia="Candara" w:hAnsi="Candara" w:cs="Candara"/>
          <w:b/>
          <w:color w:val="4472C4"/>
        </w:rPr>
      </w:pPr>
      <w:r>
        <w:rPr>
          <w:rFonts w:ascii="Candara" w:eastAsia="Candara" w:hAnsi="Candara" w:cs="Candara"/>
          <w:b/>
          <w:i/>
        </w:rPr>
        <w:t xml:space="preserve">Número del préstamo/crédito: </w:t>
      </w:r>
      <w:r>
        <w:rPr>
          <w:rFonts w:ascii="Candara" w:eastAsia="Candara" w:hAnsi="Candara" w:cs="Candara"/>
          <w:b/>
          <w:color w:val="4472C4"/>
        </w:rPr>
        <w:t>4600/OC-EC</w:t>
      </w:r>
      <w:r>
        <w:rPr>
          <w:rFonts w:ascii="Candara" w:eastAsia="Candara" w:hAnsi="Candara" w:cs="Candara"/>
          <w:b/>
          <w:color w:val="4472C4"/>
          <w:vertAlign w:val="superscript"/>
        </w:rPr>
        <w:t xml:space="preserve"> </w:t>
      </w:r>
      <w:r>
        <w:rPr>
          <w:rFonts w:ascii="Candara" w:eastAsia="Candara" w:hAnsi="Candara" w:cs="Candara"/>
          <w:b/>
          <w:color w:val="4472C4"/>
        </w:rPr>
        <w:t xml:space="preserve"> - EC-L1231</w:t>
      </w:r>
    </w:p>
    <w:p w14:paraId="57E1229D" w14:textId="77777777" w:rsidR="005F03C2" w:rsidRDefault="005F03C2" w:rsidP="005F03C2">
      <w:pPr>
        <w:spacing w:after="120"/>
        <w:jc w:val="center"/>
        <w:rPr>
          <w:rFonts w:ascii="Candara" w:eastAsia="Candara" w:hAnsi="Candara" w:cs="Candara"/>
          <w:b/>
          <w:color w:val="4472C4"/>
        </w:rPr>
      </w:pPr>
      <w:r>
        <w:rPr>
          <w:rFonts w:ascii="Candara" w:eastAsia="Candara" w:hAnsi="Candara" w:cs="Candara"/>
          <w:b/>
          <w:i/>
        </w:rPr>
        <w:t>Título de la obra:</w:t>
      </w:r>
      <w:r>
        <w:rPr>
          <w:rFonts w:ascii="Candara" w:eastAsia="Candara" w:hAnsi="Candara" w:cs="Candara"/>
          <w:b/>
        </w:rPr>
        <w:t xml:space="preserve"> </w:t>
      </w:r>
      <w:r>
        <w:rPr>
          <w:rFonts w:ascii="Candara" w:eastAsia="Candara" w:hAnsi="Candara" w:cs="Candara"/>
          <w:b/>
          <w:color w:val="4472C4"/>
        </w:rPr>
        <w:t>RENOVACIÓN DEL SUMINISTRO ELÉCTRICO, CABLEADO DE COBRE Y FIBRA ÓPTICA DE LAS SUBESTACIONES DE LA E.E.Q.</w:t>
      </w:r>
    </w:p>
    <w:p w14:paraId="72F9D6BF" w14:textId="5B6DF9D3" w:rsidR="005F03C2" w:rsidRDefault="005F03C2" w:rsidP="005F03C2">
      <w:pPr>
        <w:spacing w:after="120"/>
        <w:jc w:val="center"/>
        <w:rPr>
          <w:rFonts w:ascii="Candara" w:eastAsia="Candara" w:hAnsi="Candara" w:cs="Candara"/>
          <w:b/>
          <w:color w:val="4472C4"/>
        </w:rPr>
      </w:pPr>
      <w:r>
        <w:rPr>
          <w:rFonts w:ascii="Candara" w:eastAsia="Candara" w:hAnsi="Candara" w:cs="Candara"/>
          <w:b/>
          <w:i/>
        </w:rPr>
        <w:t>Identificador SEPA:</w:t>
      </w:r>
      <w:r>
        <w:rPr>
          <w:rFonts w:ascii="Candara" w:eastAsia="Candara" w:hAnsi="Candara" w:cs="Candara"/>
          <w:b/>
        </w:rPr>
        <w:t xml:space="preserve"> </w:t>
      </w:r>
      <w:r>
        <w:rPr>
          <w:rFonts w:ascii="Candara" w:eastAsia="Candara" w:hAnsi="Candara" w:cs="Candara"/>
          <w:b/>
          <w:color w:val="4472C4"/>
        </w:rPr>
        <w:t>RENOVACIÓN-149-LPN-O-BID-L1231-EEQUI-LPN-DI-OB-001</w:t>
      </w:r>
    </w:p>
    <w:p w14:paraId="75B044EF" w14:textId="77777777" w:rsidR="005F03C2" w:rsidRDefault="005F03C2" w:rsidP="005F03C2">
      <w:pPr>
        <w:spacing w:after="120"/>
        <w:jc w:val="center"/>
        <w:rPr>
          <w:rFonts w:ascii="Candara" w:eastAsia="Candara" w:hAnsi="Candara" w:cs="Candara"/>
          <w:b/>
          <w:color w:val="4472C4"/>
        </w:rPr>
      </w:pPr>
      <w:r>
        <w:rPr>
          <w:rFonts w:ascii="Candara" w:eastAsia="Candara" w:hAnsi="Candara" w:cs="Candara"/>
          <w:b/>
          <w:i/>
        </w:rPr>
        <w:t>LPN No:</w:t>
      </w:r>
      <w:r>
        <w:rPr>
          <w:rFonts w:ascii="Candara" w:eastAsia="Candara" w:hAnsi="Candara" w:cs="Candara"/>
          <w:b/>
        </w:rPr>
        <w:t xml:space="preserve"> </w:t>
      </w:r>
      <w:r>
        <w:rPr>
          <w:rFonts w:ascii="Candara" w:eastAsia="Candara" w:hAnsi="Candara" w:cs="Candara"/>
          <w:b/>
          <w:color w:val="4472C4"/>
        </w:rPr>
        <w:t>BID-L1231-EEQUI-LPN-DI-OB-001</w:t>
      </w:r>
    </w:p>
    <w:p w14:paraId="0651863B" w14:textId="5BD9DC12" w:rsidR="005F03C2" w:rsidRDefault="005F03C2" w:rsidP="005F03C2">
      <w:pPr>
        <w:spacing w:after="120"/>
        <w:jc w:val="center"/>
        <w:rPr>
          <w:rFonts w:ascii="Candara" w:eastAsia="Candara" w:hAnsi="Candara" w:cs="Candara"/>
          <w:b/>
        </w:rPr>
      </w:pPr>
      <w:r>
        <w:rPr>
          <w:rFonts w:ascii="Candara" w:eastAsia="Candara" w:hAnsi="Candara" w:cs="Candara"/>
          <w:b/>
          <w:i/>
        </w:rPr>
        <w:t>Fecha de emisión:</w:t>
      </w:r>
      <w:r>
        <w:rPr>
          <w:rFonts w:ascii="Candara" w:eastAsia="Candara" w:hAnsi="Candara" w:cs="Candara"/>
          <w:b/>
        </w:rPr>
        <w:t xml:space="preserve"> </w:t>
      </w:r>
      <w:r w:rsidR="006C16ED">
        <w:rPr>
          <w:rFonts w:ascii="Candara" w:eastAsia="Candara" w:hAnsi="Candara" w:cs="Candara"/>
          <w:b/>
          <w:color w:val="4472C4"/>
        </w:rPr>
        <w:t>14</w:t>
      </w:r>
      <w:r>
        <w:rPr>
          <w:rFonts w:ascii="Candara" w:eastAsia="Candara" w:hAnsi="Candara" w:cs="Candara"/>
          <w:b/>
          <w:color w:val="4472C4"/>
        </w:rPr>
        <w:t xml:space="preserve"> de </w:t>
      </w:r>
      <w:r w:rsidR="006C16ED">
        <w:rPr>
          <w:rFonts w:ascii="Candara" w:eastAsia="Candara" w:hAnsi="Candara" w:cs="Candara"/>
          <w:b/>
          <w:color w:val="4472C4"/>
        </w:rPr>
        <w:t>octubre</w:t>
      </w:r>
      <w:r>
        <w:rPr>
          <w:rFonts w:ascii="Candara" w:eastAsia="Candara" w:hAnsi="Candara" w:cs="Candara"/>
          <w:b/>
          <w:color w:val="4472C4"/>
        </w:rPr>
        <w:t xml:space="preserve"> del 20</w:t>
      </w:r>
      <w:r w:rsidR="006C16ED">
        <w:rPr>
          <w:rFonts w:ascii="Candara" w:eastAsia="Candara" w:hAnsi="Candara" w:cs="Candara"/>
          <w:b/>
          <w:color w:val="4472C4"/>
        </w:rPr>
        <w:t>22</w:t>
      </w:r>
    </w:p>
    <w:p w14:paraId="3F173090" w14:textId="31FA4C83" w:rsidR="002608EA" w:rsidRDefault="002608EA" w:rsidP="002608EA">
      <w:pPr>
        <w:spacing w:after="120"/>
        <w:jc w:val="center"/>
        <w:rPr>
          <w:rFonts w:ascii="Candara" w:hAnsi="Candara"/>
          <w:b/>
        </w:rPr>
      </w:pPr>
    </w:p>
    <w:p w14:paraId="6A561C68" w14:textId="77777777" w:rsidR="007973D7" w:rsidRPr="00D673DA" w:rsidRDefault="007973D7" w:rsidP="002608EA">
      <w:pPr>
        <w:spacing w:after="120"/>
        <w:jc w:val="center"/>
        <w:rPr>
          <w:rFonts w:ascii="Candara" w:hAnsi="Candara"/>
          <w:b/>
        </w:rPr>
      </w:pPr>
    </w:p>
    <w:p w14:paraId="61A887BF" w14:textId="77777777" w:rsidR="002608EA" w:rsidRDefault="002608EA" w:rsidP="002608EA">
      <w:pPr>
        <w:pStyle w:val="Puesto"/>
        <w:rPr>
          <w:rFonts w:ascii="Candara" w:hAnsi="Candara"/>
          <w:i/>
          <w:iCs/>
          <w:color w:val="548DD4"/>
        </w:rPr>
      </w:pPr>
      <w:bookmarkStart w:id="6" w:name="_Toc115256464"/>
      <w:r w:rsidRPr="00D673DA">
        <w:rPr>
          <w:rFonts w:ascii="Candara" w:hAnsi="Candara"/>
          <w:sz w:val="24"/>
        </w:rPr>
        <w:t>Banco Interamericano de Desarrollo (BID)</w:t>
      </w:r>
      <w:bookmarkEnd w:id="6"/>
      <w:r w:rsidRPr="00B628A4">
        <w:rPr>
          <w:rFonts w:ascii="Candara" w:hAnsi="Candara"/>
          <w:i/>
          <w:iCs/>
          <w:color w:val="548DD4"/>
        </w:rPr>
        <w:t xml:space="preserve"> </w:t>
      </w:r>
    </w:p>
    <w:p w14:paraId="18E3805E" w14:textId="048CBB65" w:rsidR="007973D7" w:rsidRDefault="007973D7" w:rsidP="005B25A0">
      <w:pPr>
        <w:pStyle w:val="Puesto"/>
        <w:rPr>
          <w:rFonts w:ascii="Candara" w:hAnsi="Candara"/>
          <w:sz w:val="44"/>
          <w:szCs w:val="28"/>
        </w:rPr>
      </w:pPr>
    </w:p>
    <w:p w14:paraId="25FDBD9A" w14:textId="77777777" w:rsidR="007973D7" w:rsidRDefault="007973D7" w:rsidP="005B25A0">
      <w:pPr>
        <w:pStyle w:val="Puesto"/>
        <w:rPr>
          <w:rFonts w:ascii="Candara" w:hAnsi="Candara"/>
          <w:sz w:val="44"/>
          <w:szCs w:val="28"/>
        </w:rPr>
      </w:pPr>
    </w:p>
    <w:p w14:paraId="3B8391C0" w14:textId="2079C64F" w:rsidR="005F03C2" w:rsidRDefault="006C16ED" w:rsidP="005F03C2">
      <w:pPr>
        <w:pStyle w:val="Puesto"/>
        <w:rPr>
          <w:rFonts w:ascii="Candara" w:eastAsia="Candara" w:hAnsi="Candara" w:cs="Candara"/>
          <w:sz w:val="24"/>
        </w:rPr>
        <w:sectPr w:rsidR="005F03C2" w:rsidSect="00853CBE">
          <w:headerReference w:type="even" r:id="rId11"/>
          <w:headerReference w:type="default" r:id="rId12"/>
          <w:headerReference w:type="first" r:id="rId13"/>
          <w:type w:val="oddPage"/>
          <w:pgSz w:w="11906" w:h="16838"/>
          <w:pgMar w:top="1440" w:right="1440" w:bottom="1440" w:left="1440" w:header="720" w:footer="720" w:gutter="0"/>
          <w:pgNumType w:start="1"/>
          <w:cols w:space="720"/>
          <w:titlePg/>
        </w:sectPr>
      </w:pPr>
      <w:bookmarkStart w:id="7" w:name="_Toc115256465"/>
      <w:r>
        <w:rPr>
          <w:rFonts w:ascii="Candara" w:eastAsia="Candara" w:hAnsi="Candara" w:cs="Candara"/>
          <w:sz w:val="24"/>
        </w:rPr>
        <w:t>Octubre</w:t>
      </w:r>
      <w:r w:rsidR="005F03C2">
        <w:rPr>
          <w:rFonts w:ascii="Candara" w:eastAsia="Candara" w:hAnsi="Candara" w:cs="Candara"/>
          <w:sz w:val="24"/>
        </w:rPr>
        <w:t xml:space="preserve"> 2022</w:t>
      </w:r>
      <w:bookmarkEnd w:id="7"/>
    </w:p>
    <w:p w14:paraId="34CA24CB" w14:textId="2D312B4E" w:rsidR="003F79AA" w:rsidRPr="00B628A4" w:rsidRDefault="00F23625" w:rsidP="00A1003A">
      <w:pPr>
        <w:spacing w:after="120"/>
        <w:jc w:val="center"/>
        <w:rPr>
          <w:rFonts w:ascii="Candara" w:hAnsi="Candara"/>
          <w:b/>
          <w:bCs/>
        </w:rPr>
      </w:pPr>
      <w:r w:rsidRPr="00B628A4">
        <w:rPr>
          <w:rFonts w:ascii="Candara" w:hAnsi="Candara"/>
          <w:b/>
          <w:bCs/>
        </w:rPr>
        <w:lastRenderedPageBreak/>
        <w:t>Índice</w:t>
      </w:r>
      <w:r w:rsidR="003F79AA" w:rsidRPr="00B628A4">
        <w:rPr>
          <w:rFonts w:ascii="Candara" w:hAnsi="Candara"/>
          <w:b/>
          <w:bCs/>
        </w:rPr>
        <w:t xml:space="preserve"> General</w:t>
      </w:r>
    </w:p>
    <w:p w14:paraId="70B728EC" w14:textId="77777777" w:rsidR="003F79AA" w:rsidRPr="00B628A4" w:rsidRDefault="003F79AA" w:rsidP="00A1003A">
      <w:pPr>
        <w:spacing w:after="120"/>
        <w:jc w:val="center"/>
        <w:rPr>
          <w:rFonts w:ascii="Candara" w:hAnsi="Candara"/>
          <w:b/>
          <w:bCs/>
        </w:rPr>
      </w:pPr>
    </w:p>
    <w:p w14:paraId="48B703E0" w14:textId="77777777" w:rsidR="00833C49" w:rsidRDefault="00A40400">
      <w:pPr>
        <w:pStyle w:val="TDC1"/>
        <w:rPr>
          <w:rFonts w:asciiTheme="minorHAnsi" w:eastAsiaTheme="minorEastAsia" w:hAnsiTheme="minorHAnsi" w:cstheme="minorBidi"/>
          <w:sz w:val="22"/>
          <w:szCs w:val="22"/>
          <w:lang w:val="es-MX" w:eastAsia="es-MX"/>
        </w:rPr>
      </w:pPr>
      <w:r w:rsidRPr="00B628A4">
        <w:rPr>
          <w:szCs w:val="24"/>
        </w:rPr>
        <w:fldChar w:fldCharType="begin"/>
      </w:r>
      <w:r w:rsidR="003F79AA" w:rsidRPr="00B628A4">
        <w:rPr>
          <w:szCs w:val="24"/>
        </w:rPr>
        <w:instrText xml:space="preserve"> TOC \o "1-1" \h \z \t "Section X H2,2,Index,2,Section IV H2,2" </w:instrText>
      </w:r>
      <w:r w:rsidRPr="00B628A4">
        <w:rPr>
          <w:szCs w:val="24"/>
        </w:rPr>
        <w:fldChar w:fldCharType="separate"/>
      </w:r>
      <w:hyperlink w:anchor="_Toc115256460" w:history="1">
        <w:r w:rsidR="00833C49" w:rsidRPr="00691244">
          <w:rPr>
            <w:rStyle w:val="Hipervnculo"/>
            <w:rFonts w:ascii="Candara" w:hAnsi="Candara"/>
          </w:rPr>
          <w:t>REPÚBLICA DEL ECUADOR</w:t>
        </w:r>
        <w:r w:rsidR="00833C49">
          <w:rPr>
            <w:webHidden/>
          </w:rPr>
          <w:tab/>
        </w:r>
        <w:r w:rsidR="00833C49">
          <w:rPr>
            <w:webHidden/>
          </w:rPr>
          <w:fldChar w:fldCharType="begin"/>
        </w:r>
        <w:r w:rsidR="00833C49">
          <w:rPr>
            <w:webHidden/>
          </w:rPr>
          <w:instrText xml:space="preserve"> PAGEREF _Toc115256460 \h </w:instrText>
        </w:r>
        <w:r w:rsidR="00833C49">
          <w:rPr>
            <w:webHidden/>
          </w:rPr>
        </w:r>
        <w:r w:rsidR="00833C49">
          <w:rPr>
            <w:webHidden/>
          </w:rPr>
          <w:fldChar w:fldCharType="separate"/>
        </w:r>
        <w:r w:rsidR="00833C49">
          <w:rPr>
            <w:webHidden/>
          </w:rPr>
          <w:t>1</w:t>
        </w:r>
        <w:r w:rsidR="00833C49">
          <w:rPr>
            <w:webHidden/>
          </w:rPr>
          <w:fldChar w:fldCharType="end"/>
        </w:r>
      </w:hyperlink>
    </w:p>
    <w:p w14:paraId="301C90E7" w14:textId="77777777" w:rsidR="00833C49" w:rsidRDefault="00DF5C93">
      <w:pPr>
        <w:pStyle w:val="TDC1"/>
        <w:rPr>
          <w:rFonts w:asciiTheme="minorHAnsi" w:eastAsiaTheme="minorEastAsia" w:hAnsiTheme="minorHAnsi" w:cstheme="minorBidi"/>
          <w:sz w:val="22"/>
          <w:szCs w:val="22"/>
          <w:lang w:val="es-MX" w:eastAsia="es-MX"/>
        </w:rPr>
      </w:pPr>
      <w:hyperlink w:anchor="_Toc115256461" w:history="1">
        <w:r w:rsidR="00833C49" w:rsidRPr="00691244">
          <w:rPr>
            <w:rStyle w:val="Hipervnculo"/>
            <w:rFonts w:ascii="Candara" w:hAnsi="Candara"/>
          </w:rPr>
          <w:t>DOCUMENTOS DE LICITACION PÚBLICA NACIONAL</w:t>
        </w:r>
        <w:r w:rsidR="00833C49">
          <w:rPr>
            <w:webHidden/>
          </w:rPr>
          <w:tab/>
        </w:r>
        <w:r w:rsidR="00833C49">
          <w:rPr>
            <w:webHidden/>
          </w:rPr>
          <w:fldChar w:fldCharType="begin"/>
        </w:r>
        <w:r w:rsidR="00833C49">
          <w:rPr>
            <w:webHidden/>
          </w:rPr>
          <w:instrText xml:space="preserve"> PAGEREF _Toc115256461 \h </w:instrText>
        </w:r>
        <w:r w:rsidR="00833C49">
          <w:rPr>
            <w:webHidden/>
          </w:rPr>
        </w:r>
        <w:r w:rsidR="00833C49">
          <w:rPr>
            <w:webHidden/>
          </w:rPr>
          <w:fldChar w:fldCharType="separate"/>
        </w:r>
        <w:r w:rsidR="00833C49">
          <w:rPr>
            <w:webHidden/>
          </w:rPr>
          <w:t>1</w:t>
        </w:r>
        <w:r w:rsidR="00833C49">
          <w:rPr>
            <w:webHidden/>
          </w:rPr>
          <w:fldChar w:fldCharType="end"/>
        </w:r>
      </w:hyperlink>
    </w:p>
    <w:p w14:paraId="52EFB04E" w14:textId="77777777" w:rsidR="00833C49" w:rsidRDefault="00DF5C93">
      <w:pPr>
        <w:pStyle w:val="TDC1"/>
        <w:rPr>
          <w:rFonts w:asciiTheme="minorHAnsi" w:eastAsiaTheme="minorEastAsia" w:hAnsiTheme="minorHAnsi" w:cstheme="minorBidi"/>
          <w:sz w:val="22"/>
          <w:szCs w:val="22"/>
          <w:lang w:val="es-MX" w:eastAsia="es-MX"/>
        </w:rPr>
      </w:pPr>
      <w:hyperlink w:anchor="_Toc115256462" w:history="1">
        <w:r w:rsidR="00833C49" w:rsidRPr="00691244">
          <w:rPr>
            <w:rStyle w:val="Hipervnculo"/>
            <w:rFonts w:ascii="Candara" w:hAnsi="Candara"/>
          </w:rPr>
          <w:t>Contratación de Obras Menores</w:t>
        </w:r>
        <w:r w:rsidR="00833C49">
          <w:rPr>
            <w:webHidden/>
          </w:rPr>
          <w:tab/>
        </w:r>
        <w:r w:rsidR="00833C49">
          <w:rPr>
            <w:webHidden/>
          </w:rPr>
          <w:fldChar w:fldCharType="begin"/>
        </w:r>
        <w:r w:rsidR="00833C49">
          <w:rPr>
            <w:webHidden/>
          </w:rPr>
          <w:instrText xml:space="preserve"> PAGEREF _Toc115256462 \h </w:instrText>
        </w:r>
        <w:r w:rsidR="00833C49">
          <w:rPr>
            <w:webHidden/>
          </w:rPr>
        </w:r>
        <w:r w:rsidR="00833C49">
          <w:rPr>
            <w:webHidden/>
          </w:rPr>
          <w:fldChar w:fldCharType="separate"/>
        </w:r>
        <w:r w:rsidR="00833C49">
          <w:rPr>
            <w:webHidden/>
          </w:rPr>
          <w:t>1</w:t>
        </w:r>
        <w:r w:rsidR="00833C49">
          <w:rPr>
            <w:webHidden/>
          </w:rPr>
          <w:fldChar w:fldCharType="end"/>
        </w:r>
      </w:hyperlink>
    </w:p>
    <w:p w14:paraId="504B77A0" w14:textId="77777777" w:rsidR="00833C49" w:rsidRDefault="00DF5C93">
      <w:pPr>
        <w:pStyle w:val="TDC1"/>
        <w:rPr>
          <w:rFonts w:asciiTheme="minorHAnsi" w:eastAsiaTheme="minorEastAsia" w:hAnsiTheme="minorHAnsi" w:cstheme="minorBidi"/>
          <w:sz w:val="22"/>
          <w:szCs w:val="22"/>
          <w:lang w:val="es-MX" w:eastAsia="es-MX"/>
        </w:rPr>
      </w:pPr>
      <w:hyperlink w:anchor="_Toc115256463" w:history="1">
        <w:r w:rsidR="00833C49" w:rsidRPr="00691244">
          <w:rPr>
            <w:rStyle w:val="Hipervnculo"/>
            <w:rFonts w:ascii="Candara" w:hAnsi="Candara"/>
          </w:rPr>
          <w:t>ENE/CEC</w:t>
        </w:r>
        <w:r w:rsidR="00833C49">
          <w:rPr>
            <w:webHidden/>
          </w:rPr>
          <w:tab/>
        </w:r>
        <w:r w:rsidR="00833C49">
          <w:rPr>
            <w:webHidden/>
          </w:rPr>
          <w:fldChar w:fldCharType="begin"/>
        </w:r>
        <w:r w:rsidR="00833C49">
          <w:rPr>
            <w:webHidden/>
          </w:rPr>
          <w:instrText xml:space="preserve"> PAGEREF _Toc115256463 \h </w:instrText>
        </w:r>
        <w:r w:rsidR="00833C49">
          <w:rPr>
            <w:webHidden/>
          </w:rPr>
        </w:r>
        <w:r w:rsidR="00833C49">
          <w:rPr>
            <w:webHidden/>
          </w:rPr>
          <w:fldChar w:fldCharType="separate"/>
        </w:r>
        <w:r w:rsidR="00833C49">
          <w:rPr>
            <w:webHidden/>
          </w:rPr>
          <w:t>1</w:t>
        </w:r>
        <w:r w:rsidR="00833C49">
          <w:rPr>
            <w:webHidden/>
          </w:rPr>
          <w:fldChar w:fldCharType="end"/>
        </w:r>
      </w:hyperlink>
    </w:p>
    <w:p w14:paraId="7A39266A" w14:textId="77777777" w:rsidR="00833C49" w:rsidRDefault="00DF5C93">
      <w:pPr>
        <w:pStyle w:val="TDC1"/>
        <w:rPr>
          <w:rFonts w:asciiTheme="minorHAnsi" w:eastAsiaTheme="minorEastAsia" w:hAnsiTheme="minorHAnsi" w:cstheme="minorBidi"/>
          <w:sz w:val="22"/>
          <w:szCs w:val="22"/>
          <w:lang w:val="es-MX" w:eastAsia="es-MX"/>
        </w:rPr>
      </w:pPr>
      <w:hyperlink w:anchor="_Toc115256464" w:history="1">
        <w:r w:rsidR="00833C49" w:rsidRPr="00691244">
          <w:rPr>
            <w:rStyle w:val="Hipervnculo"/>
            <w:rFonts w:ascii="Candara" w:hAnsi="Candara"/>
          </w:rPr>
          <w:t>Banco Interamericano de Desarrollo (BID)</w:t>
        </w:r>
        <w:r w:rsidR="00833C49">
          <w:rPr>
            <w:webHidden/>
          </w:rPr>
          <w:tab/>
        </w:r>
        <w:r w:rsidR="00833C49">
          <w:rPr>
            <w:webHidden/>
          </w:rPr>
          <w:fldChar w:fldCharType="begin"/>
        </w:r>
        <w:r w:rsidR="00833C49">
          <w:rPr>
            <w:webHidden/>
          </w:rPr>
          <w:instrText xml:space="preserve"> PAGEREF _Toc115256464 \h </w:instrText>
        </w:r>
        <w:r w:rsidR="00833C49">
          <w:rPr>
            <w:webHidden/>
          </w:rPr>
        </w:r>
        <w:r w:rsidR="00833C49">
          <w:rPr>
            <w:webHidden/>
          </w:rPr>
          <w:fldChar w:fldCharType="separate"/>
        </w:r>
        <w:r w:rsidR="00833C49">
          <w:rPr>
            <w:webHidden/>
          </w:rPr>
          <w:t>1</w:t>
        </w:r>
        <w:r w:rsidR="00833C49">
          <w:rPr>
            <w:webHidden/>
          </w:rPr>
          <w:fldChar w:fldCharType="end"/>
        </w:r>
      </w:hyperlink>
    </w:p>
    <w:p w14:paraId="7D83A2EB" w14:textId="77777777" w:rsidR="00833C49" w:rsidRDefault="00DF5C93">
      <w:pPr>
        <w:pStyle w:val="TDC1"/>
        <w:rPr>
          <w:rFonts w:asciiTheme="minorHAnsi" w:eastAsiaTheme="minorEastAsia" w:hAnsiTheme="minorHAnsi" w:cstheme="minorBidi"/>
          <w:sz w:val="22"/>
          <w:szCs w:val="22"/>
          <w:lang w:val="es-MX" w:eastAsia="es-MX"/>
        </w:rPr>
      </w:pPr>
      <w:hyperlink w:anchor="_Toc115256465" w:history="1">
        <w:r w:rsidR="00833C49" w:rsidRPr="00691244">
          <w:rPr>
            <w:rStyle w:val="Hipervnculo"/>
            <w:rFonts w:ascii="Candara" w:eastAsia="Candara" w:hAnsi="Candara" w:cs="Candara"/>
          </w:rPr>
          <w:t>Octubre 2022</w:t>
        </w:r>
        <w:r w:rsidR="00833C49">
          <w:rPr>
            <w:webHidden/>
          </w:rPr>
          <w:tab/>
        </w:r>
        <w:r w:rsidR="00833C49">
          <w:rPr>
            <w:webHidden/>
          </w:rPr>
          <w:fldChar w:fldCharType="begin"/>
        </w:r>
        <w:r w:rsidR="00833C49">
          <w:rPr>
            <w:webHidden/>
          </w:rPr>
          <w:instrText xml:space="preserve"> PAGEREF _Toc115256465 \h </w:instrText>
        </w:r>
        <w:r w:rsidR="00833C49">
          <w:rPr>
            <w:webHidden/>
          </w:rPr>
        </w:r>
        <w:r w:rsidR="00833C49">
          <w:rPr>
            <w:webHidden/>
          </w:rPr>
          <w:fldChar w:fldCharType="separate"/>
        </w:r>
        <w:r w:rsidR="00833C49">
          <w:rPr>
            <w:webHidden/>
          </w:rPr>
          <w:t>1</w:t>
        </w:r>
        <w:r w:rsidR="00833C49">
          <w:rPr>
            <w:webHidden/>
          </w:rPr>
          <w:fldChar w:fldCharType="end"/>
        </w:r>
      </w:hyperlink>
    </w:p>
    <w:p w14:paraId="3E0E1FA9" w14:textId="77777777" w:rsidR="00833C49" w:rsidRDefault="00DF5C93">
      <w:pPr>
        <w:pStyle w:val="TDC1"/>
        <w:rPr>
          <w:rFonts w:asciiTheme="minorHAnsi" w:eastAsiaTheme="minorEastAsia" w:hAnsiTheme="minorHAnsi" w:cstheme="minorBidi"/>
          <w:sz w:val="22"/>
          <w:szCs w:val="22"/>
          <w:lang w:val="es-MX" w:eastAsia="es-MX"/>
        </w:rPr>
      </w:pPr>
      <w:hyperlink w:anchor="_Toc115256466" w:history="1">
        <w:r w:rsidR="00833C49" w:rsidRPr="00691244">
          <w:rPr>
            <w:rStyle w:val="Hipervnculo"/>
            <w:rFonts w:ascii="Candara" w:hAnsi="Candara"/>
            <w:bCs/>
            <w:i/>
            <w:iCs/>
          </w:rPr>
          <w:t>Introducción</w:t>
        </w:r>
        <w:r w:rsidR="00833C49">
          <w:rPr>
            <w:webHidden/>
          </w:rPr>
          <w:tab/>
        </w:r>
        <w:r w:rsidR="00833C49">
          <w:rPr>
            <w:webHidden/>
          </w:rPr>
          <w:fldChar w:fldCharType="begin"/>
        </w:r>
        <w:r w:rsidR="00833C49">
          <w:rPr>
            <w:webHidden/>
          </w:rPr>
          <w:instrText xml:space="preserve"> PAGEREF _Toc115256466 \h </w:instrText>
        </w:r>
        <w:r w:rsidR="00833C49">
          <w:rPr>
            <w:webHidden/>
          </w:rPr>
        </w:r>
        <w:r w:rsidR="00833C49">
          <w:rPr>
            <w:webHidden/>
          </w:rPr>
          <w:fldChar w:fldCharType="separate"/>
        </w:r>
        <w:r w:rsidR="00833C49">
          <w:rPr>
            <w:webHidden/>
          </w:rPr>
          <w:t>iii</w:t>
        </w:r>
        <w:r w:rsidR="00833C49">
          <w:rPr>
            <w:webHidden/>
          </w:rPr>
          <w:fldChar w:fldCharType="end"/>
        </w:r>
      </w:hyperlink>
    </w:p>
    <w:p w14:paraId="3EE16DD6" w14:textId="77777777" w:rsidR="00833C49" w:rsidRDefault="00DF5C93">
      <w:pPr>
        <w:pStyle w:val="TDC1"/>
        <w:rPr>
          <w:rFonts w:asciiTheme="minorHAnsi" w:eastAsiaTheme="minorEastAsia" w:hAnsiTheme="minorHAnsi" w:cstheme="minorBidi"/>
          <w:sz w:val="22"/>
          <w:szCs w:val="22"/>
          <w:lang w:val="es-MX" w:eastAsia="es-MX"/>
        </w:rPr>
      </w:pPr>
      <w:hyperlink w:anchor="_Toc115256467" w:history="1">
        <w:r w:rsidR="00833C49" w:rsidRPr="00691244">
          <w:rPr>
            <w:rStyle w:val="Hipervnculo"/>
            <w:rFonts w:ascii="Candara" w:hAnsi="Candara"/>
          </w:rPr>
          <w:t>Sección I.  Instrucciones a los Oferentes</w:t>
        </w:r>
        <w:r w:rsidR="00833C49">
          <w:rPr>
            <w:webHidden/>
          </w:rPr>
          <w:tab/>
        </w:r>
        <w:r w:rsidR="00833C49">
          <w:rPr>
            <w:webHidden/>
          </w:rPr>
          <w:fldChar w:fldCharType="begin"/>
        </w:r>
        <w:r w:rsidR="00833C49">
          <w:rPr>
            <w:webHidden/>
          </w:rPr>
          <w:instrText xml:space="preserve"> PAGEREF _Toc115256467 \h </w:instrText>
        </w:r>
        <w:r w:rsidR="00833C49">
          <w:rPr>
            <w:webHidden/>
          </w:rPr>
        </w:r>
        <w:r w:rsidR="00833C49">
          <w:rPr>
            <w:webHidden/>
          </w:rPr>
          <w:fldChar w:fldCharType="separate"/>
        </w:r>
        <w:r w:rsidR="00833C49">
          <w:rPr>
            <w:webHidden/>
          </w:rPr>
          <w:t>1</w:t>
        </w:r>
        <w:r w:rsidR="00833C49">
          <w:rPr>
            <w:webHidden/>
          </w:rPr>
          <w:fldChar w:fldCharType="end"/>
        </w:r>
      </w:hyperlink>
    </w:p>
    <w:p w14:paraId="693F839B" w14:textId="77777777" w:rsidR="00833C49" w:rsidRDefault="00DF5C93">
      <w:pPr>
        <w:pStyle w:val="TDC2"/>
        <w:rPr>
          <w:rFonts w:asciiTheme="minorHAnsi" w:eastAsiaTheme="minorEastAsia" w:hAnsiTheme="minorHAnsi" w:cstheme="minorBidi"/>
          <w:sz w:val="22"/>
          <w:szCs w:val="22"/>
          <w:lang w:val="es-MX" w:eastAsia="es-MX"/>
        </w:rPr>
      </w:pPr>
      <w:hyperlink w:anchor="_Toc115256468" w:history="1">
        <w:r w:rsidR="00833C49" w:rsidRPr="00691244">
          <w:rPr>
            <w:rStyle w:val="Hipervnculo"/>
            <w:rFonts w:ascii="Candara" w:hAnsi="Candara"/>
          </w:rPr>
          <w:t>Índice de Cláusulas</w:t>
        </w:r>
        <w:r w:rsidR="00833C49">
          <w:rPr>
            <w:webHidden/>
          </w:rPr>
          <w:tab/>
        </w:r>
        <w:r w:rsidR="00833C49">
          <w:rPr>
            <w:webHidden/>
          </w:rPr>
          <w:fldChar w:fldCharType="begin"/>
        </w:r>
        <w:r w:rsidR="00833C49">
          <w:rPr>
            <w:webHidden/>
          </w:rPr>
          <w:instrText xml:space="preserve"> PAGEREF _Toc115256468 \h </w:instrText>
        </w:r>
        <w:r w:rsidR="00833C49">
          <w:rPr>
            <w:webHidden/>
          </w:rPr>
        </w:r>
        <w:r w:rsidR="00833C49">
          <w:rPr>
            <w:webHidden/>
          </w:rPr>
          <w:fldChar w:fldCharType="separate"/>
        </w:r>
        <w:r w:rsidR="00833C49">
          <w:rPr>
            <w:webHidden/>
          </w:rPr>
          <w:t>2</w:t>
        </w:r>
        <w:r w:rsidR="00833C49">
          <w:rPr>
            <w:webHidden/>
          </w:rPr>
          <w:fldChar w:fldCharType="end"/>
        </w:r>
      </w:hyperlink>
    </w:p>
    <w:p w14:paraId="44A8BB7B" w14:textId="77777777" w:rsidR="00833C49" w:rsidRDefault="00DF5C93">
      <w:pPr>
        <w:pStyle w:val="TDC1"/>
        <w:rPr>
          <w:rFonts w:asciiTheme="minorHAnsi" w:eastAsiaTheme="minorEastAsia" w:hAnsiTheme="minorHAnsi" w:cstheme="minorBidi"/>
          <w:sz w:val="22"/>
          <w:szCs w:val="22"/>
          <w:lang w:val="es-MX" w:eastAsia="es-MX"/>
        </w:rPr>
      </w:pPr>
      <w:hyperlink w:anchor="_Toc115256469" w:history="1">
        <w:r w:rsidR="00833C49" w:rsidRPr="00691244">
          <w:rPr>
            <w:rStyle w:val="Hipervnculo"/>
            <w:rFonts w:ascii="Candara" w:hAnsi="Candara"/>
          </w:rPr>
          <w:t>Sección II. Datos de la Licitación</w:t>
        </w:r>
        <w:r w:rsidR="00833C49">
          <w:rPr>
            <w:webHidden/>
          </w:rPr>
          <w:tab/>
        </w:r>
        <w:r w:rsidR="00833C49">
          <w:rPr>
            <w:webHidden/>
          </w:rPr>
          <w:fldChar w:fldCharType="begin"/>
        </w:r>
        <w:r w:rsidR="00833C49">
          <w:rPr>
            <w:webHidden/>
          </w:rPr>
          <w:instrText xml:space="preserve"> PAGEREF _Toc115256469 \h </w:instrText>
        </w:r>
        <w:r w:rsidR="00833C49">
          <w:rPr>
            <w:webHidden/>
          </w:rPr>
        </w:r>
        <w:r w:rsidR="00833C49">
          <w:rPr>
            <w:webHidden/>
          </w:rPr>
          <w:fldChar w:fldCharType="separate"/>
        </w:r>
        <w:r w:rsidR="00833C49">
          <w:rPr>
            <w:webHidden/>
          </w:rPr>
          <w:t>41</w:t>
        </w:r>
        <w:r w:rsidR="00833C49">
          <w:rPr>
            <w:webHidden/>
          </w:rPr>
          <w:fldChar w:fldCharType="end"/>
        </w:r>
      </w:hyperlink>
    </w:p>
    <w:p w14:paraId="182D4649" w14:textId="77777777" w:rsidR="00833C49" w:rsidRDefault="00DF5C93">
      <w:pPr>
        <w:pStyle w:val="TDC1"/>
        <w:rPr>
          <w:rFonts w:asciiTheme="minorHAnsi" w:eastAsiaTheme="minorEastAsia" w:hAnsiTheme="minorHAnsi" w:cstheme="minorBidi"/>
          <w:sz w:val="22"/>
          <w:szCs w:val="22"/>
          <w:lang w:val="es-MX" w:eastAsia="es-MX"/>
        </w:rPr>
      </w:pPr>
      <w:hyperlink w:anchor="_Toc115256470" w:history="1">
        <w:r w:rsidR="00833C49" w:rsidRPr="00691244">
          <w:rPr>
            <w:rStyle w:val="Hipervnculo"/>
            <w:rFonts w:ascii="Candara" w:hAnsi="Candara"/>
          </w:rPr>
          <w:t>Sección</w:t>
        </w:r>
        <w:r w:rsidR="00833C49" w:rsidRPr="00691244">
          <w:rPr>
            <w:rStyle w:val="Hipervnculo"/>
            <w:rFonts w:ascii="Candara" w:hAnsi="Candara"/>
            <w:bCs/>
          </w:rPr>
          <w:t xml:space="preserve"> </w:t>
        </w:r>
        <w:r w:rsidR="00833C49" w:rsidRPr="00691244">
          <w:rPr>
            <w:rStyle w:val="Hipervnculo"/>
            <w:rFonts w:ascii="Candara" w:hAnsi="Candara"/>
          </w:rPr>
          <w:t>III.  Países Elegibles</w:t>
        </w:r>
        <w:r w:rsidR="00833C49">
          <w:rPr>
            <w:webHidden/>
          </w:rPr>
          <w:tab/>
        </w:r>
        <w:r w:rsidR="00833C49">
          <w:rPr>
            <w:webHidden/>
          </w:rPr>
          <w:fldChar w:fldCharType="begin"/>
        </w:r>
        <w:r w:rsidR="00833C49">
          <w:rPr>
            <w:webHidden/>
          </w:rPr>
          <w:instrText xml:space="preserve"> PAGEREF _Toc115256470 \h </w:instrText>
        </w:r>
        <w:r w:rsidR="00833C49">
          <w:rPr>
            <w:webHidden/>
          </w:rPr>
        </w:r>
        <w:r w:rsidR="00833C49">
          <w:rPr>
            <w:webHidden/>
          </w:rPr>
          <w:fldChar w:fldCharType="separate"/>
        </w:r>
        <w:r w:rsidR="00833C49">
          <w:rPr>
            <w:webHidden/>
          </w:rPr>
          <w:t>51</w:t>
        </w:r>
        <w:r w:rsidR="00833C49">
          <w:rPr>
            <w:webHidden/>
          </w:rPr>
          <w:fldChar w:fldCharType="end"/>
        </w:r>
      </w:hyperlink>
    </w:p>
    <w:p w14:paraId="1BEE27E0" w14:textId="77777777" w:rsidR="00833C49" w:rsidRDefault="00DF5C93">
      <w:pPr>
        <w:pStyle w:val="TDC2"/>
        <w:rPr>
          <w:rFonts w:asciiTheme="minorHAnsi" w:eastAsiaTheme="minorEastAsia" w:hAnsiTheme="minorHAnsi" w:cstheme="minorBidi"/>
          <w:sz w:val="22"/>
          <w:szCs w:val="22"/>
          <w:lang w:val="es-MX" w:eastAsia="es-MX"/>
        </w:rPr>
      </w:pPr>
      <w:hyperlink w:anchor="_Toc115256471" w:history="1">
        <w:r w:rsidR="00833C49" w:rsidRPr="00691244">
          <w:rPr>
            <w:rStyle w:val="Hipervnculo"/>
            <w:rFonts w:ascii="Candara" w:hAnsi="Candara"/>
          </w:rPr>
          <w:t>Sección IV. Formularios de la Oferta.</w:t>
        </w:r>
        <w:r w:rsidR="00833C49">
          <w:rPr>
            <w:webHidden/>
          </w:rPr>
          <w:tab/>
        </w:r>
        <w:r w:rsidR="00833C49">
          <w:rPr>
            <w:webHidden/>
          </w:rPr>
          <w:fldChar w:fldCharType="begin"/>
        </w:r>
        <w:r w:rsidR="00833C49">
          <w:rPr>
            <w:webHidden/>
          </w:rPr>
          <w:instrText xml:space="preserve"> PAGEREF _Toc115256471 \h </w:instrText>
        </w:r>
        <w:r w:rsidR="00833C49">
          <w:rPr>
            <w:webHidden/>
          </w:rPr>
        </w:r>
        <w:r w:rsidR="00833C49">
          <w:rPr>
            <w:webHidden/>
          </w:rPr>
          <w:fldChar w:fldCharType="separate"/>
        </w:r>
        <w:r w:rsidR="00833C49">
          <w:rPr>
            <w:webHidden/>
          </w:rPr>
          <w:t>53</w:t>
        </w:r>
        <w:r w:rsidR="00833C49">
          <w:rPr>
            <w:webHidden/>
          </w:rPr>
          <w:fldChar w:fldCharType="end"/>
        </w:r>
      </w:hyperlink>
    </w:p>
    <w:p w14:paraId="1A7C8F8C" w14:textId="77777777" w:rsidR="00833C49" w:rsidRDefault="00DF5C93">
      <w:pPr>
        <w:pStyle w:val="TDC2"/>
        <w:rPr>
          <w:rFonts w:asciiTheme="minorHAnsi" w:eastAsiaTheme="minorEastAsia" w:hAnsiTheme="minorHAnsi" w:cstheme="minorBidi"/>
          <w:sz w:val="22"/>
          <w:szCs w:val="22"/>
          <w:lang w:val="es-MX" w:eastAsia="es-MX"/>
        </w:rPr>
      </w:pPr>
      <w:hyperlink w:anchor="_Toc115256472" w:history="1">
        <w:r w:rsidR="00833C49" w:rsidRPr="00691244">
          <w:rPr>
            <w:rStyle w:val="Hipervnculo"/>
            <w:rFonts w:ascii="Candara" w:hAnsi="Candara"/>
          </w:rPr>
          <w:t>Oferta</w:t>
        </w:r>
        <w:r w:rsidR="00833C49">
          <w:rPr>
            <w:webHidden/>
          </w:rPr>
          <w:tab/>
        </w:r>
        <w:r w:rsidR="00833C49">
          <w:rPr>
            <w:webHidden/>
          </w:rPr>
          <w:fldChar w:fldCharType="begin"/>
        </w:r>
        <w:r w:rsidR="00833C49">
          <w:rPr>
            <w:webHidden/>
          </w:rPr>
          <w:instrText xml:space="preserve"> PAGEREF _Toc115256472 \h </w:instrText>
        </w:r>
        <w:r w:rsidR="00833C49">
          <w:rPr>
            <w:webHidden/>
          </w:rPr>
        </w:r>
        <w:r w:rsidR="00833C49">
          <w:rPr>
            <w:webHidden/>
          </w:rPr>
          <w:fldChar w:fldCharType="separate"/>
        </w:r>
        <w:r w:rsidR="00833C49">
          <w:rPr>
            <w:webHidden/>
          </w:rPr>
          <w:t>53</w:t>
        </w:r>
        <w:r w:rsidR="00833C49">
          <w:rPr>
            <w:webHidden/>
          </w:rPr>
          <w:fldChar w:fldCharType="end"/>
        </w:r>
      </w:hyperlink>
    </w:p>
    <w:p w14:paraId="379BB92A" w14:textId="77777777" w:rsidR="00833C49" w:rsidRDefault="00DF5C93">
      <w:pPr>
        <w:pStyle w:val="TDC2"/>
        <w:rPr>
          <w:rFonts w:asciiTheme="minorHAnsi" w:eastAsiaTheme="minorEastAsia" w:hAnsiTheme="minorHAnsi" w:cstheme="minorBidi"/>
          <w:sz w:val="22"/>
          <w:szCs w:val="22"/>
          <w:lang w:val="es-MX" w:eastAsia="es-MX"/>
        </w:rPr>
      </w:pPr>
      <w:hyperlink w:anchor="_Toc115256473" w:history="1">
        <w:r w:rsidR="00833C49" w:rsidRPr="00691244">
          <w:rPr>
            <w:rStyle w:val="Hipervnculo"/>
            <w:rFonts w:ascii="Candara" w:hAnsi="Candara"/>
          </w:rPr>
          <w:t>3. Información para la Calificación</w:t>
        </w:r>
        <w:r w:rsidR="00833C49">
          <w:rPr>
            <w:webHidden/>
          </w:rPr>
          <w:tab/>
        </w:r>
        <w:r w:rsidR="00833C49">
          <w:rPr>
            <w:webHidden/>
          </w:rPr>
          <w:fldChar w:fldCharType="begin"/>
        </w:r>
        <w:r w:rsidR="00833C49">
          <w:rPr>
            <w:webHidden/>
          </w:rPr>
          <w:instrText xml:space="preserve"> PAGEREF _Toc115256473 \h </w:instrText>
        </w:r>
        <w:r w:rsidR="00833C49">
          <w:rPr>
            <w:webHidden/>
          </w:rPr>
        </w:r>
        <w:r w:rsidR="00833C49">
          <w:rPr>
            <w:webHidden/>
          </w:rPr>
          <w:fldChar w:fldCharType="separate"/>
        </w:r>
        <w:r w:rsidR="00833C49">
          <w:rPr>
            <w:webHidden/>
          </w:rPr>
          <w:t>56</w:t>
        </w:r>
        <w:r w:rsidR="00833C49">
          <w:rPr>
            <w:webHidden/>
          </w:rPr>
          <w:fldChar w:fldCharType="end"/>
        </w:r>
      </w:hyperlink>
    </w:p>
    <w:p w14:paraId="6C1B48C9" w14:textId="77777777" w:rsidR="00833C49" w:rsidRDefault="00DF5C93">
      <w:pPr>
        <w:pStyle w:val="TDC2"/>
        <w:rPr>
          <w:rFonts w:asciiTheme="minorHAnsi" w:eastAsiaTheme="minorEastAsia" w:hAnsiTheme="minorHAnsi" w:cstheme="minorBidi"/>
          <w:sz w:val="22"/>
          <w:szCs w:val="22"/>
          <w:lang w:val="es-MX" w:eastAsia="es-MX"/>
        </w:rPr>
      </w:pPr>
      <w:hyperlink w:anchor="_Toc115256474" w:history="1">
        <w:r w:rsidR="00833C49" w:rsidRPr="00691244">
          <w:rPr>
            <w:rStyle w:val="Hipervnculo"/>
            <w:i/>
            <w:iCs/>
          </w:rPr>
          <w:t>Formulario 3.1.</w:t>
        </w:r>
        <w:r w:rsidR="00833C49">
          <w:rPr>
            <w:webHidden/>
          </w:rPr>
          <w:tab/>
        </w:r>
        <w:r w:rsidR="00833C49">
          <w:rPr>
            <w:webHidden/>
          </w:rPr>
          <w:fldChar w:fldCharType="begin"/>
        </w:r>
        <w:r w:rsidR="00833C49">
          <w:rPr>
            <w:webHidden/>
          </w:rPr>
          <w:instrText xml:space="preserve"> PAGEREF _Toc115256474 \h </w:instrText>
        </w:r>
        <w:r w:rsidR="00833C49">
          <w:rPr>
            <w:webHidden/>
          </w:rPr>
        </w:r>
        <w:r w:rsidR="00833C49">
          <w:rPr>
            <w:webHidden/>
          </w:rPr>
          <w:fldChar w:fldCharType="separate"/>
        </w:r>
        <w:r w:rsidR="00833C49">
          <w:rPr>
            <w:webHidden/>
          </w:rPr>
          <w:t>59</w:t>
        </w:r>
        <w:r w:rsidR="00833C49">
          <w:rPr>
            <w:webHidden/>
          </w:rPr>
          <w:fldChar w:fldCharType="end"/>
        </w:r>
      </w:hyperlink>
    </w:p>
    <w:p w14:paraId="6DC440A0" w14:textId="77777777" w:rsidR="00833C49" w:rsidRDefault="00DF5C93">
      <w:pPr>
        <w:pStyle w:val="TDC2"/>
        <w:rPr>
          <w:rFonts w:asciiTheme="minorHAnsi" w:eastAsiaTheme="minorEastAsia" w:hAnsiTheme="minorHAnsi" w:cstheme="minorBidi"/>
          <w:sz w:val="22"/>
          <w:szCs w:val="22"/>
          <w:lang w:val="es-MX" w:eastAsia="es-MX"/>
        </w:rPr>
      </w:pPr>
      <w:hyperlink w:anchor="_Toc115256475" w:history="1">
        <w:r w:rsidR="00833C49" w:rsidRPr="00691244">
          <w:rPr>
            <w:rStyle w:val="Hipervnculo"/>
            <w:lang w:val="es-ES"/>
          </w:rPr>
          <w:t>Declaración en la que se indique todos los contratos en ejecución y/o licitaciones que se encuentren participando.</w:t>
        </w:r>
        <w:r w:rsidR="00833C49">
          <w:rPr>
            <w:webHidden/>
          </w:rPr>
          <w:tab/>
        </w:r>
        <w:r w:rsidR="00833C49">
          <w:rPr>
            <w:webHidden/>
          </w:rPr>
          <w:fldChar w:fldCharType="begin"/>
        </w:r>
        <w:r w:rsidR="00833C49">
          <w:rPr>
            <w:webHidden/>
          </w:rPr>
          <w:instrText xml:space="preserve"> PAGEREF _Toc115256475 \h </w:instrText>
        </w:r>
        <w:r w:rsidR="00833C49">
          <w:rPr>
            <w:webHidden/>
          </w:rPr>
        </w:r>
        <w:r w:rsidR="00833C49">
          <w:rPr>
            <w:webHidden/>
          </w:rPr>
          <w:fldChar w:fldCharType="separate"/>
        </w:r>
        <w:r w:rsidR="00833C49">
          <w:rPr>
            <w:webHidden/>
          </w:rPr>
          <w:t>59</w:t>
        </w:r>
        <w:r w:rsidR="00833C49">
          <w:rPr>
            <w:webHidden/>
          </w:rPr>
          <w:fldChar w:fldCharType="end"/>
        </w:r>
      </w:hyperlink>
    </w:p>
    <w:p w14:paraId="1CF032D6" w14:textId="77777777" w:rsidR="00833C49" w:rsidRDefault="00DF5C93">
      <w:pPr>
        <w:pStyle w:val="TDC2"/>
        <w:rPr>
          <w:rFonts w:asciiTheme="minorHAnsi" w:eastAsiaTheme="minorEastAsia" w:hAnsiTheme="minorHAnsi" w:cstheme="minorBidi"/>
          <w:sz w:val="22"/>
          <w:szCs w:val="22"/>
          <w:lang w:val="es-MX" w:eastAsia="es-MX"/>
        </w:rPr>
      </w:pPr>
      <w:hyperlink w:anchor="_Toc115256476" w:history="1">
        <w:r w:rsidR="00833C49" w:rsidRPr="00691244">
          <w:rPr>
            <w:rStyle w:val="Hipervnculo"/>
            <w:rFonts w:ascii="Candara" w:hAnsi="Candara"/>
            <w:i/>
            <w:iCs/>
          </w:rPr>
          <w:t>Detalle Contratos en Ejecución</w:t>
        </w:r>
        <w:r w:rsidR="00833C49">
          <w:rPr>
            <w:webHidden/>
          </w:rPr>
          <w:tab/>
        </w:r>
        <w:r w:rsidR="00833C49">
          <w:rPr>
            <w:webHidden/>
          </w:rPr>
          <w:fldChar w:fldCharType="begin"/>
        </w:r>
        <w:r w:rsidR="00833C49">
          <w:rPr>
            <w:webHidden/>
          </w:rPr>
          <w:instrText xml:space="preserve"> PAGEREF _Toc115256476 \h </w:instrText>
        </w:r>
        <w:r w:rsidR="00833C49">
          <w:rPr>
            <w:webHidden/>
          </w:rPr>
        </w:r>
        <w:r w:rsidR="00833C49">
          <w:rPr>
            <w:webHidden/>
          </w:rPr>
          <w:fldChar w:fldCharType="separate"/>
        </w:r>
        <w:r w:rsidR="00833C49">
          <w:rPr>
            <w:webHidden/>
          </w:rPr>
          <w:t>59</w:t>
        </w:r>
        <w:r w:rsidR="00833C49">
          <w:rPr>
            <w:webHidden/>
          </w:rPr>
          <w:fldChar w:fldCharType="end"/>
        </w:r>
      </w:hyperlink>
    </w:p>
    <w:p w14:paraId="45DB0732" w14:textId="77777777" w:rsidR="00833C49" w:rsidRDefault="00DF5C93">
      <w:pPr>
        <w:pStyle w:val="TDC2"/>
        <w:rPr>
          <w:rFonts w:asciiTheme="minorHAnsi" w:eastAsiaTheme="minorEastAsia" w:hAnsiTheme="minorHAnsi" w:cstheme="minorBidi"/>
          <w:sz w:val="22"/>
          <w:szCs w:val="22"/>
          <w:lang w:val="es-MX" w:eastAsia="es-MX"/>
        </w:rPr>
      </w:pPr>
      <w:hyperlink w:anchor="_Toc115256477" w:history="1">
        <w:r w:rsidR="00833C49" w:rsidRPr="00691244">
          <w:rPr>
            <w:rStyle w:val="Hipervnculo"/>
            <w:rFonts w:ascii="Candara" w:hAnsi="Candara"/>
            <w:i/>
            <w:iCs/>
          </w:rPr>
          <w:t>Monto del Contrato</w:t>
        </w:r>
        <w:r w:rsidR="00833C49">
          <w:rPr>
            <w:webHidden/>
          </w:rPr>
          <w:tab/>
        </w:r>
        <w:r w:rsidR="00833C49">
          <w:rPr>
            <w:webHidden/>
          </w:rPr>
          <w:fldChar w:fldCharType="begin"/>
        </w:r>
        <w:r w:rsidR="00833C49">
          <w:rPr>
            <w:webHidden/>
          </w:rPr>
          <w:instrText xml:space="preserve"> PAGEREF _Toc115256477 \h </w:instrText>
        </w:r>
        <w:r w:rsidR="00833C49">
          <w:rPr>
            <w:webHidden/>
          </w:rPr>
        </w:r>
        <w:r w:rsidR="00833C49">
          <w:rPr>
            <w:webHidden/>
          </w:rPr>
          <w:fldChar w:fldCharType="separate"/>
        </w:r>
        <w:r w:rsidR="00833C49">
          <w:rPr>
            <w:webHidden/>
          </w:rPr>
          <w:t>59</w:t>
        </w:r>
        <w:r w:rsidR="00833C49">
          <w:rPr>
            <w:webHidden/>
          </w:rPr>
          <w:fldChar w:fldCharType="end"/>
        </w:r>
      </w:hyperlink>
    </w:p>
    <w:p w14:paraId="7EAFDFA1" w14:textId="77777777" w:rsidR="00833C49" w:rsidRDefault="00DF5C93">
      <w:pPr>
        <w:pStyle w:val="TDC2"/>
        <w:rPr>
          <w:rFonts w:asciiTheme="minorHAnsi" w:eastAsiaTheme="minorEastAsia" w:hAnsiTheme="minorHAnsi" w:cstheme="minorBidi"/>
          <w:sz w:val="22"/>
          <w:szCs w:val="22"/>
          <w:lang w:val="es-MX" w:eastAsia="es-MX"/>
        </w:rPr>
      </w:pPr>
      <w:hyperlink w:anchor="_Toc115256478" w:history="1">
        <w:r w:rsidR="00833C49" w:rsidRPr="00691244">
          <w:rPr>
            <w:rStyle w:val="Hipervnculo"/>
            <w:rFonts w:ascii="Candara" w:hAnsi="Candara"/>
            <w:i/>
            <w:iCs/>
          </w:rPr>
          <w:t>Valor Pendiente por Ejecutar</w:t>
        </w:r>
        <w:r w:rsidR="00833C49">
          <w:rPr>
            <w:webHidden/>
          </w:rPr>
          <w:tab/>
        </w:r>
        <w:r w:rsidR="00833C49">
          <w:rPr>
            <w:webHidden/>
          </w:rPr>
          <w:fldChar w:fldCharType="begin"/>
        </w:r>
        <w:r w:rsidR="00833C49">
          <w:rPr>
            <w:webHidden/>
          </w:rPr>
          <w:instrText xml:space="preserve"> PAGEREF _Toc115256478 \h </w:instrText>
        </w:r>
        <w:r w:rsidR="00833C49">
          <w:rPr>
            <w:webHidden/>
          </w:rPr>
        </w:r>
        <w:r w:rsidR="00833C49">
          <w:rPr>
            <w:webHidden/>
          </w:rPr>
          <w:fldChar w:fldCharType="separate"/>
        </w:r>
        <w:r w:rsidR="00833C49">
          <w:rPr>
            <w:webHidden/>
          </w:rPr>
          <w:t>59</w:t>
        </w:r>
        <w:r w:rsidR="00833C49">
          <w:rPr>
            <w:webHidden/>
          </w:rPr>
          <w:fldChar w:fldCharType="end"/>
        </w:r>
      </w:hyperlink>
    </w:p>
    <w:p w14:paraId="3C2314DB" w14:textId="77777777" w:rsidR="00833C49" w:rsidRDefault="00DF5C93">
      <w:pPr>
        <w:pStyle w:val="TDC2"/>
        <w:rPr>
          <w:rFonts w:asciiTheme="minorHAnsi" w:eastAsiaTheme="minorEastAsia" w:hAnsiTheme="minorHAnsi" w:cstheme="minorBidi"/>
          <w:sz w:val="22"/>
          <w:szCs w:val="22"/>
          <w:lang w:val="es-MX" w:eastAsia="es-MX"/>
        </w:rPr>
      </w:pPr>
      <w:hyperlink w:anchor="_Toc115256479" w:history="1">
        <w:r w:rsidR="00833C49" w:rsidRPr="00691244">
          <w:rPr>
            <w:rStyle w:val="Hipervnculo"/>
            <w:rFonts w:ascii="Candara" w:hAnsi="Candara"/>
            <w:i/>
            <w:iCs/>
          </w:rPr>
          <w:t>Entidad Contratante</w:t>
        </w:r>
        <w:r w:rsidR="00833C49">
          <w:rPr>
            <w:webHidden/>
          </w:rPr>
          <w:tab/>
        </w:r>
        <w:r w:rsidR="00833C49">
          <w:rPr>
            <w:webHidden/>
          </w:rPr>
          <w:fldChar w:fldCharType="begin"/>
        </w:r>
        <w:r w:rsidR="00833C49">
          <w:rPr>
            <w:webHidden/>
          </w:rPr>
          <w:instrText xml:space="preserve"> PAGEREF _Toc115256479 \h </w:instrText>
        </w:r>
        <w:r w:rsidR="00833C49">
          <w:rPr>
            <w:webHidden/>
          </w:rPr>
        </w:r>
        <w:r w:rsidR="00833C49">
          <w:rPr>
            <w:webHidden/>
          </w:rPr>
          <w:fldChar w:fldCharType="separate"/>
        </w:r>
        <w:r w:rsidR="00833C49">
          <w:rPr>
            <w:webHidden/>
          </w:rPr>
          <w:t>59</w:t>
        </w:r>
        <w:r w:rsidR="00833C49">
          <w:rPr>
            <w:webHidden/>
          </w:rPr>
          <w:fldChar w:fldCharType="end"/>
        </w:r>
      </w:hyperlink>
    </w:p>
    <w:p w14:paraId="28E3E8A8" w14:textId="77777777" w:rsidR="00833C49" w:rsidRDefault="00DF5C93">
      <w:pPr>
        <w:pStyle w:val="TDC2"/>
        <w:rPr>
          <w:rFonts w:asciiTheme="minorHAnsi" w:eastAsiaTheme="minorEastAsia" w:hAnsiTheme="minorHAnsi" w:cstheme="minorBidi"/>
          <w:sz w:val="22"/>
          <w:szCs w:val="22"/>
          <w:lang w:val="es-MX" w:eastAsia="es-MX"/>
        </w:rPr>
      </w:pPr>
      <w:hyperlink w:anchor="_Toc115256480" w:history="1">
        <w:r w:rsidR="00833C49" w:rsidRPr="00691244">
          <w:rPr>
            <w:rStyle w:val="Hipervnculo"/>
            <w:rFonts w:ascii="Candara" w:hAnsi="Candara"/>
            <w:i/>
            <w:iCs/>
          </w:rPr>
          <w:t>Monto de Participación de Cada Integrante en caso de APCA</w:t>
        </w:r>
        <w:r w:rsidR="00833C49">
          <w:rPr>
            <w:webHidden/>
          </w:rPr>
          <w:tab/>
        </w:r>
        <w:r w:rsidR="00833C49">
          <w:rPr>
            <w:webHidden/>
          </w:rPr>
          <w:fldChar w:fldCharType="begin"/>
        </w:r>
        <w:r w:rsidR="00833C49">
          <w:rPr>
            <w:webHidden/>
          </w:rPr>
          <w:instrText xml:space="preserve"> PAGEREF _Toc115256480 \h </w:instrText>
        </w:r>
        <w:r w:rsidR="00833C49">
          <w:rPr>
            <w:webHidden/>
          </w:rPr>
        </w:r>
        <w:r w:rsidR="00833C49">
          <w:rPr>
            <w:webHidden/>
          </w:rPr>
          <w:fldChar w:fldCharType="separate"/>
        </w:r>
        <w:r w:rsidR="00833C49">
          <w:rPr>
            <w:webHidden/>
          </w:rPr>
          <w:t>59</w:t>
        </w:r>
        <w:r w:rsidR="00833C49">
          <w:rPr>
            <w:webHidden/>
          </w:rPr>
          <w:fldChar w:fldCharType="end"/>
        </w:r>
      </w:hyperlink>
    </w:p>
    <w:p w14:paraId="4A61395E" w14:textId="77777777" w:rsidR="00833C49" w:rsidRDefault="00DF5C93">
      <w:pPr>
        <w:pStyle w:val="TDC2"/>
        <w:rPr>
          <w:rFonts w:asciiTheme="minorHAnsi" w:eastAsiaTheme="minorEastAsia" w:hAnsiTheme="minorHAnsi" w:cstheme="minorBidi"/>
          <w:sz w:val="22"/>
          <w:szCs w:val="22"/>
          <w:lang w:val="es-MX" w:eastAsia="es-MX"/>
        </w:rPr>
      </w:pPr>
      <w:hyperlink w:anchor="_Toc115256481" w:history="1">
        <w:r w:rsidR="00833C49" w:rsidRPr="00691244">
          <w:rPr>
            <w:rStyle w:val="Hipervnculo"/>
            <w:rFonts w:ascii="Candara" w:hAnsi="Candara"/>
          </w:rPr>
          <w:t>4.  Carta de Aceptación</w:t>
        </w:r>
        <w:r w:rsidR="00833C49">
          <w:rPr>
            <w:webHidden/>
          </w:rPr>
          <w:tab/>
        </w:r>
        <w:r w:rsidR="00833C49">
          <w:rPr>
            <w:webHidden/>
          </w:rPr>
          <w:fldChar w:fldCharType="begin"/>
        </w:r>
        <w:r w:rsidR="00833C49">
          <w:rPr>
            <w:webHidden/>
          </w:rPr>
          <w:instrText xml:space="preserve"> PAGEREF _Toc115256481 \h </w:instrText>
        </w:r>
        <w:r w:rsidR="00833C49">
          <w:rPr>
            <w:webHidden/>
          </w:rPr>
        </w:r>
        <w:r w:rsidR="00833C49">
          <w:rPr>
            <w:webHidden/>
          </w:rPr>
          <w:fldChar w:fldCharType="separate"/>
        </w:r>
        <w:r w:rsidR="00833C49">
          <w:rPr>
            <w:webHidden/>
          </w:rPr>
          <w:t>60</w:t>
        </w:r>
        <w:r w:rsidR="00833C49">
          <w:rPr>
            <w:webHidden/>
          </w:rPr>
          <w:fldChar w:fldCharType="end"/>
        </w:r>
      </w:hyperlink>
    </w:p>
    <w:p w14:paraId="0EE297CE" w14:textId="77777777" w:rsidR="00833C49" w:rsidRDefault="00DF5C93">
      <w:pPr>
        <w:pStyle w:val="TDC2"/>
        <w:rPr>
          <w:rFonts w:asciiTheme="minorHAnsi" w:eastAsiaTheme="minorEastAsia" w:hAnsiTheme="minorHAnsi" w:cstheme="minorBidi"/>
          <w:sz w:val="22"/>
          <w:szCs w:val="22"/>
          <w:lang w:val="es-MX" w:eastAsia="es-MX"/>
        </w:rPr>
      </w:pPr>
      <w:hyperlink w:anchor="_Toc115256482" w:history="1">
        <w:r w:rsidR="00833C49" w:rsidRPr="00691244">
          <w:rPr>
            <w:rStyle w:val="Hipervnculo"/>
            <w:rFonts w:ascii="Candara" w:hAnsi="Candara"/>
          </w:rPr>
          <w:t>5. Convenio</w:t>
        </w:r>
        <w:r w:rsidR="00833C49">
          <w:rPr>
            <w:webHidden/>
          </w:rPr>
          <w:tab/>
        </w:r>
        <w:r w:rsidR="00833C49">
          <w:rPr>
            <w:webHidden/>
          </w:rPr>
          <w:fldChar w:fldCharType="begin"/>
        </w:r>
        <w:r w:rsidR="00833C49">
          <w:rPr>
            <w:webHidden/>
          </w:rPr>
          <w:instrText xml:space="preserve"> PAGEREF _Toc115256482 \h </w:instrText>
        </w:r>
        <w:r w:rsidR="00833C49">
          <w:rPr>
            <w:webHidden/>
          </w:rPr>
        </w:r>
        <w:r w:rsidR="00833C49">
          <w:rPr>
            <w:webHidden/>
          </w:rPr>
          <w:fldChar w:fldCharType="separate"/>
        </w:r>
        <w:r w:rsidR="00833C49">
          <w:rPr>
            <w:webHidden/>
          </w:rPr>
          <w:t>61</w:t>
        </w:r>
        <w:r w:rsidR="00833C49">
          <w:rPr>
            <w:webHidden/>
          </w:rPr>
          <w:fldChar w:fldCharType="end"/>
        </w:r>
      </w:hyperlink>
    </w:p>
    <w:p w14:paraId="25E66658" w14:textId="77777777" w:rsidR="00833C49" w:rsidRDefault="00DF5C93">
      <w:pPr>
        <w:pStyle w:val="TDC1"/>
        <w:rPr>
          <w:rFonts w:asciiTheme="minorHAnsi" w:eastAsiaTheme="minorEastAsia" w:hAnsiTheme="minorHAnsi" w:cstheme="minorBidi"/>
          <w:sz w:val="22"/>
          <w:szCs w:val="22"/>
          <w:lang w:val="es-MX" w:eastAsia="es-MX"/>
        </w:rPr>
      </w:pPr>
      <w:hyperlink w:anchor="_Toc115256483" w:history="1">
        <w:r w:rsidR="00833C49" w:rsidRPr="00691244">
          <w:rPr>
            <w:rStyle w:val="Hipervnculo"/>
            <w:rFonts w:ascii="Candara" w:hAnsi="Candara"/>
          </w:rPr>
          <w:t>Sección V. Condiciones Generales del Contrato</w:t>
        </w:r>
        <w:r w:rsidR="00833C49">
          <w:rPr>
            <w:webHidden/>
          </w:rPr>
          <w:tab/>
        </w:r>
        <w:r w:rsidR="00833C49">
          <w:rPr>
            <w:webHidden/>
          </w:rPr>
          <w:fldChar w:fldCharType="begin"/>
        </w:r>
        <w:r w:rsidR="00833C49">
          <w:rPr>
            <w:webHidden/>
          </w:rPr>
          <w:instrText xml:space="preserve"> PAGEREF _Toc115256483 \h </w:instrText>
        </w:r>
        <w:r w:rsidR="00833C49">
          <w:rPr>
            <w:webHidden/>
          </w:rPr>
        </w:r>
        <w:r w:rsidR="00833C49">
          <w:rPr>
            <w:webHidden/>
          </w:rPr>
          <w:fldChar w:fldCharType="separate"/>
        </w:r>
        <w:r w:rsidR="00833C49">
          <w:rPr>
            <w:webHidden/>
          </w:rPr>
          <w:t>63</w:t>
        </w:r>
        <w:r w:rsidR="00833C49">
          <w:rPr>
            <w:webHidden/>
          </w:rPr>
          <w:fldChar w:fldCharType="end"/>
        </w:r>
      </w:hyperlink>
    </w:p>
    <w:p w14:paraId="12F113C4" w14:textId="77777777" w:rsidR="00833C49" w:rsidRDefault="00DF5C93">
      <w:pPr>
        <w:pStyle w:val="TDC2"/>
        <w:rPr>
          <w:rFonts w:asciiTheme="minorHAnsi" w:eastAsiaTheme="minorEastAsia" w:hAnsiTheme="minorHAnsi" w:cstheme="minorBidi"/>
          <w:sz w:val="22"/>
          <w:szCs w:val="22"/>
          <w:lang w:val="es-MX" w:eastAsia="es-MX"/>
        </w:rPr>
      </w:pPr>
      <w:hyperlink w:anchor="_Toc115256484" w:history="1">
        <w:r w:rsidR="00833C49" w:rsidRPr="00691244">
          <w:rPr>
            <w:rStyle w:val="Hipervnculo"/>
            <w:rFonts w:ascii="Candara" w:hAnsi="Candara"/>
          </w:rPr>
          <w:t>Índice de Cláusulas</w:t>
        </w:r>
        <w:r w:rsidR="00833C49">
          <w:rPr>
            <w:webHidden/>
          </w:rPr>
          <w:tab/>
        </w:r>
        <w:r w:rsidR="00833C49">
          <w:rPr>
            <w:webHidden/>
          </w:rPr>
          <w:fldChar w:fldCharType="begin"/>
        </w:r>
        <w:r w:rsidR="00833C49">
          <w:rPr>
            <w:webHidden/>
          </w:rPr>
          <w:instrText xml:space="preserve"> PAGEREF _Toc115256484 \h </w:instrText>
        </w:r>
        <w:r w:rsidR="00833C49">
          <w:rPr>
            <w:webHidden/>
          </w:rPr>
        </w:r>
        <w:r w:rsidR="00833C49">
          <w:rPr>
            <w:webHidden/>
          </w:rPr>
          <w:fldChar w:fldCharType="separate"/>
        </w:r>
        <w:r w:rsidR="00833C49">
          <w:rPr>
            <w:webHidden/>
          </w:rPr>
          <w:t>65</w:t>
        </w:r>
        <w:r w:rsidR="00833C49">
          <w:rPr>
            <w:webHidden/>
          </w:rPr>
          <w:fldChar w:fldCharType="end"/>
        </w:r>
      </w:hyperlink>
    </w:p>
    <w:p w14:paraId="458FF8DB" w14:textId="77777777" w:rsidR="00833C49" w:rsidRDefault="00DF5C93">
      <w:pPr>
        <w:pStyle w:val="TDC1"/>
        <w:rPr>
          <w:rFonts w:asciiTheme="minorHAnsi" w:eastAsiaTheme="minorEastAsia" w:hAnsiTheme="minorHAnsi" w:cstheme="minorBidi"/>
          <w:sz w:val="22"/>
          <w:szCs w:val="22"/>
          <w:lang w:val="es-MX" w:eastAsia="es-MX"/>
        </w:rPr>
      </w:pPr>
      <w:hyperlink w:anchor="_Toc115256485" w:history="1">
        <w:r w:rsidR="00833C49" w:rsidRPr="00691244">
          <w:rPr>
            <w:rStyle w:val="Hipervnculo"/>
            <w:rFonts w:ascii="Candara" w:hAnsi="Candara"/>
          </w:rPr>
          <w:t>Sección VI. Condiciones Especiales del Contrato</w:t>
        </w:r>
        <w:r w:rsidR="00833C49">
          <w:rPr>
            <w:webHidden/>
          </w:rPr>
          <w:tab/>
        </w:r>
        <w:r w:rsidR="00833C49">
          <w:rPr>
            <w:webHidden/>
          </w:rPr>
          <w:fldChar w:fldCharType="begin"/>
        </w:r>
        <w:r w:rsidR="00833C49">
          <w:rPr>
            <w:webHidden/>
          </w:rPr>
          <w:instrText xml:space="preserve"> PAGEREF _Toc115256485 \h </w:instrText>
        </w:r>
        <w:r w:rsidR="00833C49">
          <w:rPr>
            <w:webHidden/>
          </w:rPr>
        </w:r>
        <w:r w:rsidR="00833C49">
          <w:rPr>
            <w:webHidden/>
          </w:rPr>
          <w:fldChar w:fldCharType="separate"/>
        </w:r>
        <w:r w:rsidR="00833C49">
          <w:rPr>
            <w:webHidden/>
          </w:rPr>
          <w:t>97</w:t>
        </w:r>
        <w:r w:rsidR="00833C49">
          <w:rPr>
            <w:webHidden/>
          </w:rPr>
          <w:fldChar w:fldCharType="end"/>
        </w:r>
      </w:hyperlink>
    </w:p>
    <w:p w14:paraId="3F4ABB4E" w14:textId="77777777" w:rsidR="00833C49" w:rsidRDefault="00DF5C93">
      <w:pPr>
        <w:pStyle w:val="TDC1"/>
        <w:rPr>
          <w:rFonts w:asciiTheme="minorHAnsi" w:eastAsiaTheme="minorEastAsia" w:hAnsiTheme="minorHAnsi" w:cstheme="minorBidi"/>
          <w:sz w:val="22"/>
          <w:szCs w:val="22"/>
          <w:lang w:val="es-MX" w:eastAsia="es-MX"/>
        </w:rPr>
      </w:pPr>
      <w:hyperlink w:anchor="_Toc115256486" w:history="1">
        <w:r w:rsidR="00833C49" w:rsidRPr="00691244">
          <w:rPr>
            <w:rStyle w:val="Hipervnculo"/>
            <w:rFonts w:ascii="Candara" w:hAnsi="Candara"/>
          </w:rPr>
          <w:t>Sección VII. Especificaciones y Condiciones de Cumplimiento</w:t>
        </w:r>
        <w:r w:rsidR="00833C49">
          <w:rPr>
            <w:webHidden/>
          </w:rPr>
          <w:tab/>
        </w:r>
        <w:r w:rsidR="00833C49">
          <w:rPr>
            <w:webHidden/>
          </w:rPr>
          <w:fldChar w:fldCharType="begin"/>
        </w:r>
        <w:r w:rsidR="00833C49">
          <w:rPr>
            <w:webHidden/>
          </w:rPr>
          <w:instrText xml:space="preserve"> PAGEREF _Toc115256486 \h </w:instrText>
        </w:r>
        <w:r w:rsidR="00833C49">
          <w:rPr>
            <w:webHidden/>
          </w:rPr>
        </w:r>
        <w:r w:rsidR="00833C49">
          <w:rPr>
            <w:webHidden/>
          </w:rPr>
          <w:fldChar w:fldCharType="separate"/>
        </w:r>
        <w:r w:rsidR="00833C49">
          <w:rPr>
            <w:webHidden/>
          </w:rPr>
          <w:t>105</w:t>
        </w:r>
        <w:r w:rsidR="00833C49">
          <w:rPr>
            <w:webHidden/>
          </w:rPr>
          <w:fldChar w:fldCharType="end"/>
        </w:r>
      </w:hyperlink>
    </w:p>
    <w:p w14:paraId="31007FB2" w14:textId="77777777" w:rsidR="00833C49" w:rsidRDefault="00DF5C93">
      <w:pPr>
        <w:pStyle w:val="TDC1"/>
        <w:rPr>
          <w:rFonts w:asciiTheme="minorHAnsi" w:eastAsiaTheme="minorEastAsia" w:hAnsiTheme="minorHAnsi" w:cstheme="minorBidi"/>
          <w:sz w:val="22"/>
          <w:szCs w:val="22"/>
          <w:lang w:val="es-MX" w:eastAsia="es-MX"/>
        </w:rPr>
      </w:pPr>
      <w:hyperlink w:anchor="_Toc115256487" w:history="1">
        <w:r w:rsidR="00833C49" w:rsidRPr="00691244">
          <w:rPr>
            <w:rStyle w:val="Hipervnculo"/>
            <w:rFonts w:ascii="Candara" w:hAnsi="Candara"/>
          </w:rPr>
          <w:t>Sección VIII. Planos</w:t>
        </w:r>
        <w:r w:rsidR="00833C49">
          <w:rPr>
            <w:webHidden/>
          </w:rPr>
          <w:tab/>
        </w:r>
        <w:r w:rsidR="00833C49">
          <w:rPr>
            <w:webHidden/>
          </w:rPr>
          <w:fldChar w:fldCharType="begin"/>
        </w:r>
        <w:r w:rsidR="00833C49">
          <w:rPr>
            <w:webHidden/>
          </w:rPr>
          <w:instrText xml:space="preserve"> PAGEREF _Toc115256487 \h </w:instrText>
        </w:r>
        <w:r w:rsidR="00833C49">
          <w:rPr>
            <w:webHidden/>
          </w:rPr>
        </w:r>
        <w:r w:rsidR="00833C49">
          <w:rPr>
            <w:webHidden/>
          </w:rPr>
          <w:fldChar w:fldCharType="separate"/>
        </w:r>
        <w:r w:rsidR="00833C49">
          <w:rPr>
            <w:webHidden/>
          </w:rPr>
          <w:t>111</w:t>
        </w:r>
        <w:r w:rsidR="00833C49">
          <w:rPr>
            <w:webHidden/>
          </w:rPr>
          <w:fldChar w:fldCharType="end"/>
        </w:r>
      </w:hyperlink>
    </w:p>
    <w:p w14:paraId="7B2F99C4" w14:textId="77777777" w:rsidR="00833C49" w:rsidRDefault="00DF5C93">
      <w:pPr>
        <w:pStyle w:val="TDC1"/>
        <w:rPr>
          <w:rFonts w:asciiTheme="minorHAnsi" w:eastAsiaTheme="minorEastAsia" w:hAnsiTheme="minorHAnsi" w:cstheme="minorBidi"/>
          <w:sz w:val="22"/>
          <w:szCs w:val="22"/>
          <w:lang w:val="es-MX" w:eastAsia="es-MX"/>
        </w:rPr>
      </w:pPr>
      <w:hyperlink w:anchor="_Toc115256488" w:history="1">
        <w:r w:rsidR="00833C49" w:rsidRPr="00691244">
          <w:rPr>
            <w:rStyle w:val="Hipervnculo"/>
            <w:rFonts w:ascii="Candara" w:hAnsi="Candara"/>
          </w:rPr>
          <w:t>Sección IX. Lista de Cantidades</w:t>
        </w:r>
        <w:r w:rsidR="00833C49">
          <w:rPr>
            <w:webHidden/>
          </w:rPr>
          <w:tab/>
        </w:r>
        <w:r w:rsidR="00833C49">
          <w:rPr>
            <w:webHidden/>
          </w:rPr>
          <w:fldChar w:fldCharType="begin"/>
        </w:r>
        <w:r w:rsidR="00833C49">
          <w:rPr>
            <w:webHidden/>
          </w:rPr>
          <w:instrText xml:space="preserve"> PAGEREF _Toc115256488 \h </w:instrText>
        </w:r>
        <w:r w:rsidR="00833C49">
          <w:rPr>
            <w:webHidden/>
          </w:rPr>
        </w:r>
        <w:r w:rsidR="00833C49">
          <w:rPr>
            <w:webHidden/>
          </w:rPr>
          <w:fldChar w:fldCharType="separate"/>
        </w:r>
        <w:r w:rsidR="00833C49">
          <w:rPr>
            <w:webHidden/>
          </w:rPr>
          <w:t>113</w:t>
        </w:r>
        <w:r w:rsidR="00833C49">
          <w:rPr>
            <w:webHidden/>
          </w:rPr>
          <w:fldChar w:fldCharType="end"/>
        </w:r>
      </w:hyperlink>
    </w:p>
    <w:p w14:paraId="6C2AE6B1" w14:textId="77777777" w:rsidR="00833C49" w:rsidRDefault="00DF5C93">
      <w:pPr>
        <w:pStyle w:val="TDC1"/>
        <w:rPr>
          <w:rFonts w:asciiTheme="minorHAnsi" w:eastAsiaTheme="minorEastAsia" w:hAnsiTheme="minorHAnsi" w:cstheme="minorBidi"/>
          <w:sz w:val="22"/>
          <w:szCs w:val="22"/>
          <w:lang w:val="es-MX" w:eastAsia="es-MX"/>
        </w:rPr>
      </w:pPr>
      <w:hyperlink w:anchor="_Toc115256489" w:history="1">
        <w:r w:rsidR="00833C49" w:rsidRPr="00691244">
          <w:rPr>
            <w:rStyle w:val="Hipervnculo"/>
            <w:rFonts w:ascii="Candara" w:hAnsi="Candara"/>
            <w:bCs/>
          </w:rPr>
          <w:t>Sección X.  Formularios de Garantía</w:t>
        </w:r>
        <w:r w:rsidR="00833C49">
          <w:rPr>
            <w:webHidden/>
          </w:rPr>
          <w:tab/>
        </w:r>
        <w:r w:rsidR="00833C49">
          <w:rPr>
            <w:webHidden/>
          </w:rPr>
          <w:fldChar w:fldCharType="begin"/>
        </w:r>
        <w:r w:rsidR="00833C49">
          <w:rPr>
            <w:webHidden/>
          </w:rPr>
          <w:instrText xml:space="preserve"> PAGEREF _Toc115256489 \h </w:instrText>
        </w:r>
        <w:r w:rsidR="00833C49">
          <w:rPr>
            <w:webHidden/>
          </w:rPr>
        </w:r>
        <w:r w:rsidR="00833C49">
          <w:rPr>
            <w:webHidden/>
          </w:rPr>
          <w:fldChar w:fldCharType="separate"/>
        </w:r>
        <w:r w:rsidR="00833C49">
          <w:rPr>
            <w:webHidden/>
          </w:rPr>
          <w:t>114</w:t>
        </w:r>
        <w:r w:rsidR="00833C49">
          <w:rPr>
            <w:webHidden/>
          </w:rPr>
          <w:fldChar w:fldCharType="end"/>
        </w:r>
      </w:hyperlink>
    </w:p>
    <w:p w14:paraId="44E1031F" w14:textId="77777777" w:rsidR="00833C49" w:rsidRDefault="00DF5C93">
      <w:pPr>
        <w:pStyle w:val="TDC2"/>
        <w:rPr>
          <w:rFonts w:asciiTheme="minorHAnsi" w:eastAsiaTheme="minorEastAsia" w:hAnsiTheme="minorHAnsi" w:cstheme="minorBidi"/>
          <w:sz w:val="22"/>
          <w:szCs w:val="22"/>
          <w:lang w:val="es-MX" w:eastAsia="es-MX"/>
        </w:rPr>
      </w:pPr>
      <w:hyperlink w:anchor="_Toc115256490" w:history="1">
        <w:r w:rsidR="00833C49" w:rsidRPr="00691244">
          <w:rPr>
            <w:rStyle w:val="Hipervnculo"/>
            <w:rFonts w:ascii="Candara" w:hAnsi="Candara"/>
          </w:rPr>
          <w:t xml:space="preserve">Garantía de Mantenimiento de la Oferta (Garantía Bancaria) </w:t>
        </w:r>
        <w:r w:rsidR="00833C49" w:rsidRPr="00691244">
          <w:rPr>
            <w:rStyle w:val="Hipervnculo"/>
            <w:rFonts w:ascii="Candara" w:hAnsi="Candara"/>
            <w:i/>
            <w:iCs/>
          </w:rPr>
          <w:t>NO APLICA</w:t>
        </w:r>
        <w:r w:rsidR="00833C49">
          <w:rPr>
            <w:webHidden/>
          </w:rPr>
          <w:tab/>
        </w:r>
        <w:r w:rsidR="00833C49">
          <w:rPr>
            <w:webHidden/>
          </w:rPr>
          <w:fldChar w:fldCharType="begin"/>
        </w:r>
        <w:r w:rsidR="00833C49">
          <w:rPr>
            <w:webHidden/>
          </w:rPr>
          <w:instrText xml:space="preserve"> PAGEREF _Toc115256490 \h </w:instrText>
        </w:r>
        <w:r w:rsidR="00833C49">
          <w:rPr>
            <w:webHidden/>
          </w:rPr>
        </w:r>
        <w:r w:rsidR="00833C49">
          <w:rPr>
            <w:webHidden/>
          </w:rPr>
          <w:fldChar w:fldCharType="separate"/>
        </w:r>
        <w:r w:rsidR="00833C49">
          <w:rPr>
            <w:webHidden/>
          </w:rPr>
          <w:t>115</w:t>
        </w:r>
        <w:r w:rsidR="00833C49">
          <w:rPr>
            <w:webHidden/>
          </w:rPr>
          <w:fldChar w:fldCharType="end"/>
        </w:r>
      </w:hyperlink>
    </w:p>
    <w:p w14:paraId="0741889E" w14:textId="77777777" w:rsidR="00833C49" w:rsidRDefault="00DF5C93">
      <w:pPr>
        <w:pStyle w:val="TDC2"/>
        <w:rPr>
          <w:rFonts w:asciiTheme="minorHAnsi" w:eastAsiaTheme="minorEastAsia" w:hAnsiTheme="minorHAnsi" w:cstheme="minorBidi"/>
          <w:sz w:val="22"/>
          <w:szCs w:val="22"/>
          <w:lang w:val="es-MX" w:eastAsia="es-MX"/>
        </w:rPr>
      </w:pPr>
      <w:hyperlink w:anchor="_Toc115256491" w:history="1">
        <w:r w:rsidR="00833C49" w:rsidRPr="00691244">
          <w:rPr>
            <w:rStyle w:val="Hipervnculo"/>
            <w:rFonts w:ascii="Candara" w:hAnsi="Candara"/>
          </w:rPr>
          <w:t>Garantía</w:t>
        </w:r>
        <w:r w:rsidR="00833C49" w:rsidRPr="00691244">
          <w:rPr>
            <w:rStyle w:val="Hipervnculo"/>
            <w:rFonts w:ascii="Candara" w:hAnsi="Candara"/>
            <w:lang w:val="es-MX"/>
          </w:rPr>
          <w:t xml:space="preserve"> de Mantenimiento de la Oferta (Fianza). </w:t>
        </w:r>
        <w:r w:rsidR="00833C49" w:rsidRPr="00691244">
          <w:rPr>
            <w:rStyle w:val="Hipervnculo"/>
            <w:rFonts w:ascii="Candara" w:hAnsi="Candara"/>
            <w:i/>
            <w:iCs/>
          </w:rPr>
          <w:t>NO APLICA</w:t>
        </w:r>
        <w:r w:rsidR="00833C49">
          <w:rPr>
            <w:webHidden/>
          </w:rPr>
          <w:tab/>
        </w:r>
        <w:r w:rsidR="00833C49">
          <w:rPr>
            <w:webHidden/>
          </w:rPr>
          <w:fldChar w:fldCharType="begin"/>
        </w:r>
        <w:r w:rsidR="00833C49">
          <w:rPr>
            <w:webHidden/>
          </w:rPr>
          <w:instrText xml:space="preserve"> PAGEREF _Toc115256491 \h </w:instrText>
        </w:r>
        <w:r w:rsidR="00833C49">
          <w:rPr>
            <w:webHidden/>
          </w:rPr>
        </w:r>
        <w:r w:rsidR="00833C49">
          <w:rPr>
            <w:webHidden/>
          </w:rPr>
          <w:fldChar w:fldCharType="separate"/>
        </w:r>
        <w:r w:rsidR="00833C49">
          <w:rPr>
            <w:webHidden/>
          </w:rPr>
          <w:t>117</w:t>
        </w:r>
        <w:r w:rsidR="00833C49">
          <w:rPr>
            <w:webHidden/>
          </w:rPr>
          <w:fldChar w:fldCharType="end"/>
        </w:r>
      </w:hyperlink>
    </w:p>
    <w:p w14:paraId="7822CC65" w14:textId="77777777" w:rsidR="00833C49" w:rsidRDefault="00DF5C93">
      <w:pPr>
        <w:pStyle w:val="TDC2"/>
        <w:rPr>
          <w:rFonts w:asciiTheme="minorHAnsi" w:eastAsiaTheme="minorEastAsia" w:hAnsiTheme="minorHAnsi" w:cstheme="minorBidi"/>
          <w:sz w:val="22"/>
          <w:szCs w:val="22"/>
          <w:lang w:val="es-MX" w:eastAsia="es-MX"/>
        </w:rPr>
      </w:pPr>
      <w:hyperlink w:anchor="_Toc115256492" w:history="1">
        <w:r w:rsidR="00833C49" w:rsidRPr="00691244">
          <w:rPr>
            <w:rStyle w:val="Hipervnculo"/>
            <w:rFonts w:ascii="Candara" w:hAnsi="Candara"/>
            <w:lang w:val="es-MX"/>
          </w:rPr>
          <w:t>Declaración de Mantenimiento de la Oferta</w:t>
        </w:r>
        <w:r w:rsidR="00833C49">
          <w:rPr>
            <w:webHidden/>
          </w:rPr>
          <w:tab/>
        </w:r>
        <w:r w:rsidR="00833C49">
          <w:rPr>
            <w:webHidden/>
          </w:rPr>
          <w:fldChar w:fldCharType="begin"/>
        </w:r>
        <w:r w:rsidR="00833C49">
          <w:rPr>
            <w:webHidden/>
          </w:rPr>
          <w:instrText xml:space="preserve"> PAGEREF _Toc115256492 \h </w:instrText>
        </w:r>
        <w:r w:rsidR="00833C49">
          <w:rPr>
            <w:webHidden/>
          </w:rPr>
        </w:r>
        <w:r w:rsidR="00833C49">
          <w:rPr>
            <w:webHidden/>
          </w:rPr>
          <w:fldChar w:fldCharType="separate"/>
        </w:r>
        <w:r w:rsidR="00833C49">
          <w:rPr>
            <w:webHidden/>
          </w:rPr>
          <w:t>119</w:t>
        </w:r>
        <w:r w:rsidR="00833C49">
          <w:rPr>
            <w:webHidden/>
          </w:rPr>
          <w:fldChar w:fldCharType="end"/>
        </w:r>
      </w:hyperlink>
    </w:p>
    <w:p w14:paraId="6A0824F7" w14:textId="77777777" w:rsidR="00833C49" w:rsidRDefault="00DF5C93">
      <w:pPr>
        <w:pStyle w:val="TDC2"/>
        <w:rPr>
          <w:rFonts w:asciiTheme="minorHAnsi" w:eastAsiaTheme="minorEastAsia" w:hAnsiTheme="minorHAnsi" w:cstheme="minorBidi"/>
          <w:sz w:val="22"/>
          <w:szCs w:val="22"/>
          <w:lang w:val="es-MX" w:eastAsia="es-MX"/>
        </w:rPr>
      </w:pPr>
      <w:hyperlink w:anchor="_Toc115256493" w:history="1">
        <w:r w:rsidR="00833C49" w:rsidRPr="00691244">
          <w:rPr>
            <w:rStyle w:val="Hipervnculo"/>
            <w:rFonts w:ascii="Candara" w:hAnsi="Candara"/>
            <w:lang w:val="es-MX"/>
          </w:rPr>
          <w:t>Garantía de Cumplimiento (</w:t>
        </w:r>
        <w:r w:rsidR="00833C49" w:rsidRPr="00691244">
          <w:rPr>
            <w:rStyle w:val="Hipervnculo"/>
            <w:rFonts w:ascii="Candara" w:hAnsi="Candara"/>
          </w:rPr>
          <w:t>Garantía Bancaria)</w:t>
        </w:r>
        <w:r w:rsidR="00833C49">
          <w:rPr>
            <w:webHidden/>
          </w:rPr>
          <w:tab/>
        </w:r>
        <w:r w:rsidR="00833C49">
          <w:rPr>
            <w:webHidden/>
          </w:rPr>
          <w:fldChar w:fldCharType="begin"/>
        </w:r>
        <w:r w:rsidR="00833C49">
          <w:rPr>
            <w:webHidden/>
          </w:rPr>
          <w:instrText xml:space="preserve"> PAGEREF _Toc115256493 \h </w:instrText>
        </w:r>
        <w:r w:rsidR="00833C49">
          <w:rPr>
            <w:webHidden/>
          </w:rPr>
        </w:r>
        <w:r w:rsidR="00833C49">
          <w:rPr>
            <w:webHidden/>
          </w:rPr>
          <w:fldChar w:fldCharType="separate"/>
        </w:r>
        <w:r w:rsidR="00833C49">
          <w:rPr>
            <w:webHidden/>
          </w:rPr>
          <w:t>121</w:t>
        </w:r>
        <w:r w:rsidR="00833C49">
          <w:rPr>
            <w:webHidden/>
          </w:rPr>
          <w:fldChar w:fldCharType="end"/>
        </w:r>
      </w:hyperlink>
    </w:p>
    <w:p w14:paraId="557F15AF" w14:textId="77777777" w:rsidR="00833C49" w:rsidRDefault="00DF5C93">
      <w:pPr>
        <w:pStyle w:val="TDC2"/>
        <w:rPr>
          <w:rFonts w:asciiTheme="minorHAnsi" w:eastAsiaTheme="minorEastAsia" w:hAnsiTheme="minorHAnsi" w:cstheme="minorBidi"/>
          <w:sz w:val="22"/>
          <w:szCs w:val="22"/>
          <w:lang w:val="es-MX" w:eastAsia="es-MX"/>
        </w:rPr>
      </w:pPr>
      <w:hyperlink w:anchor="_Toc115256494" w:history="1">
        <w:r w:rsidR="00833C49" w:rsidRPr="00691244">
          <w:rPr>
            <w:rStyle w:val="Hipervnculo"/>
            <w:rFonts w:ascii="Candara" w:hAnsi="Candara"/>
          </w:rPr>
          <w:t>Garantía</w:t>
        </w:r>
        <w:r w:rsidR="00833C49" w:rsidRPr="00691244">
          <w:rPr>
            <w:rStyle w:val="Hipervnculo"/>
            <w:rFonts w:ascii="Candara" w:hAnsi="Candara"/>
            <w:bCs/>
          </w:rPr>
          <w:t xml:space="preserve"> de Cumplimiento (Fianza)</w:t>
        </w:r>
        <w:r w:rsidR="00833C49">
          <w:rPr>
            <w:webHidden/>
          </w:rPr>
          <w:tab/>
        </w:r>
        <w:r w:rsidR="00833C49">
          <w:rPr>
            <w:webHidden/>
          </w:rPr>
          <w:fldChar w:fldCharType="begin"/>
        </w:r>
        <w:r w:rsidR="00833C49">
          <w:rPr>
            <w:webHidden/>
          </w:rPr>
          <w:instrText xml:space="preserve"> PAGEREF _Toc115256494 \h </w:instrText>
        </w:r>
        <w:r w:rsidR="00833C49">
          <w:rPr>
            <w:webHidden/>
          </w:rPr>
        </w:r>
        <w:r w:rsidR="00833C49">
          <w:rPr>
            <w:webHidden/>
          </w:rPr>
          <w:fldChar w:fldCharType="separate"/>
        </w:r>
        <w:r w:rsidR="00833C49">
          <w:rPr>
            <w:webHidden/>
          </w:rPr>
          <w:t>123</w:t>
        </w:r>
        <w:r w:rsidR="00833C49">
          <w:rPr>
            <w:webHidden/>
          </w:rPr>
          <w:fldChar w:fldCharType="end"/>
        </w:r>
      </w:hyperlink>
    </w:p>
    <w:p w14:paraId="076FC161" w14:textId="77777777" w:rsidR="00833C49" w:rsidRDefault="00DF5C93">
      <w:pPr>
        <w:pStyle w:val="TDC2"/>
        <w:rPr>
          <w:rFonts w:asciiTheme="minorHAnsi" w:eastAsiaTheme="minorEastAsia" w:hAnsiTheme="minorHAnsi" w:cstheme="minorBidi"/>
          <w:sz w:val="22"/>
          <w:szCs w:val="22"/>
          <w:lang w:val="es-MX" w:eastAsia="es-MX"/>
        </w:rPr>
      </w:pPr>
      <w:hyperlink w:anchor="_Toc115256495" w:history="1">
        <w:r w:rsidR="00833C49" w:rsidRPr="00691244">
          <w:rPr>
            <w:rStyle w:val="Hipervnculo"/>
            <w:rFonts w:ascii="Candara" w:hAnsi="Candara"/>
          </w:rPr>
          <w:t>Garantía Bancaria por Pago de Anticipo</w:t>
        </w:r>
        <w:r w:rsidR="00833C49">
          <w:rPr>
            <w:webHidden/>
          </w:rPr>
          <w:tab/>
        </w:r>
        <w:r w:rsidR="00833C49">
          <w:rPr>
            <w:webHidden/>
          </w:rPr>
          <w:fldChar w:fldCharType="begin"/>
        </w:r>
        <w:r w:rsidR="00833C49">
          <w:rPr>
            <w:webHidden/>
          </w:rPr>
          <w:instrText xml:space="preserve"> PAGEREF _Toc115256495 \h </w:instrText>
        </w:r>
        <w:r w:rsidR="00833C49">
          <w:rPr>
            <w:webHidden/>
          </w:rPr>
        </w:r>
        <w:r w:rsidR="00833C49">
          <w:rPr>
            <w:webHidden/>
          </w:rPr>
          <w:fldChar w:fldCharType="separate"/>
        </w:r>
        <w:r w:rsidR="00833C49">
          <w:rPr>
            <w:webHidden/>
          </w:rPr>
          <w:t>125</w:t>
        </w:r>
        <w:r w:rsidR="00833C49">
          <w:rPr>
            <w:webHidden/>
          </w:rPr>
          <w:fldChar w:fldCharType="end"/>
        </w:r>
      </w:hyperlink>
    </w:p>
    <w:p w14:paraId="5E41C08B" w14:textId="77777777" w:rsidR="003F79AA" w:rsidRPr="00B628A4" w:rsidRDefault="00A40400" w:rsidP="00A1003A">
      <w:pPr>
        <w:tabs>
          <w:tab w:val="center" w:pos="4950"/>
          <w:tab w:val="left" w:pos="5575"/>
        </w:tabs>
        <w:spacing w:after="120"/>
        <w:rPr>
          <w:rFonts w:ascii="Candara" w:hAnsi="Candara"/>
          <w:b/>
          <w:bCs/>
        </w:rPr>
      </w:pPr>
      <w:r w:rsidRPr="00B628A4">
        <w:rPr>
          <w:rFonts w:ascii="Candara" w:hAnsi="Candara"/>
          <w:bCs/>
        </w:rPr>
        <w:fldChar w:fldCharType="end"/>
      </w:r>
      <w:r w:rsidR="003F79AA" w:rsidRPr="00B628A4">
        <w:rPr>
          <w:rFonts w:ascii="Candara" w:hAnsi="Candara"/>
          <w:bCs/>
        </w:rPr>
        <w:tab/>
      </w:r>
    </w:p>
    <w:p w14:paraId="52338184" w14:textId="77777777" w:rsidR="0096703B" w:rsidRDefault="0096703B" w:rsidP="00A1003A">
      <w:pPr>
        <w:spacing w:after="120"/>
        <w:jc w:val="center"/>
        <w:rPr>
          <w:rFonts w:ascii="Candara" w:hAnsi="Candara"/>
          <w:b/>
          <w:bCs/>
        </w:rPr>
        <w:sectPr w:rsidR="0096703B" w:rsidSect="00802371">
          <w:headerReference w:type="first" r:id="rId14"/>
          <w:endnotePr>
            <w:numFmt w:val="decimal"/>
          </w:endnotePr>
          <w:pgSz w:w="11906" w:h="16838" w:code="9"/>
          <w:pgMar w:top="1440" w:right="1440" w:bottom="1440" w:left="1440" w:header="720" w:footer="720" w:gutter="0"/>
          <w:pgNumType w:fmt="lowerRoman" w:start="1"/>
          <w:cols w:space="720"/>
          <w:titlePg/>
          <w:docGrid w:linePitch="326"/>
        </w:sectPr>
      </w:pPr>
    </w:p>
    <w:p w14:paraId="33D5D9C0" w14:textId="5A8BC581" w:rsidR="003F79AA" w:rsidRPr="00516CD1" w:rsidRDefault="003F79AA" w:rsidP="00516CD1">
      <w:pPr>
        <w:pStyle w:val="Ttulo1"/>
        <w:spacing w:before="0" w:after="120"/>
        <w:rPr>
          <w:rFonts w:ascii="Candara" w:hAnsi="Candara"/>
          <w:bCs/>
          <w:i/>
          <w:iCs/>
          <w:color w:val="0070C0"/>
          <w:spacing w:val="0"/>
          <w:sz w:val="24"/>
        </w:rPr>
      </w:pPr>
      <w:bookmarkStart w:id="8" w:name="_Toc115256466"/>
      <w:r w:rsidRPr="00516CD1">
        <w:rPr>
          <w:rFonts w:ascii="Candara" w:hAnsi="Candara"/>
          <w:bCs/>
          <w:i/>
          <w:iCs/>
          <w:color w:val="0070C0"/>
          <w:spacing w:val="0"/>
          <w:sz w:val="24"/>
        </w:rPr>
        <w:lastRenderedPageBreak/>
        <w:t>Introducción</w:t>
      </w:r>
      <w:bookmarkEnd w:id="8"/>
    </w:p>
    <w:p w14:paraId="2E0F72A4" w14:textId="73475CBD" w:rsidR="003F79AA" w:rsidRPr="0096703B" w:rsidRDefault="003F79AA" w:rsidP="00A1003A">
      <w:pPr>
        <w:spacing w:after="120"/>
        <w:ind w:firstLine="720"/>
        <w:jc w:val="both"/>
        <w:rPr>
          <w:rFonts w:ascii="Candara" w:hAnsi="Candara"/>
          <w:i/>
          <w:iCs/>
          <w:color w:val="0070C0"/>
        </w:rPr>
      </w:pPr>
      <w:r w:rsidRPr="0096703B">
        <w:rPr>
          <w:rFonts w:ascii="Candara" w:hAnsi="Candara"/>
          <w:i/>
          <w:iCs/>
          <w:color w:val="0070C0"/>
        </w:rPr>
        <w:t>Estos documentos de licitación se han preparado</w:t>
      </w:r>
      <w:r w:rsidR="00281033" w:rsidRPr="0096703B">
        <w:rPr>
          <w:rFonts w:ascii="Candara" w:hAnsi="Candara"/>
          <w:i/>
          <w:iCs/>
          <w:color w:val="0070C0"/>
        </w:rPr>
        <w:t xml:space="preserve"> para que sean utilizados por el </w:t>
      </w:r>
      <w:r w:rsidR="00C4216A">
        <w:rPr>
          <w:rFonts w:ascii="Candara" w:hAnsi="Candara"/>
          <w:i/>
          <w:iCs/>
          <w:color w:val="0070C0"/>
        </w:rPr>
        <w:t>Contratante</w:t>
      </w:r>
      <w:r w:rsidR="00281033" w:rsidRPr="0096703B">
        <w:rPr>
          <w:rFonts w:ascii="Candara" w:hAnsi="Candara"/>
          <w:i/>
          <w:iCs/>
          <w:color w:val="0070C0"/>
        </w:rPr>
        <w:t xml:space="preserve"> en las Licitaciones </w:t>
      </w:r>
      <w:r w:rsidR="007F2BA8" w:rsidRPr="0096703B">
        <w:rPr>
          <w:rFonts w:ascii="Candara" w:hAnsi="Candara"/>
          <w:i/>
          <w:iCs/>
          <w:color w:val="0070C0"/>
        </w:rPr>
        <w:t>Públicas</w:t>
      </w:r>
      <w:r w:rsidR="00281033" w:rsidRPr="0096703B">
        <w:rPr>
          <w:rFonts w:ascii="Candara" w:hAnsi="Candara"/>
          <w:i/>
          <w:iCs/>
          <w:color w:val="0070C0"/>
        </w:rPr>
        <w:t xml:space="preserve"> Nacionales</w:t>
      </w:r>
      <w:r w:rsidR="00F23625" w:rsidRPr="0096703B">
        <w:rPr>
          <w:rFonts w:ascii="Candara" w:hAnsi="Candara"/>
          <w:i/>
          <w:iCs/>
          <w:color w:val="0070C0"/>
        </w:rPr>
        <w:t xml:space="preserve"> cuyo monto</w:t>
      </w:r>
      <w:r w:rsidR="00281033" w:rsidRPr="0096703B">
        <w:rPr>
          <w:rFonts w:ascii="Candara" w:hAnsi="Candara"/>
          <w:i/>
          <w:iCs/>
          <w:color w:val="0070C0"/>
        </w:rPr>
        <w:t xml:space="preserve"> no superen los tres </w:t>
      </w:r>
      <w:r w:rsidR="007F2BA8" w:rsidRPr="0096703B">
        <w:rPr>
          <w:rFonts w:ascii="Candara" w:hAnsi="Candara"/>
          <w:i/>
          <w:iCs/>
          <w:color w:val="0070C0"/>
        </w:rPr>
        <w:t>millones</w:t>
      </w:r>
      <w:r w:rsidR="00281033" w:rsidRPr="0096703B">
        <w:rPr>
          <w:rFonts w:ascii="Candara" w:hAnsi="Candara"/>
          <w:i/>
          <w:iCs/>
          <w:color w:val="0070C0"/>
        </w:rPr>
        <w:t xml:space="preserve"> de dólares de los Estados Unidos de </w:t>
      </w:r>
      <w:r w:rsidR="007F2BA8" w:rsidRPr="0096703B">
        <w:rPr>
          <w:rFonts w:ascii="Candara" w:hAnsi="Candara"/>
          <w:i/>
          <w:iCs/>
          <w:color w:val="0070C0"/>
        </w:rPr>
        <w:t>América (</w:t>
      </w:r>
      <w:r w:rsidR="0008124F" w:rsidRPr="0096703B">
        <w:rPr>
          <w:rFonts w:ascii="Candara" w:hAnsi="Candara"/>
          <w:i/>
          <w:iCs/>
          <w:color w:val="0070C0"/>
        </w:rPr>
        <w:t>US$</w:t>
      </w:r>
      <w:r w:rsidR="007F2BA8" w:rsidRPr="0096703B">
        <w:rPr>
          <w:rFonts w:ascii="Candara" w:hAnsi="Candara"/>
          <w:i/>
          <w:iCs/>
          <w:color w:val="0070C0"/>
        </w:rPr>
        <w:t xml:space="preserve"> 3.000.000) y pueden emplearse </w:t>
      </w:r>
      <w:r w:rsidRPr="0096703B">
        <w:rPr>
          <w:rFonts w:ascii="Candara" w:hAnsi="Candara"/>
          <w:i/>
          <w:iCs/>
          <w:color w:val="0070C0"/>
        </w:rPr>
        <w:t>para los tipos de contratos</w:t>
      </w:r>
      <w:r w:rsidR="00045D97" w:rsidRPr="0096703B">
        <w:rPr>
          <w:rStyle w:val="Refdenotaalpie"/>
          <w:rFonts w:ascii="Candara" w:hAnsi="Candara"/>
          <w:i/>
          <w:iCs/>
          <w:color w:val="0070C0"/>
        </w:rPr>
        <w:footnoteReference w:id="2"/>
      </w:r>
      <w:r w:rsidRPr="0096703B">
        <w:rPr>
          <w:rFonts w:ascii="Candara" w:hAnsi="Candara"/>
          <w:i/>
          <w:iCs/>
          <w:color w:val="0070C0"/>
        </w:rPr>
        <w:t xml:space="preserve"> que más se utilizan en la contratación de obras, que son el contrato basado en la medición de ejecución de obra (precios unitarios en una Lista de Cantidades) </w:t>
      </w:r>
      <w:r w:rsidR="007F2BA8" w:rsidRPr="0096703B">
        <w:rPr>
          <w:rFonts w:ascii="Candara" w:hAnsi="Candara"/>
          <w:i/>
          <w:iCs/>
          <w:color w:val="0070C0"/>
        </w:rPr>
        <w:t>o</w:t>
      </w:r>
      <w:r w:rsidRPr="0096703B">
        <w:rPr>
          <w:rFonts w:ascii="Candara" w:hAnsi="Candara"/>
          <w:i/>
          <w:iCs/>
          <w:color w:val="0070C0"/>
        </w:rPr>
        <w:t xml:space="preserve"> el contrato por suma alzada. Los contratos por suma alzada se usan sobre todo en la construcción de edificios y otros tipos de obras bien definidas que tengan pocas probabilidades de experimentar cambios en cantidades o en las Especificaciones, o en las que sea improbable encontrar condiciones difíciles o imprevistas en el Sitio de las Obras (por ejemplo, problemas ocultos de fundación). El texto principal se refiere a los contratos basados en precios unitarios. Se presentan cláusulas o redacciones alternativas para su uso en los contratos por suma alzada</w:t>
      </w:r>
      <w:r w:rsidR="002C6523" w:rsidRPr="0096703B">
        <w:rPr>
          <w:rStyle w:val="Refdenotaalpie"/>
          <w:rFonts w:ascii="Candara" w:hAnsi="Candara"/>
          <w:i/>
          <w:iCs/>
          <w:color w:val="0070C0"/>
        </w:rPr>
        <w:footnoteReference w:id="3"/>
      </w:r>
      <w:r w:rsidR="002C6523" w:rsidRPr="0096703B">
        <w:rPr>
          <w:rFonts w:ascii="Candara" w:hAnsi="Candara"/>
          <w:i/>
          <w:iCs/>
          <w:color w:val="0070C0"/>
        </w:rPr>
        <w:t>.</w:t>
      </w:r>
    </w:p>
    <w:p w14:paraId="21ADD9E4" w14:textId="33515C35" w:rsidR="007F2BA8" w:rsidRPr="0096703B" w:rsidRDefault="00281033" w:rsidP="00A1003A">
      <w:pPr>
        <w:spacing w:after="120"/>
        <w:ind w:firstLine="720"/>
        <w:jc w:val="both"/>
        <w:rPr>
          <w:rFonts w:ascii="Candara" w:hAnsi="Candara"/>
          <w:i/>
          <w:iCs/>
          <w:color w:val="0070C0"/>
        </w:rPr>
      </w:pPr>
      <w:r w:rsidRPr="0096703B">
        <w:rPr>
          <w:rFonts w:ascii="Candara" w:hAnsi="Candara"/>
          <w:i/>
          <w:iCs/>
          <w:color w:val="0070C0"/>
        </w:rPr>
        <w:t xml:space="preserve">Las contrataciones de obras que superen el monto arriba consignado deberán realizarse </w:t>
      </w:r>
      <w:r w:rsidR="007F2BA8" w:rsidRPr="0096703B">
        <w:rPr>
          <w:rFonts w:ascii="Candara" w:hAnsi="Candara"/>
          <w:i/>
          <w:iCs/>
          <w:color w:val="0070C0"/>
        </w:rPr>
        <w:t xml:space="preserve">utilizando </w:t>
      </w:r>
      <w:r w:rsidRPr="0096703B">
        <w:rPr>
          <w:rFonts w:ascii="Candara" w:hAnsi="Candara"/>
          <w:i/>
          <w:iCs/>
          <w:color w:val="0070C0"/>
        </w:rPr>
        <w:t xml:space="preserve">los Documentos </w:t>
      </w:r>
      <w:r w:rsidR="007F2BA8" w:rsidRPr="0096703B">
        <w:rPr>
          <w:rFonts w:ascii="Candara" w:hAnsi="Candara"/>
          <w:i/>
          <w:iCs/>
          <w:color w:val="0070C0"/>
        </w:rPr>
        <w:t>Estándar</w:t>
      </w:r>
      <w:r w:rsidRPr="0096703B">
        <w:rPr>
          <w:rFonts w:ascii="Candara" w:hAnsi="Candara"/>
          <w:i/>
          <w:iCs/>
          <w:color w:val="0070C0"/>
        </w:rPr>
        <w:t xml:space="preserve"> de </w:t>
      </w:r>
      <w:r w:rsidR="007F2BA8" w:rsidRPr="0096703B">
        <w:rPr>
          <w:rFonts w:ascii="Candara" w:hAnsi="Candara"/>
          <w:i/>
          <w:iCs/>
          <w:color w:val="0070C0"/>
        </w:rPr>
        <w:t>Licitación</w:t>
      </w:r>
      <w:r w:rsidRPr="0096703B">
        <w:rPr>
          <w:rFonts w:ascii="Candara" w:hAnsi="Candara"/>
          <w:i/>
          <w:iCs/>
          <w:color w:val="0070C0"/>
        </w:rPr>
        <w:t xml:space="preserve"> </w:t>
      </w:r>
      <w:r w:rsidR="007F2BA8" w:rsidRPr="0096703B">
        <w:rPr>
          <w:rFonts w:ascii="Candara" w:hAnsi="Candara"/>
          <w:i/>
          <w:iCs/>
          <w:color w:val="0070C0"/>
        </w:rPr>
        <w:t>Pública</w:t>
      </w:r>
      <w:r w:rsidRPr="0096703B">
        <w:rPr>
          <w:rFonts w:ascii="Candara" w:hAnsi="Candara"/>
          <w:i/>
          <w:iCs/>
          <w:color w:val="0070C0"/>
        </w:rPr>
        <w:t xml:space="preserve"> </w:t>
      </w:r>
      <w:r w:rsidR="007F2BA8" w:rsidRPr="0096703B">
        <w:rPr>
          <w:rFonts w:ascii="Candara" w:hAnsi="Candara"/>
          <w:i/>
          <w:iCs/>
          <w:color w:val="0070C0"/>
        </w:rPr>
        <w:t>Internacional</w:t>
      </w:r>
      <w:r w:rsidRPr="0096703B">
        <w:rPr>
          <w:rFonts w:ascii="Candara" w:hAnsi="Candara"/>
          <w:i/>
          <w:iCs/>
          <w:color w:val="0070C0"/>
        </w:rPr>
        <w:t xml:space="preserve"> del BID, </w:t>
      </w:r>
      <w:r w:rsidR="007F2BA8" w:rsidRPr="0096703B">
        <w:rPr>
          <w:rFonts w:ascii="Candara" w:hAnsi="Candara"/>
          <w:i/>
          <w:iCs/>
          <w:color w:val="0070C0"/>
        </w:rPr>
        <w:t xml:space="preserve">que se encuentra disponible en </w:t>
      </w:r>
      <w:hyperlink r:id="rId15" w:history="1">
        <w:r w:rsidR="007F2BA8" w:rsidRPr="0096703B">
          <w:rPr>
            <w:rFonts w:ascii="Candara" w:hAnsi="Candara"/>
            <w:i/>
            <w:iCs/>
            <w:color w:val="0070C0"/>
          </w:rPr>
          <w:t>http://www.iadb.org/procurement</w:t>
        </w:r>
      </w:hyperlink>
      <w:r w:rsidR="007F2BA8" w:rsidRPr="0096703B">
        <w:rPr>
          <w:rFonts w:ascii="Candara" w:hAnsi="Candara"/>
          <w:i/>
          <w:iCs/>
          <w:color w:val="0070C0"/>
        </w:rPr>
        <w:t>. E</w:t>
      </w:r>
      <w:r w:rsidRPr="0096703B">
        <w:rPr>
          <w:rFonts w:ascii="Candara" w:hAnsi="Candara"/>
          <w:i/>
          <w:iCs/>
          <w:color w:val="0070C0"/>
        </w:rPr>
        <w:t xml:space="preserve">l método de selección de cada contratación se prevé en el Plan de </w:t>
      </w:r>
      <w:r w:rsidR="007F2BA8" w:rsidRPr="0096703B">
        <w:rPr>
          <w:rFonts w:ascii="Candara" w:hAnsi="Candara"/>
          <w:i/>
          <w:iCs/>
          <w:color w:val="0070C0"/>
        </w:rPr>
        <w:t>Adquisiciones</w:t>
      </w:r>
      <w:r w:rsidRPr="0096703B">
        <w:rPr>
          <w:rFonts w:ascii="Candara" w:hAnsi="Candara"/>
          <w:i/>
          <w:iCs/>
          <w:color w:val="0070C0"/>
        </w:rPr>
        <w:t xml:space="preserve"> del Proyecto.</w:t>
      </w:r>
    </w:p>
    <w:p w14:paraId="258CD147" w14:textId="77777777" w:rsidR="003F79AA" w:rsidRPr="0096703B" w:rsidRDefault="003F79AA" w:rsidP="00A1003A">
      <w:pPr>
        <w:spacing w:after="120"/>
        <w:ind w:firstLine="720"/>
        <w:jc w:val="both"/>
        <w:rPr>
          <w:rFonts w:ascii="Candara" w:hAnsi="Candara"/>
          <w:i/>
          <w:iCs/>
          <w:color w:val="0070C0"/>
        </w:rPr>
      </w:pPr>
      <w:r w:rsidRPr="0096703B">
        <w:rPr>
          <w:rFonts w:ascii="Candara" w:hAnsi="Candara"/>
          <w:i/>
          <w:iCs/>
          <w:color w:val="0070C0"/>
        </w:rPr>
        <w:t>Se deberán seguir las siguientes indicaciones para el uso de los documentos:</w:t>
      </w:r>
    </w:p>
    <w:p w14:paraId="26455548" w14:textId="388BBDEC" w:rsidR="003F79AA" w:rsidRPr="0096703B" w:rsidRDefault="00281033" w:rsidP="00F23625">
      <w:pPr>
        <w:pStyle w:val="Sangradetextonormal"/>
        <w:spacing w:after="120"/>
        <w:ind w:left="851"/>
        <w:rPr>
          <w:rFonts w:ascii="Candara" w:hAnsi="Candara"/>
          <w:i/>
          <w:iCs/>
          <w:color w:val="0070C0"/>
          <w:spacing w:val="0"/>
        </w:rPr>
      </w:pPr>
      <w:r w:rsidRPr="0096703B">
        <w:rPr>
          <w:rFonts w:ascii="Candara" w:hAnsi="Candara"/>
          <w:i/>
          <w:iCs/>
          <w:color w:val="0070C0"/>
          <w:spacing w:val="0"/>
        </w:rPr>
        <w:t xml:space="preserve"> </w:t>
      </w:r>
      <w:r w:rsidR="003F79AA" w:rsidRPr="0096703B">
        <w:rPr>
          <w:rFonts w:ascii="Candara" w:hAnsi="Candara"/>
          <w:i/>
          <w:iCs/>
          <w:color w:val="0070C0"/>
          <w:spacing w:val="0"/>
        </w:rPr>
        <w:t>(a)</w:t>
      </w:r>
      <w:r w:rsidR="003F79AA" w:rsidRPr="0096703B">
        <w:rPr>
          <w:rFonts w:ascii="Candara" w:hAnsi="Candara"/>
          <w:i/>
          <w:iCs/>
          <w:color w:val="0070C0"/>
          <w:spacing w:val="0"/>
        </w:rPr>
        <w:tab/>
        <w:t>Todos los documentos listados en el índice son normalmente necesarios para la contratación de obras. Sin embargo, los mismos deberán ser adaptados a las circunstancias del proyecto en particular según se requiera.</w:t>
      </w:r>
    </w:p>
    <w:p w14:paraId="4CE55F61" w14:textId="5B87F84C" w:rsidR="003F79AA" w:rsidRPr="0096703B" w:rsidRDefault="00281033" w:rsidP="00F23625">
      <w:pPr>
        <w:suppressAutoHyphens/>
        <w:spacing w:after="120"/>
        <w:ind w:left="851" w:hanging="720"/>
        <w:jc w:val="both"/>
        <w:rPr>
          <w:rFonts w:ascii="Candara" w:hAnsi="Candara"/>
          <w:i/>
          <w:iCs/>
          <w:color w:val="0070C0"/>
        </w:rPr>
      </w:pPr>
      <w:r w:rsidRPr="0096703B">
        <w:rPr>
          <w:rFonts w:ascii="Candara" w:hAnsi="Candara"/>
          <w:i/>
          <w:iCs/>
          <w:color w:val="0070C0"/>
        </w:rPr>
        <w:t xml:space="preserve"> </w:t>
      </w:r>
      <w:r w:rsidR="003F79AA" w:rsidRPr="0096703B">
        <w:rPr>
          <w:rFonts w:ascii="Candara" w:hAnsi="Candara"/>
          <w:i/>
          <w:iCs/>
          <w:color w:val="0070C0"/>
        </w:rPr>
        <w:t xml:space="preserve">(b) </w:t>
      </w:r>
      <w:r w:rsidR="003F79AA" w:rsidRPr="0096703B">
        <w:rPr>
          <w:rFonts w:ascii="Candara" w:hAnsi="Candara"/>
          <w:i/>
          <w:iCs/>
          <w:color w:val="0070C0"/>
        </w:rPr>
        <w:tab/>
        <w:t xml:space="preserve">Antes de emitir los Documentos de licitación, el Contratante preparará los Datos de la Licitación (Sección II), las Condiciones Especiales del Contrato (Sección VI) y las Secciones VII, VIII, IX que se refieren a las Especificaciones, los Planos y la Lista de Cantidades, respectivamente. El Contratante deberá leer y/o proporcionar la información señalada en las notas entre corchetes y letra itálica. En aquellos pocos casos en que se requiera que el Oferente suministre información, así lo especificarán las notas. Las notas de pie de página y las notas para el Contratante no forman parte del texto y no deberán incluirse en los documentos de licitación emitidos a los Oferentes. </w:t>
      </w:r>
    </w:p>
    <w:p w14:paraId="1688FD3C" w14:textId="781A65DA" w:rsidR="003F79AA" w:rsidRPr="0096703B" w:rsidRDefault="00281033" w:rsidP="00F23625">
      <w:pPr>
        <w:pStyle w:val="Sangradetextonormal"/>
        <w:spacing w:after="120"/>
        <w:ind w:left="851" w:hanging="540"/>
        <w:rPr>
          <w:rFonts w:ascii="Candara" w:hAnsi="Candara"/>
          <w:i/>
          <w:iCs/>
          <w:color w:val="0070C0"/>
          <w:spacing w:val="0"/>
        </w:rPr>
      </w:pPr>
      <w:r w:rsidRPr="0096703B">
        <w:rPr>
          <w:rFonts w:ascii="Candara" w:hAnsi="Candara"/>
          <w:i/>
          <w:iCs/>
          <w:color w:val="0070C0"/>
          <w:spacing w:val="0"/>
        </w:rPr>
        <w:t xml:space="preserve"> </w:t>
      </w:r>
      <w:r w:rsidR="003F79AA" w:rsidRPr="0096703B">
        <w:rPr>
          <w:rFonts w:ascii="Candara" w:hAnsi="Candara"/>
          <w:i/>
          <w:iCs/>
          <w:color w:val="0070C0"/>
          <w:spacing w:val="0"/>
        </w:rPr>
        <w:t>(c)</w:t>
      </w:r>
      <w:r w:rsidR="003F79AA" w:rsidRPr="0096703B">
        <w:rPr>
          <w:rFonts w:ascii="Candara" w:hAnsi="Candara"/>
          <w:i/>
          <w:iCs/>
          <w:color w:val="0070C0"/>
          <w:spacing w:val="0"/>
        </w:rPr>
        <w:tab/>
        <w:t xml:space="preserve">Las modificaciones que se requieran para responder a las necesidades de cada proyecto o contrato, deberán realizarse solamente en los Datos de la Licitación y en las Condiciones Especiales del Contrato como enmiendas a las Instrucciones a los Oferentes y a las Condiciones Generales del Contrato, respectivamente.  </w:t>
      </w:r>
    </w:p>
    <w:p w14:paraId="21FFAB3A" w14:textId="77777777" w:rsidR="00103271" w:rsidRDefault="00281033" w:rsidP="00F23625">
      <w:pPr>
        <w:suppressAutoHyphens/>
        <w:spacing w:after="120"/>
        <w:ind w:left="851" w:hanging="720"/>
        <w:jc w:val="both"/>
        <w:rPr>
          <w:rFonts w:ascii="Candara" w:hAnsi="Candara"/>
          <w:i/>
          <w:iCs/>
          <w:color w:val="0070C0"/>
        </w:rPr>
        <w:sectPr w:rsidR="00103271" w:rsidSect="00802371">
          <w:headerReference w:type="first" r:id="rId16"/>
          <w:endnotePr>
            <w:numFmt w:val="decimal"/>
          </w:endnotePr>
          <w:pgSz w:w="11906" w:h="16838" w:code="9"/>
          <w:pgMar w:top="1440" w:right="1440" w:bottom="1440" w:left="1440" w:header="720" w:footer="720" w:gutter="0"/>
          <w:pgNumType w:fmt="lowerRoman"/>
          <w:cols w:space="720"/>
          <w:titlePg/>
          <w:docGrid w:linePitch="326"/>
        </w:sectPr>
      </w:pPr>
      <w:r w:rsidRPr="0096703B">
        <w:rPr>
          <w:rFonts w:ascii="Candara" w:hAnsi="Candara"/>
          <w:i/>
          <w:iCs/>
          <w:color w:val="0070C0"/>
        </w:rPr>
        <w:t xml:space="preserve"> </w:t>
      </w:r>
      <w:r w:rsidR="003F79AA" w:rsidRPr="0096703B">
        <w:rPr>
          <w:rFonts w:ascii="Candara" w:hAnsi="Candara"/>
          <w:i/>
          <w:iCs/>
          <w:color w:val="0070C0"/>
        </w:rPr>
        <w:t>(d)</w:t>
      </w:r>
      <w:r w:rsidR="003F79AA" w:rsidRPr="0096703B">
        <w:rPr>
          <w:rFonts w:ascii="Candara" w:hAnsi="Candara"/>
          <w:i/>
          <w:iCs/>
          <w:color w:val="0070C0"/>
        </w:rPr>
        <w:tab/>
        <w:t xml:space="preserve">Estos documentos de licitación han sido preparados para su uso en los procedimientos de licitación en donde no se haya llevado a cabo proceso de precalificación. </w:t>
      </w:r>
      <w:r w:rsidRPr="0096703B">
        <w:rPr>
          <w:rFonts w:ascii="Candara" w:hAnsi="Candara"/>
          <w:i/>
          <w:iCs/>
          <w:color w:val="0070C0"/>
        </w:rPr>
        <w:t>Pero puede adecuarse a un llamado que prevea precalificación.</w:t>
      </w:r>
    </w:p>
    <w:p w14:paraId="206796FA" w14:textId="67B19074" w:rsidR="003F79AA" w:rsidRPr="0096703B" w:rsidRDefault="003F79AA" w:rsidP="00F23625">
      <w:pPr>
        <w:suppressAutoHyphens/>
        <w:spacing w:after="120"/>
        <w:ind w:left="851" w:hanging="720"/>
        <w:jc w:val="both"/>
        <w:rPr>
          <w:rFonts w:ascii="Candara" w:hAnsi="Candara"/>
          <w:i/>
          <w:iCs/>
          <w:color w:val="0070C0"/>
        </w:rPr>
      </w:pPr>
    </w:p>
    <w:p w14:paraId="4117C6CB" w14:textId="77777777" w:rsidR="003F79AA" w:rsidRPr="00B628A4" w:rsidRDefault="003F79AA" w:rsidP="00A1003A">
      <w:pPr>
        <w:suppressAutoHyphens/>
        <w:spacing w:after="120"/>
        <w:ind w:left="1440" w:hanging="1440"/>
        <w:jc w:val="both"/>
        <w:rPr>
          <w:rFonts w:ascii="Candara" w:hAnsi="Candara"/>
          <w:i/>
          <w:iCs/>
          <w:color w:val="548DD4"/>
        </w:rPr>
      </w:pPr>
    </w:p>
    <w:p w14:paraId="483228A5" w14:textId="77777777" w:rsidR="003F79AA" w:rsidRPr="00B628A4" w:rsidRDefault="003F79AA" w:rsidP="00A1003A">
      <w:pPr>
        <w:suppressAutoHyphens/>
        <w:spacing w:after="120"/>
        <w:ind w:left="1440" w:hanging="1440"/>
        <w:jc w:val="both"/>
        <w:rPr>
          <w:rFonts w:ascii="Candara" w:hAnsi="Candara"/>
          <w:spacing w:val="-3"/>
        </w:rPr>
      </w:pPr>
    </w:p>
    <w:p w14:paraId="474E260C" w14:textId="77777777" w:rsidR="003F79AA" w:rsidRPr="00B628A4" w:rsidRDefault="003F79AA" w:rsidP="00A1003A">
      <w:pPr>
        <w:pStyle w:val="Ttulo1"/>
        <w:spacing w:before="0" w:after="120"/>
        <w:rPr>
          <w:rFonts w:ascii="Candara" w:hAnsi="Candara"/>
          <w:sz w:val="24"/>
        </w:rPr>
      </w:pPr>
      <w:bookmarkStart w:id="9" w:name="_Toc115256467"/>
      <w:r w:rsidRPr="00B628A4">
        <w:rPr>
          <w:rFonts w:ascii="Candara" w:hAnsi="Candara"/>
          <w:sz w:val="24"/>
        </w:rPr>
        <w:t>Sección I.  Instrucciones a los Oferentes</w:t>
      </w:r>
      <w:bookmarkEnd w:id="9"/>
    </w:p>
    <w:p w14:paraId="1C16679D" w14:textId="77777777" w:rsidR="003F79AA" w:rsidRPr="00B628A4" w:rsidRDefault="003F79AA" w:rsidP="00A1003A">
      <w:pPr>
        <w:suppressAutoHyphens/>
        <w:spacing w:after="120"/>
        <w:ind w:left="1440" w:hanging="1440"/>
        <w:jc w:val="center"/>
        <w:rPr>
          <w:rFonts w:ascii="Candara" w:hAnsi="Candara"/>
          <w:b/>
          <w:bCs/>
        </w:rPr>
      </w:pPr>
    </w:p>
    <w:p w14:paraId="2291AFEE" w14:textId="4FD72037" w:rsidR="003F79AA" w:rsidRPr="00B628A4" w:rsidRDefault="003F79AA" w:rsidP="00A1003A">
      <w:pPr>
        <w:pStyle w:val="Sangra2detindependiente"/>
        <w:spacing w:after="120"/>
        <w:jc w:val="both"/>
        <w:rPr>
          <w:rFonts w:ascii="Candara" w:hAnsi="Candara"/>
          <w:i w:val="0"/>
        </w:rPr>
      </w:pPr>
      <w:r w:rsidRPr="00B628A4">
        <w:rPr>
          <w:rFonts w:ascii="Candara" w:hAnsi="Candara"/>
          <w:i w:val="0"/>
        </w:rPr>
        <w:t>En esta Sección de los documentos de licitación se proporciona la información que los Oferentes necesitan para preparar Ofertas que se ajusten a los requisitos exigidos por el Contratante. También se provee información sobre la presentación, apertura y evaluación de las Ofertas, y sobre la adjudicación del Contrato.</w:t>
      </w:r>
    </w:p>
    <w:p w14:paraId="4A16F249" w14:textId="77777777" w:rsidR="003F79AA" w:rsidRPr="00B628A4" w:rsidRDefault="003F79AA" w:rsidP="00A1003A">
      <w:pPr>
        <w:suppressAutoHyphens/>
        <w:spacing w:after="120"/>
        <w:ind w:firstLine="720"/>
        <w:jc w:val="both"/>
        <w:rPr>
          <w:rFonts w:ascii="Candara" w:hAnsi="Candara"/>
          <w:spacing w:val="-3"/>
        </w:rPr>
      </w:pPr>
    </w:p>
    <w:p w14:paraId="6D59B687" w14:textId="0AFBAD8F" w:rsidR="003F79AA" w:rsidRPr="00B628A4" w:rsidRDefault="003F79AA" w:rsidP="00A1003A">
      <w:pPr>
        <w:pStyle w:val="Sangra2detindependiente"/>
        <w:spacing w:after="120"/>
        <w:jc w:val="both"/>
        <w:rPr>
          <w:rFonts w:ascii="Candara" w:hAnsi="Candara"/>
          <w:i w:val="0"/>
        </w:rPr>
      </w:pPr>
      <w:r w:rsidRPr="00B628A4">
        <w:rPr>
          <w:rFonts w:ascii="Candara" w:hAnsi="Candara"/>
          <w:i w:val="0"/>
        </w:rPr>
        <w:t>Las disposiciones que rigen el desempeño del Contratista, los pagos que se efectúen en virtud del Contrato, o lo relativo a los riesgos, derechos y obligaciones de las partes en virtud del Contrato no se incluyen normalmente en esta Sección, sino en la Sección V, Condiciones Generales del Con</w:t>
      </w:r>
      <w:r w:rsidR="00F23625" w:rsidRPr="00B628A4">
        <w:rPr>
          <w:rFonts w:ascii="Candara" w:hAnsi="Candara"/>
          <w:i w:val="0"/>
        </w:rPr>
        <w:t>trato (CGC), y/o en la Sección</w:t>
      </w:r>
      <w:r w:rsidR="00564EB6" w:rsidRPr="00B628A4">
        <w:rPr>
          <w:rFonts w:ascii="Candara" w:hAnsi="Candara"/>
          <w:i w:val="0"/>
        </w:rPr>
        <w:t xml:space="preserve"> </w:t>
      </w:r>
      <w:r w:rsidRPr="00B628A4">
        <w:rPr>
          <w:rFonts w:ascii="Candara" w:hAnsi="Candara"/>
          <w:i w:val="0"/>
        </w:rPr>
        <w:t>VI, Condiciones Especiales del Contrato (CEC). En caso de que no pueda evitarse el tratamiento de un mismo tema en distintas secciones de los documentos, habrá que tener especial cuidado para evitar las contradicciones entre cláusulas que se refieran al mismo asunto.</w:t>
      </w:r>
    </w:p>
    <w:p w14:paraId="25BC5B58" w14:textId="77777777" w:rsidR="003F79AA" w:rsidRPr="00B628A4" w:rsidRDefault="003F79AA" w:rsidP="00A1003A">
      <w:pPr>
        <w:pStyle w:val="Sangra2detindependiente"/>
        <w:spacing w:after="120"/>
        <w:jc w:val="both"/>
        <w:rPr>
          <w:rFonts w:ascii="Candara" w:hAnsi="Candara"/>
          <w:i w:val="0"/>
        </w:rPr>
      </w:pPr>
    </w:p>
    <w:p w14:paraId="46091403" w14:textId="77777777" w:rsidR="003F79AA" w:rsidRPr="00B628A4" w:rsidRDefault="003F79AA" w:rsidP="00A1003A">
      <w:pPr>
        <w:pStyle w:val="Sangra2detindependiente"/>
        <w:spacing w:after="120"/>
        <w:jc w:val="both"/>
        <w:rPr>
          <w:rFonts w:ascii="Candara" w:hAnsi="Candara"/>
          <w:i w:val="0"/>
        </w:rPr>
      </w:pPr>
      <w:r w:rsidRPr="00B628A4">
        <w:rPr>
          <w:rFonts w:ascii="Candara" w:hAnsi="Candara"/>
          <w:i w:val="0"/>
        </w:rPr>
        <w:t>Estas Instrucciones a los Oferentes no formarán parte del Contrato y dejarán de tener vigencia una vez que éste haya sido firmado.</w:t>
      </w:r>
    </w:p>
    <w:p w14:paraId="65519725" w14:textId="77777777" w:rsidR="003F79AA" w:rsidRPr="00B628A4" w:rsidRDefault="003F79AA" w:rsidP="00A1003A">
      <w:pPr>
        <w:pStyle w:val="Index"/>
        <w:spacing w:before="0" w:after="120"/>
        <w:ind w:firstLine="0"/>
        <w:rPr>
          <w:rFonts w:ascii="Candara" w:hAnsi="Candara"/>
          <w:sz w:val="24"/>
        </w:rPr>
      </w:pPr>
      <w:r w:rsidRPr="00B628A4">
        <w:rPr>
          <w:rFonts w:ascii="Candara" w:hAnsi="Candara"/>
          <w:sz w:val="24"/>
        </w:rPr>
        <w:br w:type="page"/>
      </w:r>
      <w:bookmarkStart w:id="10" w:name="_Toc115256468"/>
      <w:r w:rsidR="00A818B9" w:rsidRPr="00B628A4">
        <w:rPr>
          <w:rFonts w:ascii="Candara" w:hAnsi="Candara"/>
          <w:sz w:val="24"/>
        </w:rPr>
        <w:lastRenderedPageBreak/>
        <w:t>Índice</w:t>
      </w:r>
      <w:r w:rsidRPr="00B628A4">
        <w:rPr>
          <w:rFonts w:ascii="Candara" w:hAnsi="Candara"/>
          <w:sz w:val="24"/>
        </w:rPr>
        <w:t xml:space="preserve"> de Cláusulas</w:t>
      </w:r>
      <w:bookmarkEnd w:id="10"/>
    </w:p>
    <w:p w14:paraId="06206167" w14:textId="4C5A33B9" w:rsidR="003F79AA" w:rsidRPr="00B628A4" w:rsidRDefault="00A40400" w:rsidP="003B35F9">
      <w:pPr>
        <w:pStyle w:val="TDC1"/>
        <w:rPr>
          <w:lang w:val="en-US"/>
        </w:rPr>
      </w:pPr>
      <w:r w:rsidRPr="00B628A4">
        <w:fldChar w:fldCharType="begin"/>
      </w:r>
      <w:r w:rsidR="003F79AA" w:rsidRPr="00B628A4">
        <w:instrText xml:space="preserve"> TOC \h \z \t "Heading 2,1,Heading 3,2" </w:instrText>
      </w:r>
      <w:r w:rsidRPr="00B628A4">
        <w:fldChar w:fldCharType="separate"/>
      </w:r>
      <w:hyperlink w:anchor="_Toc115773975" w:history="1">
        <w:r w:rsidR="003F79AA" w:rsidRPr="00B628A4">
          <w:rPr>
            <w:rStyle w:val="Hipervnculo"/>
            <w:rFonts w:ascii="Candara" w:hAnsi="Candara"/>
            <w:szCs w:val="24"/>
          </w:rPr>
          <w:t>A.  Disposiciones Generales</w:t>
        </w:r>
        <w:r w:rsidR="003F79AA" w:rsidRPr="00B628A4">
          <w:rPr>
            <w:webHidden/>
          </w:rPr>
          <w:tab/>
        </w:r>
        <w:r w:rsidR="00DF5C93">
          <w:fldChar w:fldCharType="begin"/>
        </w:r>
        <w:r w:rsidR="00DF5C93">
          <w:instrText xml:space="preserve"> SECTION   \* MERGEFORMAT </w:instrText>
        </w:r>
        <w:r w:rsidR="00DF5C93">
          <w:fldChar w:fldCharType="separate"/>
        </w:r>
        <w:r w:rsidR="00936B2F">
          <w:rPr>
            <w:webHidden/>
          </w:rPr>
          <w:t>4</w:t>
        </w:r>
        <w:r w:rsidR="00DF5C93">
          <w:fldChar w:fldCharType="end"/>
        </w:r>
      </w:hyperlink>
    </w:p>
    <w:p w14:paraId="234562AB" w14:textId="3B7F24B0" w:rsidR="003F79AA" w:rsidRPr="00B628A4" w:rsidRDefault="00DF5C93" w:rsidP="00322E63">
      <w:pPr>
        <w:pStyle w:val="TDC2"/>
        <w:rPr>
          <w:lang w:val="en-US"/>
        </w:rPr>
      </w:pPr>
      <w:hyperlink w:anchor="_Toc115773976" w:history="1">
        <w:r w:rsidR="003F79AA" w:rsidRPr="00B628A4">
          <w:rPr>
            <w:rStyle w:val="Hipervnculo"/>
            <w:rFonts w:ascii="Candara" w:hAnsi="Candara"/>
            <w:szCs w:val="24"/>
          </w:rPr>
          <w:t>1.</w:t>
        </w:r>
        <w:r w:rsidR="003F79AA" w:rsidRPr="00B628A4">
          <w:rPr>
            <w:lang w:val="en-US"/>
          </w:rPr>
          <w:tab/>
        </w:r>
        <w:r w:rsidR="003F79AA" w:rsidRPr="00B628A4">
          <w:rPr>
            <w:rStyle w:val="Hipervnculo"/>
            <w:rFonts w:ascii="Candara" w:hAnsi="Candara"/>
            <w:szCs w:val="24"/>
          </w:rPr>
          <w:t>Alcance de la licitación</w:t>
        </w:r>
        <w:r w:rsidR="003F79AA" w:rsidRPr="00B628A4">
          <w:rPr>
            <w:webHidden/>
          </w:rPr>
          <w:tab/>
        </w:r>
        <w:r>
          <w:fldChar w:fldCharType="begin"/>
        </w:r>
        <w:r>
          <w:instrText xml:space="preserve"> SECTION   \* MERGEFORMAT </w:instrText>
        </w:r>
        <w:r>
          <w:fldChar w:fldCharType="separate"/>
        </w:r>
        <w:r w:rsidR="00936B2F">
          <w:rPr>
            <w:webHidden/>
          </w:rPr>
          <w:t>4</w:t>
        </w:r>
        <w:r>
          <w:fldChar w:fldCharType="end"/>
        </w:r>
      </w:hyperlink>
    </w:p>
    <w:p w14:paraId="37E70114" w14:textId="17AF3DAB" w:rsidR="003F79AA" w:rsidRPr="00B628A4" w:rsidRDefault="00DF5C93" w:rsidP="00322E63">
      <w:pPr>
        <w:pStyle w:val="TDC2"/>
        <w:rPr>
          <w:lang w:val="en-US"/>
        </w:rPr>
      </w:pPr>
      <w:hyperlink w:anchor="_Toc115773977" w:history="1">
        <w:r w:rsidR="003F79AA" w:rsidRPr="00B628A4">
          <w:rPr>
            <w:rStyle w:val="Hipervnculo"/>
            <w:rFonts w:ascii="Candara" w:hAnsi="Candara"/>
            <w:szCs w:val="24"/>
          </w:rPr>
          <w:t xml:space="preserve">2.  </w:t>
        </w:r>
        <w:r w:rsidR="003F79AA" w:rsidRPr="00B628A4">
          <w:rPr>
            <w:lang w:val="en-US"/>
          </w:rPr>
          <w:tab/>
        </w:r>
        <w:r w:rsidR="003F79AA" w:rsidRPr="00B628A4">
          <w:rPr>
            <w:rStyle w:val="Hipervnculo"/>
            <w:rFonts w:ascii="Candara" w:hAnsi="Candara"/>
            <w:szCs w:val="24"/>
          </w:rPr>
          <w:t>Fuente de fondos</w:t>
        </w:r>
        <w:r w:rsidR="003F79AA" w:rsidRPr="00B628A4">
          <w:rPr>
            <w:webHidden/>
          </w:rPr>
          <w:tab/>
        </w:r>
        <w:r>
          <w:fldChar w:fldCharType="begin"/>
        </w:r>
        <w:r>
          <w:instrText xml:space="preserve"> SECTION   \* MERGEFORMAT </w:instrText>
        </w:r>
        <w:r>
          <w:fldChar w:fldCharType="separate"/>
        </w:r>
        <w:r w:rsidR="00936B2F">
          <w:rPr>
            <w:webHidden/>
          </w:rPr>
          <w:t>4</w:t>
        </w:r>
        <w:r>
          <w:fldChar w:fldCharType="end"/>
        </w:r>
      </w:hyperlink>
    </w:p>
    <w:p w14:paraId="342136A1" w14:textId="77777777" w:rsidR="003F79AA" w:rsidRPr="00B628A4" w:rsidRDefault="00DF5C93" w:rsidP="00322E63">
      <w:pPr>
        <w:pStyle w:val="TDC2"/>
        <w:rPr>
          <w:rFonts w:ascii="Candara" w:hAnsi="Candara"/>
          <w:szCs w:val="24"/>
          <w:lang w:val="en-US"/>
        </w:rPr>
      </w:pPr>
      <w:hyperlink w:anchor="_Toc115773978" w:history="1">
        <w:r w:rsidR="003F79AA" w:rsidRPr="00B628A4">
          <w:rPr>
            <w:rStyle w:val="Hipervnculo"/>
            <w:rFonts w:ascii="Candara" w:hAnsi="Candara"/>
            <w:szCs w:val="24"/>
          </w:rPr>
          <w:t xml:space="preserve">3. </w:t>
        </w:r>
        <w:r w:rsidR="003F79AA" w:rsidRPr="00B628A4">
          <w:rPr>
            <w:rFonts w:ascii="Candara" w:hAnsi="Candara"/>
            <w:szCs w:val="24"/>
            <w:lang w:val="en-US"/>
          </w:rPr>
          <w:tab/>
        </w:r>
        <w:r w:rsidR="00F123B2" w:rsidRPr="00B628A4">
          <w:rPr>
            <w:rStyle w:val="Hipervnculo"/>
            <w:rFonts w:ascii="Candara" w:hAnsi="Candara"/>
            <w:szCs w:val="24"/>
          </w:rPr>
          <w:t>Prácticas Prohibidas</w:t>
        </w:r>
        <w:r w:rsidR="003F79AA" w:rsidRPr="00B628A4">
          <w:rPr>
            <w:rFonts w:ascii="Candara" w:hAnsi="Candara"/>
            <w:webHidden/>
            <w:szCs w:val="24"/>
          </w:rPr>
          <w:tab/>
        </w:r>
        <w:r w:rsidR="00F155E9" w:rsidRPr="00B628A4">
          <w:rPr>
            <w:rFonts w:ascii="Candara" w:hAnsi="Candara"/>
            <w:webHidden/>
            <w:szCs w:val="24"/>
          </w:rPr>
          <w:t>9</w:t>
        </w:r>
      </w:hyperlink>
    </w:p>
    <w:p w14:paraId="79399A92" w14:textId="38DD98C5" w:rsidR="003F79AA" w:rsidRPr="00B628A4" w:rsidRDefault="00DF5C93" w:rsidP="00322E63">
      <w:pPr>
        <w:pStyle w:val="TDC2"/>
        <w:rPr>
          <w:lang w:val="en-US"/>
        </w:rPr>
      </w:pPr>
      <w:hyperlink w:anchor="_Toc115773979" w:history="1">
        <w:r w:rsidR="003F79AA" w:rsidRPr="00B628A4">
          <w:rPr>
            <w:rStyle w:val="Hipervnculo"/>
            <w:rFonts w:ascii="Candara" w:hAnsi="Candara"/>
            <w:szCs w:val="24"/>
          </w:rPr>
          <w:t xml:space="preserve">4. </w:t>
        </w:r>
        <w:r w:rsidR="003F79AA" w:rsidRPr="00B628A4">
          <w:rPr>
            <w:lang w:val="en-US"/>
          </w:rPr>
          <w:tab/>
        </w:r>
        <w:r w:rsidR="003F79AA" w:rsidRPr="00B628A4">
          <w:rPr>
            <w:rStyle w:val="Hipervnculo"/>
            <w:rFonts w:ascii="Candara" w:hAnsi="Candara"/>
            <w:szCs w:val="24"/>
          </w:rPr>
          <w:t>Oferentes elegibles</w:t>
        </w:r>
        <w:r w:rsidR="003F79AA" w:rsidRPr="00B628A4">
          <w:rPr>
            <w:webHidden/>
          </w:rPr>
          <w:tab/>
        </w:r>
        <w:r w:rsidR="00A40400" w:rsidRPr="00B628A4">
          <w:rPr>
            <w:webHidden/>
          </w:rPr>
          <w:fldChar w:fldCharType="begin"/>
        </w:r>
        <w:r w:rsidR="003F79AA" w:rsidRPr="00B628A4">
          <w:rPr>
            <w:webHidden/>
          </w:rPr>
          <w:instrText xml:space="preserve"> PAGEREF _Toc115773979 \h </w:instrText>
        </w:r>
        <w:r w:rsidR="00A40400" w:rsidRPr="00B628A4">
          <w:rPr>
            <w:webHidden/>
          </w:rPr>
        </w:r>
        <w:r w:rsidR="00A40400" w:rsidRPr="00B628A4">
          <w:rPr>
            <w:webHidden/>
          </w:rPr>
          <w:fldChar w:fldCharType="separate"/>
        </w:r>
        <w:r w:rsidR="00574038" w:rsidRPr="00B628A4">
          <w:rPr>
            <w:webHidden/>
          </w:rPr>
          <w:t>1</w:t>
        </w:r>
        <w:r w:rsidR="00A40400" w:rsidRPr="00B628A4">
          <w:rPr>
            <w:webHidden/>
          </w:rPr>
          <w:fldChar w:fldCharType="end"/>
        </w:r>
      </w:hyperlink>
      <w:r w:rsidR="00936B2F">
        <w:t>1</w:t>
      </w:r>
    </w:p>
    <w:p w14:paraId="31EBDC4F" w14:textId="283A9AA1" w:rsidR="003F79AA" w:rsidRPr="00B628A4" w:rsidRDefault="00DF5C93" w:rsidP="00322E63">
      <w:pPr>
        <w:pStyle w:val="TDC2"/>
        <w:rPr>
          <w:lang w:val="en-US"/>
        </w:rPr>
      </w:pPr>
      <w:hyperlink w:anchor="_Toc115773980" w:history="1">
        <w:r w:rsidR="003F79AA" w:rsidRPr="00B628A4">
          <w:rPr>
            <w:rStyle w:val="Hipervnculo"/>
            <w:rFonts w:ascii="Candara" w:hAnsi="Candara"/>
            <w:szCs w:val="24"/>
          </w:rPr>
          <w:t>5.</w:t>
        </w:r>
        <w:r w:rsidR="003F79AA" w:rsidRPr="00B628A4">
          <w:rPr>
            <w:lang w:val="en-US"/>
          </w:rPr>
          <w:tab/>
        </w:r>
        <w:r w:rsidR="003F79AA" w:rsidRPr="00B628A4">
          <w:rPr>
            <w:rStyle w:val="Hipervnculo"/>
            <w:rFonts w:ascii="Candara" w:hAnsi="Candara"/>
            <w:szCs w:val="24"/>
          </w:rPr>
          <w:t>Calificaciones del Oferente</w:t>
        </w:r>
        <w:r w:rsidR="003F79AA" w:rsidRPr="00B628A4">
          <w:rPr>
            <w:webHidden/>
          </w:rPr>
          <w:tab/>
        </w:r>
        <w:r w:rsidR="00A40400" w:rsidRPr="00B628A4">
          <w:rPr>
            <w:webHidden/>
          </w:rPr>
          <w:fldChar w:fldCharType="begin"/>
        </w:r>
        <w:r w:rsidR="003F79AA" w:rsidRPr="00B628A4">
          <w:rPr>
            <w:webHidden/>
          </w:rPr>
          <w:instrText xml:space="preserve"> PAGEREF _Toc115773980 \h </w:instrText>
        </w:r>
        <w:r w:rsidR="00A40400" w:rsidRPr="00B628A4">
          <w:rPr>
            <w:webHidden/>
          </w:rPr>
        </w:r>
        <w:r w:rsidR="00A40400" w:rsidRPr="00B628A4">
          <w:rPr>
            <w:webHidden/>
          </w:rPr>
          <w:fldChar w:fldCharType="separate"/>
        </w:r>
        <w:r w:rsidR="00574038" w:rsidRPr="00B628A4">
          <w:rPr>
            <w:webHidden/>
          </w:rPr>
          <w:t>1</w:t>
        </w:r>
        <w:r w:rsidR="00A40400" w:rsidRPr="00B628A4">
          <w:rPr>
            <w:webHidden/>
          </w:rPr>
          <w:fldChar w:fldCharType="end"/>
        </w:r>
      </w:hyperlink>
      <w:r w:rsidR="00936B2F">
        <w:t>3</w:t>
      </w:r>
    </w:p>
    <w:p w14:paraId="406F938C" w14:textId="6B4ADCE4" w:rsidR="003F79AA" w:rsidRPr="00B628A4" w:rsidRDefault="00DF5C93" w:rsidP="00322E63">
      <w:pPr>
        <w:pStyle w:val="TDC2"/>
        <w:rPr>
          <w:lang w:val="en-US"/>
        </w:rPr>
      </w:pPr>
      <w:hyperlink w:anchor="_Toc115773981" w:history="1">
        <w:r w:rsidR="003F79AA" w:rsidRPr="00B628A4">
          <w:rPr>
            <w:rStyle w:val="Hipervnculo"/>
            <w:rFonts w:ascii="Candara" w:hAnsi="Candara"/>
            <w:szCs w:val="24"/>
          </w:rPr>
          <w:t>6.</w:t>
        </w:r>
        <w:r w:rsidR="003F79AA" w:rsidRPr="00B628A4">
          <w:rPr>
            <w:lang w:val="en-US"/>
          </w:rPr>
          <w:tab/>
        </w:r>
        <w:r w:rsidR="003F79AA" w:rsidRPr="00B628A4">
          <w:rPr>
            <w:rStyle w:val="Hipervnculo"/>
            <w:rFonts w:ascii="Candara" w:hAnsi="Candara"/>
            <w:szCs w:val="24"/>
          </w:rPr>
          <w:t>Una Oferta por Oferente</w:t>
        </w:r>
        <w:r w:rsidR="003F79AA" w:rsidRPr="00B628A4">
          <w:rPr>
            <w:webHidden/>
          </w:rPr>
          <w:tab/>
        </w:r>
        <w:r w:rsidR="00A40400" w:rsidRPr="00B628A4">
          <w:rPr>
            <w:webHidden/>
          </w:rPr>
          <w:fldChar w:fldCharType="begin"/>
        </w:r>
        <w:r w:rsidR="003F79AA" w:rsidRPr="00B628A4">
          <w:rPr>
            <w:webHidden/>
          </w:rPr>
          <w:instrText xml:space="preserve"> PAGEREF _Toc115773981 \h </w:instrText>
        </w:r>
        <w:r w:rsidR="00A40400" w:rsidRPr="00B628A4">
          <w:rPr>
            <w:webHidden/>
          </w:rPr>
        </w:r>
        <w:r w:rsidR="00A40400" w:rsidRPr="00B628A4">
          <w:rPr>
            <w:webHidden/>
          </w:rPr>
          <w:fldChar w:fldCharType="separate"/>
        </w:r>
        <w:r w:rsidR="00574038" w:rsidRPr="00B628A4">
          <w:rPr>
            <w:webHidden/>
          </w:rPr>
          <w:t>1</w:t>
        </w:r>
        <w:r w:rsidR="00A40400" w:rsidRPr="00B628A4">
          <w:rPr>
            <w:webHidden/>
          </w:rPr>
          <w:fldChar w:fldCharType="end"/>
        </w:r>
      </w:hyperlink>
      <w:r w:rsidR="00936B2F">
        <w:t>6</w:t>
      </w:r>
    </w:p>
    <w:p w14:paraId="137C3B54" w14:textId="3208FED4" w:rsidR="003F79AA" w:rsidRPr="00B628A4" w:rsidRDefault="00DF5C93" w:rsidP="00322E63">
      <w:pPr>
        <w:pStyle w:val="TDC2"/>
        <w:rPr>
          <w:lang w:val="en-US"/>
        </w:rPr>
      </w:pPr>
      <w:hyperlink w:anchor="_Toc115773982" w:history="1">
        <w:r w:rsidR="003F79AA" w:rsidRPr="00B628A4">
          <w:rPr>
            <w:rStyle w:val="Hipervnculo"/>
            <w:rFonts w:ascii="Candara" w:hAnsi="Candara"/>
            <w:szCs w:val="24"/>
          </w:rPr>
          <w:t>7.</w:t>
        </w:r>
        <w:r w:rsidR="003F79AA" w:rsidRPr="00B628A4">
          <w:rPr>
            <w:lang w:val="en-US"/>
          </w:rPr>
          <w:tab/>
        </w:r>
        <w:r w:rsidR="003F79AA" w:rsidRPr="00B628A4">
          <w:rPr>
            <w:rStyle w:val="Hipervnculo"/>
            <w:rFonts w:ascii="Candara" w:hAnsi="Candara"/>
            <w:szCs w:val="24"/>
          </w:rPr>
          <w:t>Costo de las propuestas</w:t>
        </w:r>
        <w:r w:rsidR="003F79AA" w:rsidRPr="00B628A4">
          <w:rPr>
            <w:webHidden/>
          </w:rPr>
          <w:tab/>
        </w:r>
        <w:r w:rsidR="00A40400" w:rsidRPr="00B628A4">
          <w:rPr>
            <w:webHidden/>
          </w:rPr>
          <w:fldChar w:fldCharType="begin"/>
        </w:r>
        <w:r w:rsidR="003F79AA" w:rsidRPr="00B628A4">
          <w:rPr>
            <w:webHidden/>
          </w:rPr>
          <w:instrText xml:space="preserve"> PAGEREF _Toc115773982 \h </w:instrText>
        </w:r>
        <w:r w:rsidR="00A40400" w:rsidRPr="00B628A4">
          <w:rPr>
            <w:webHidden/>
          </w:rPr>
        </w:r>
        <w:r w:rsidR="00A40400" w:rsidRPr="00B628A4">
          <w:rPr>
            <w:webHidden/>
          </w:rPr>
          <w:fldChar w:fldCharType="separate"/>
        </w:r>
        <w:r w:rsidR="00574038" w:rsidRPr="00B628A4">
          <w:rPr>
            <w:webHidden/>
          </w:rPr>
          <w:t>1</w:t>
        </w:r>
        <w:r w:rsidR="00A40400" w:rsidRPr="00B628A4">
          <w:rPr>
            <w:webHidden/>
          </w:rPr>
          <w:fldChar w:fldCharType="end"/>
        </w:r>
      </w:hyperlink>
      <w:r w:rsidR="00936B2F">
        <w:t>6</w:t>
      </w:r>
    </w:p>
    <w:p w14:paraId="1FFCB459" w14:textId="1E24E95A" w:rsidR="003F79AA" w:rsidRPr="00B628A4" w:rsidRDefault="00DF5C93" w:rsidP="00322E63">
      <w:pPr>
        <w:pStyle w:val="TDC2"/>
        <w:rPr>
          <w:lang w:val="en-US"/>
        </w:rPr>
      </w:pPr>
      <w:hyperlink w:anchor="_Toc115773983" w:history="1">
        <w:r w:rsidR="003F79AA" w:rsidRPr="00B628A4">
          <w:rPr>
            <w:rStyle w:val="Hipervnculo"/>
            <w:rFonts w:ascii="Candara" w:hAnsi="Candara"/>
            <w:szCs w:val="24"/>
          </w:rPr>
          <w:t>8.</w:t>
        </w:r>
        <w:r w:rsidR="003F79AA" w:rsidRPr="00B628A4">
          <w:rPr>
            <w:lang w:val="en-US"/>
          </w:rPr>
          <w:tab/>
        </w:r>
        <w:r w:rsidR="003F79AA" w:rsidRPr="00B628A4">
          <w:rPr>
            <w:rStyle w:val="Hipervnculo"/>
            <w:rFonts w:ascii="Candara" w:hAnsi="Candara"/>
            <w:szCs w:val="24"/>
          </w:rPr>
          <w:t>Visita al Sitio de las obras</w:t>
        </w:r>
        <w:r w:rsidR="003F79AA" w:rsidRPr="00B628A4">
          <w:rPr>
            <w:webHidden/>
          </w:rPr>
          <w:tab/>
        </w:r>
        <w:r w:rsidR="00A40400" w:rsidRPr="00B628A4">
          <w:rPr>
            <w:webHidden/>
          </w:rPr>
          <w:fldChar w:fldCharType="begin"/>
        </w:r>
        <w:r w:rsidR="003F79AA" w:rsidRPr="00B628A4">
          <w:rPr>
            <w:webHidden/>
          </w:rPr>
          <w:instrText xml:space="preserve"> PAGEREF _Toc115773983 \h </w:instrText>
        </w:r>
        <w:r w:rsidR="00A40400" w:rsidRPr="00B628A4">
          <w:rPr>
            <w:webHidden/>
          </w:rPr>
        </w:r>
        <w:r w:rsidR="00A40400" w:rsidRPr="00B628A4">
          <w:rPr>
            <w:webHidden/>
          </w:rPr>
          <w:fldChar w:fldCharType="separate"/>
        </w:r>
        <w:r w:rsidR="00574038" w:rsidRPr="00B628A4">
          <w:rPr>
            <w:webHidden/>
          </w:rPr>
          <w:t>1</w:t>
        </w:r>
        <w:r w:rsidR="00A40400" w:rsidRPr="00B628A4">
          <w:rPr>
            <w:webHidden/>
          </w:rPr>
          <w:fldChar w:fldCharType="end"/>
        </w:r>
      </w:hyperlink>
      <w:r w:rsidR="00936B2F">
        <w:t>7</w:t>
      </w:r>
    </w:p>
    <w:p w14:paraId="3C9F81F7" w14:textId="0918EF79" w:rsidR="003F79AA" w:rsidRPr="00B628A4" w:rsidRDefault="00DF5C93" w:rsidP="003B35F9">
      <w:pPr>
        <w:pStyle w:val="TDC1"/>
        <w:rPr>
          <w:lang w:val="en-US"/>
        </w:rPr>
      </w:pPr>
      <w:hyperlink w:anchor="_Toc115773984" w:history="1">
        <w:r w:rsidR="003F79AA" w:rsidRPr="00B628A4">
          <w:rPr>
            <w:rStyle w:val="Hipervnculo"/>
            <w:rFonts w:ascii="Candara" w:hAnsi="Candara"/>
            <w:szCs w:val="24"/>
          </w:rPr>
          <w:t>B. Documentos de Licitación</w:t>
        </w:r>
        <w:r w:rsidR="003F79AA" w:rsidRPr="00B628A4">
          <w:rPr>
            <w:webHidden/>
          </w:rPr>
          <w:tab/>
        </w:r>
        <w:r w:rsidR="00A40400" w:rsidRPr="00B628A4">
          <w:rPr>
            <w:webHidden/>
          </w:rPr>
          <w:fldChar w:fldCharType="begin"/>
        </w:r>
        <w:r w:rsidR="003F79AA" w:rsidRPr="00B628A4">
          <w:rPr>
            <w:webHidden/>
          </w:rPr>
          <w:instrText xml:space="preserve"> PAGEREF _Toc115773984 \h </w:instrText>
        </w:r>
        <w:r w:rsidR="00A40400" w:rsidRPr="00B628A4">
          <w:rPr>
            <w:webHidden/>
          </w:rPr>
        </w:r>
        <w:r w:rsidR="00A40400" w:rsidRPr="00B628A4">
          <w:rPr>
            <w:webHidden/>
          </w:rPr>
          <w:fldChar w:fldCharType="separate"/>
        </w:r>
        <w:r w:rsidR="00574038" w:rsidRPr="00B628A4">
          <w:rPr>
            <w:webHidden/>
          </w:rPr>
          <w:t>1</w:t>
        </w:r>
        <w:r w:rsidR="00A40400" w:rsidRPr="00B628A4">
          <w:rPr>
            <w:webHidden/>
          </w:rPr>
          <w:fldChar w:fldCharType="end"/>
        </w:r>
      </w:hyperlink>
      <w:r w:rsidR="00936B2F">
        <w:t>7</w:t>
      </w:r>
    </w:p>
    <w:p w14:paraId="4E49AD15" w14:textId="1CA7BD44" w:rsidR="003F79AA" w:rsidRPr="00B628A4" w:rsidRDefault="00DF5C93" w:rsidP="00322E63">
      <w:pPr>
        <w:pStyle w:val="TDC2"/>
        <w:rPr>
          <w:lang w:val="en-US"/>
        </w:rPr>
      </w:pPr>
      <w:hyperlink w:anchor="_Toc115773985" w:history="1">
        <w:r w:rsidR="003F79AA" w:rsidRPr="00B628A4">
          <w:rPr>
            <w:rStyle w:val="Hipervnculo"/>
            <w:rFonts w:ascii="Candara" w:hAnsi="Candara"/>
            <w:szCs w:val="24"/>
          </w:rPr>
          <w:t>9.</w:t>
        </w:r>
        <w:r w:rsidR="003F79AA" w:rsidRPr="00B628A4">
          <w:rPr>
            <w:lang w:val="en-US"/>
          </w:rPr>
          <w:tab/>
        </w:r>
        <w:r w:rsidR="003F79AA" w:rsidRPr="00B628A4">
          <w:rPr>
            <w:rStyle w:val="Hipervnculo"/>
            <w:rFonts w:ascii="Candara" w:hAnsi="Candara"/>
            <w:szCs w:val="24"/>
          </w:rPr>
          <w:t>Contenido de los Documentos de Licitación</w:t>
        </w:r>
        <w:r w:rsidR="003F79AA" w:rsidRPr="00B628A4">
          <w:rPr>
            <w:webHidden/>
          </w:rPr>
          <w:tab/>
        </w:r>
        <w:r w:rsidR="00A40400" w:rsidRPr="00B628A4">
          <w:rPr>
            <w:webHidden/>
          </w:rPr>
          <w:fldChar w:fldCharType="begin"/>
        </w:r>
        <w:r w:rsidR="003F79AA" w:rsidRPr="00B628A4">
          <w:rPr>
            <w:webHidden/>
          </w:rPr>
          <w:instrText xml:space="preserve"> PAGEREF _Toc115773985 \h </w:instrText>
        </w:r>
        <w:r w:rsidR="00A40400" w:rsidRPr="00B628A4">
          <w:rPr>
            <w:webHidden/>
          </w:rPr>
        </w:r>
        <w:r w:rsidR="00A40400" w:rsidRPr="00B628A4">
          <w:rPr>
            <w:webHidden/>
          </w:rPr>
          <w:fldChar w:fldCharType="separate"/>
        </w:r>
        <w:r w:rsidR="00574038" w:rsidRPr="00B628A4">
          <w:rPr>
            <w:webHidden/>
          </w:rPr>
          <w:t>1</w:t>
        </w:r>
        <w:r w:rsidR="00A40400" w:rsidRPr="00B628A4">
          <w:rPr>
            <w:webHidden/>
          </w:rPr>
          <w:fldChar w:fldCharType="end"/>
        </w:r>
      </w:hyperlink>
      <w:r w:rsidR="00936B2F">
        <w:t>7</w:t>
      </w:r>
    </w:p>
    <w:p w14:paraId="7B81DBFC" w14:textId="6A14980B" w:rsidR="003F79AA" w:rsidRPr="00B628A4" w:rsidRDefault="00DF5C93" w:rsidP="00322E63">
      <w:pPr>
        <w:pStyle w:val="TDC2"/>
        <w:rPr>
          <w:lang w:val="en-US"/>
        </w:rPr>
      </w:pPr>
      <w:hyperlink w:anchor="_Toc115773986" w:history="1">
        <w:r w:rsidR="003F79AA" w:rsidRPr="00B628A4">
          <w:rPr>
            <w:rStyle w:val="Hipervnculo"/>
            <w:rFonts w:ascii="Candara" w:hAnsi="Candara"/>
            <w:szCs w:val="24"/>
          </w:rPr>
          <w:t>10.</w:t>
        </w:r>
        <w:r w:rsidR="003F79AA" w:rsidRPr="00B628A4">
          <w:rPr>
            <w:lang w:val="en-US"/>
          </w:rPr>
          <w:tab/>
        </w:r>
        <w:r w:rsidR="003F79AA" w:rsidRPr="00B628A4">
          <w:rPr>
            <w:rStyle w:val="Hipervnculo"/>
            <w:rFonts w:ascii="Candara" w:hAnsi="Candara"/>
            <w:szCs w:val="24"/>
          </w:rPr>
          <w:t>Aclaración de los Documentos de Licitación</w:t>
        </w:r>
        <w:r w:rsidR="003F79AA" w:rsidRPr="00B628A4">
          <w:rPr>
            <w:webHidden/>
          </w:rPr>
          <w:tab/>
        </w:r>
        <w:r w:rsidR="00A40400" w:rsidRPr="00B628A4">
          <w:rPr>
            <w:webHidden/>
          </w:rPr>
          <w:fldChar w:fldCharType="begin"/>
        </w:r>
        <w:r w:rsidR="003F79AA" w:rsidRPr="00B628A4">
          <w:rPr>
            <w:webHidden/>
          </w:rPr>
          <w:instrText xml:space="preserve"> PAGEREF _Toc115773986 \h </w:instrText>
        </w:r>
        <w:r w:rsidR="00A40400" w:rsidRPr="00B628A4">
          <w:rPr>
            <w:webHidden/>
          </w:rPr>
        </w:r>
        <w:r w:rsidR="00A40400" w:rsidRPr="00B628A4">
          <w:rPr>
            <w:webHidden/>
          </w:rPr>
          <w:fldChar w:fldCharType="separate"/>
        </w:r>
        <w:r w:rsidR="00574038" w:rsidRPr="00B628A4">
          <w:rPr>
            <w:webHidden/>
          </w:rPr>
          <w:t>1</w:t>
        </w:r>
        <w:r w:rsidR="00A40400" w:rsidRPr="00B628A4">
          <w:rPr>
            <w:webHidden/>
          </w:rPr>
          <w:fldChar w:fldCharType="end"/>
        </w:r>
      </w:hyperlink>
      <w:r w:rsidR="00936B2F">
        <w:t>7</w:t>
      </w:r>
    </w:p>
    <w:p w14:paraId="3FE15F30" w14:textId="3319BCA2" w:rsidR="003F79AA" w:rsidRPr="00B628A4" w:rsidRDefault="00DF5C93" w:rsidP="00322E63">
      <w:pPr>
        <w:pStyle w:val="TDC2"/>
        <w:rPr>
          <w:lang w:val="en-US"/>
        </w:rPr>
      </w:pPr>
      <w:hyperlink w:anchor="_Toc115773987" w:history="1">
        <w:r w:rsidR="003F79AA" w:rsidRPr="00B628A4">
          <w:rPr>
            <w:rStyle w:val="Hipervnculo"/>
            <w:rFonts w:ascii="Candara" w:hAnsi="Candara"/>
            <w:szCs w:val="24"/>
          </w:rPr>
          <w:t>11.</w:t>
        </w:r>
        <w:r w:rsidR="003F79AA" w:rsidRPr="00B628A4">
          <w:rPr>
            <w:lang w:val="en-US"/>
          </w:rPr>
          <w:tab/>
        </w:r>
        <w:r w:rsidR="003F79AA" w:rsidRPr="00B628A4">
          <w:rPr>
            <w:rStyle w:val="Hipervnculo"/>
            <w:rFonts w:ascii="Candara" w:hAnsi="Candara"/>
            <w:szCs w:val="24"/>
          </w:rPr>
          <w:t>Enmiendas a los Documentos de Licitación</w:t>
        </w:r>
        <w:r w:rsidR="003F79AA" w:rsidRPr="00B628A4">
          <w:rPr>
            <w:webHidden/>
          </w:rPr>
          <w:tab/>
        </w:r>
        <w:r w:rsidR="00A40400" w:rsidRPr="00B628A4">
          <w:rPr>
            <w:webHidden/>
          </w:rPr>
          <w:fldChar w:fldCharType="begin"/>
        </w:r>
        <w:r w:rsidR="003F79AA" w:rsidRPr="00B628A4">
          <w:rPr>
            <w:webHidden/>
          </w:rPr>
          <w:instrText xml:space="preserve"> PAGEREF _Toc115773987 \h </w:instrText>
        </w:r>
        <w:r w:rsidR="00A40400" w:rsidRPr="00B628A4">
          <w:rPr>
            <w:webHidden/>
          </w:rPr>
        </w:r>
        <w:r w:rsidR="00A40400" w:rsidRPr="00B628A4">
          <w:rPr>
            <w:webHidden/>
          </w:rPr>
          <w:fldChar w:fldCharType="separate"/>
        </w:r>
        <w:r w:rsidR="00574038" w:rsidRPr="00B628A4">
          <w:rPr>
            <w:webHidden/>
          </w:rPr>
          <w:t>1</w:t>
        </w:r>
        <w:r w:rsidR="00A40400" w:rsidRPr="00B628A4">
          <w:rPr>
            <w:webHidden/>
          </w:rPr>
          <w:fldChar w:fldCharType="end"/>
        </w:r>
      </w:hyperlink>
      <w:r w:rsidR="00936B2F">
        <w:t>8</w:t>
      </w:r>
    </w:p>
    <w:p w14:paraId="440D8C07" w14:textId="5A035AE6" w:rsidR="003F79AA" w:rsidRPr="00B628A4" w:rsidRDefault="00DF5C93" w:rsidP="003B35F9">
      <w:pPr>
        <w:pStyle w:val="TDC1"/>
        <w:rPr>
          <w:lang w:val="en-US"/>
        </w:rPr>
      </w:pPr>
      <w:hyperlink w:anchor="_Toc115773988" w:history="1">
        <w:r w:rsidR="003F79AA" w:rsidRPr="00B628A4">
          <w:rPr>
            <w:rStyle w:val="Hipervnculo"/>
            <w:rFonts w:ascii="Candara" w:hAnsi="Candara"/>
            <w:szCs w:val="24"/>
          </w:rPr>
          <w:t>C. Preparación de las Ofertas</w:t>
        </w:r>
        <w:r w:rsidR="003F79AA" w:rsidRPr="00B628A4">
          <w:rPr>
            <w:webHidden/>
          </w:rPr>
          <w:tab/>
        </w:r>
        <w:r w:rsidR="00A40400" w:rsidRPr="00B628A4">
          <w:rPr>
            <w:webHidden/>
          </w:rPr>
          <w:fldChar w:fldCharType="begin"/>
        </w:r>
        <w:r w:rsidR="003F79AA" w:rsidRPr="00B628A4">
          <w:rPr>
            <w:webHidden/>
          </w:rPr>
          <w:instrText xml:space="preserve"> PAGEREF _Toc115773988 \h </w:instrText>
        </w:r>
        <w:r w:rsidR="00A40400" w:rsidRPr="00B628A4">
          <w:rPr>
            <w:webHidden/>
          </w:rPr>
        </w:r>
        <w:r w:rsidR="00A40400" w:rsidRPr="00B628A4">
          <w:rPr>
            <w:webHidden/>
          </w:rPr>
          <w:fldChar w:fldCharType="separate"/>
        </w:r>
        <w:r w:rsidR="00936B2F">
          <w:rPr>
            <w:webHidden/>
          </w:rPr>
          <w:t>18</w:t>
        </w:r>
        <w:r w:rsidR="00A40400" w:rsidRPr="00B628A4">
          <w:rPr>
            <w:webHidden/>
          </w:rPr>
          <w:fldChar w:fldCharType="end"/>
        </w:r>
      </w:hyperlink>
    </w:p>
    <w:p w14:paraId="56C1CF58" w14:textId="4F4335E5" w:rsidR="003F79AA" w:rsidRPr="00B628A4" w:rsidRDefault="00DF5C93" w:rsidP="00322E63">
      <w:pPr>
        <w:pStyle w:val="TDC2"/>
        <w:rPr>
          <w:lang w:val="en-US"/>
        </w:rPr>
      </w:pPr>
      <w:hyperlink w:anchor="_Toc115773989" w:history="1">
        <w:r w:rsidR="003F79AA" w:rsidRPr="00B628A4">
          <w:rPr>
            <w:rStyle w:val="Hipervnculo"/>
            <w:rFonts w:ascii="Candara" w:hAnsi="Candara"/>
            <w:szCs w:val="24"/>
          </w:rPr>
          <w:t>12.</w:t>
        </w:r>
        <w:r w:rsidR="003F79AA" w:rsidRPr="00B628A4">
          <w:rPr>
            <w:lang w:val="en-US"/>
          </w:rPr>
          <w:tab/>
        </w:r>
        <w:r w:rsidR="003F79AA" w:rsidRPr="00B628A4">
          <w:rPr>
            <w:rStyle w:val="Hipervnculo"/>
            <w:rFonts w:ascii="Candara" w:hAnsi="Candara"/>
            <w:szCs w:val="24"/>
          </w:rPr>
          <w:t>Idioma de las Ofertas</w:t>
        </w:r>
        <w:r w:rsidR="003F79AA" w:rsidRPr="00B628A4">
          <w:rPr>
            <w:webHidden/>
          </w:rPr>
          <w:tab/>
        </w:r>
        <w:r w:rsidR="00A40400" w:rsidRPr="00B628A4">
          <w:rPr>
            <w:webHidden/>
          </w:rPr>
          <w:fldChar w:fldCharType="begin"/>
        </w:r>
        <w:r w:rsidR="003F79AA" w:rsidRPr="00B628A4">
          <w:rPr>
            <w:webHidden/>
          </w:rPr>
          <w:instrText xml:space="preserve"> PAGEREF _Toc115773989 \h </w:instrText>
        </w:r>
        <w:r w:rsidR="00A40400" w:rsidRPr="00B628A4">
          <w:rPr>
            <w:webHidden/>
          </w:rPr>
        </w:r>
        <w:r w:rsidR="00A40400" w:rsidRPr="00B628A4">
          <w:rPr>
            <w:webHidden/>
          </w:rPr>
          <w:fldChar w:fldCharType="separate"/>
        </w:r>
        <w:r w:rsidR="00936B2F">
          <w:rPr>
            <w:webHidden/>
          </w:rPr>
          <w:t>18</w:t>
        </w:r>
        <w:r w:rsidR="00A40400" w:rsidRPr="00B628A4">
          <w:rPr>
            <w:webHidden/>
          </w:rPr>
          <w:fldChar w:fldCharType="end"/>
        </w:r>
      </w:hyperlink>
    </w:p>
    <w:p w14:paraId="643C44E6" w14:textId="615E363B" w:rsidR="003F79AA" w:rsidRPr="00B628A4" w:rsidRDefault="00DF5C93" w:rsidP="00322E63">
      <w:pPr>
        <w:pStyle w:val="TDC2"/>
        <w:rPr>
          <w:lang w:val="en-US"/>
        </w:rPr>
      </w:pPr>
      <w:hyperlink w:anchor="_Toc115773990" w:history="1">
        <w:r w:rsidR="003F79AA" w:rsidRPr="00B628A4">
          <w:rPr>
            <w:rStyle w:val="Hipervnculo"/>
            <w:rFonts w:ascii="Candara" w:hAnsi="Candara"/>
            <w:szCs w:val="24"/>
          </w:rPr>
          <w:t>13.</w:t>
        </w:r>
        <w:r w:rsidR="003F79AA" w:rsidRPr="00B628A4">
          <w:rPr>
            <w:lang w:val="en-US"/>
          </w:rPr>
          <w:tab/>
        </w:r>
        <w:r w:rsidR="003F79AA" w:rsidRPr="00B628A4">
          <w:rPr>
            <w:rStyle w:val="Hipervnculo"/>
            <w:rFonts w:ascii="Candara" w:hAnsi="Candara"/>
            <w:szCs w:val="24"/>
          </w:rPr>
          <w:t>Documentos que conforman la Oferta</w:t>
        </w:r>
        <w:r w:rsidR="003F79AA" w:rsidRPr="00B628A4">
          <w:rPr>
            <w:webHidden/>
          </w:rPr>
          <w:tab/>
        </w:r>
        <w:r w:rsidR="00A40400" w:rsidRPr="00B628A4">
          <w:rPr>
            <w:webHidden/>
          </w:rPr>
          <w:fldChar w:fldCharType="begin"/>
        </w:r>
        <w:r w:rsidR="003F79AA" w:rsidRPr="00B628A4">
          <w:rPr>
            <w:webHidden/>
          </w:rPr>
          <w:instrText xml:space="preserve"> PAGEREF _Toc115773990 \h </w:instrText>
        </w:r>
        <w:r w:rsidR="00A40400" w:rsidRPr="00B628A4">
          <w:rPr>
            <w:webHidden/>
          </w:rPr>
        </w:r>
        <w:r w:rsidR="00A40400" w:rsidRPr="00B628A4">
          <w:rPr>
            <w:webHidden/>
          </w:rPr>
          <w:fldChar w:fldCharType="separate"/>
        </w:r>
        <w:r w:rsidR="00936B2F">
          <w:rPr>
            <w:webHidden/>
          </w:rPr>
          <w:t>1</w:t>
        </w:r>
        <w:r w:rsidR="00A40400" w:rsidRPr="00B628A4">
          <w:rPr>
            <w:webHidden/>
          </w:rPr>
          <w:fldChar w:fldCharType="end"/>
        </w:r>
      </w:hyperlink>
      <w:r w:rsidR="00936B2F">
        <w:t>8</w:t>
      </w:r>
    </w:p>
    <w:p w14:paraId="772C14E7" w14:textId="7759A7FA" w:rsidR="003F79AA" w:rsidRPr="00B628A4" w:rsidRDefault="00DF5C93" w:rsidP="00322E63">
      <w:pPr>
        <w:pStyle w:val="TDC2"/>
        <w:rPr>
          <w:lang w:val="en-US"/>
        </w:rPr>
      </w:pPr>
      <w:hyperlink w:anchor="_Toc115773991" w:history="1">
        <w:r w:rsidR="003F79AA" w:rsidRPr="00B628A4">
          <w:rPr>
            <w:rStyle w:val="Hipervnculo"/>
            <w:rFonts w:ascii="Candara" w:hAnsi="Candara"/>
            <w:szCs w:val="24"/>
          </w:rPr>
          <w:t>14.</w:t>
        </w:r>
        <w:r w:rsidR="003F79AA" w:rsidRPr="00B628A4">
          <w:rPr>
            <w:lang w:val="en-US"/>
          </w:rPr>
          <w:tab/>
        </w:r>
        <w:r w:rsidR="003F79AA" w:rsidRPr="00B628A4">
          <w:rPr>
            <w:rStyle w:val="Hipervnculo"/>
            <w:rFonts w:ascii="Candara" w:hAnsi="Candara"/>
            <w:szCs w:val="24"/>
          </w:rPr>
          <w:t>Precios de la Oferta</w:t>
        </w:r>
        <w:r w:rsidR="003F79AA" w:rsidRPr="00B628A4">
          <w:rPr>
            <w:webHidden/>
          </w:rPr>
          <w:tab/>
        </w:r>
        <w:r w:rsidR="00A40400" w:rsidRPr="00B628A4">
          <w:rPr>
            <w:webHidden/>
          </w:rPr>
          <w:fldChar w:fldCharType="begin"/>
        </w:r>
        <w:r w:rsidR="003F79AA" w:rsidRPr="00B628A4">
          <w:rPr>
            <w:webHidden/>
          </w:rPr>
          <w:instrText xml:space="preserve"> PAGEREF _Toc115773991 \h </w:instrText>
        </w:r>
        <w:r w:rsidR="00A40400" w:rsidRPr="00B628A4">
          <w:rPr>
            <w:webHidden/>
          </w:rPr>
        </w:r>
        <w:r w:rsidR="00A40400" w:rsidRPr="00B628A4">
          <w:rPr>
            <w:webHidden/>
          </w:rPr>
          <w:fldChar w:fldCharType="separate"/>
        </w:r>
        <w:r w:rsidR="00936B2F">
          <w:rPr>
            <w:webHidden/>
          </w:rPr>
          <w:t>18</w:t>
        </w:r>
        <w:r w:rsidR="00A40400" w:rsidRPr="00B628A4">
          <w:rPr>
            <w:webHidden/>
          </w:rPr>
          <w:fldChar w:fldCharType="end"/>
        </w:r>
      </w:hyperlink>
    </w:p>
    <w:p w14:paraId="712ACA97" w14:textId="74A5C100" w:rsidR="003F79AA" w:rsidRPr="00B628A4" w:rsidRDefault="00DF5C93" w:rsidP="00322E63">
      <w:pPr>
        <w:pStyle w:val="TDC2"/>
        <w:rPr>
          <w:lang w:val="en-US"/>
        </w:rPr>
      </w:pPr>
      <w:hyperlink w:anchor="_Toc115773992" w:history="1">
        <w:r w:rsidR="003F79AA" w:rsidRPr="00B628A4">
          <w:rPr>
            <w:rStyle w:val="Hipervnculo"/>
            <w:rFonts w:ascii="Candara" w:hAnsi="Candara"/>
            <w:szCs w:val="24"/>
          </w:rPr>
          <w:t>15.</w:t>
        </w:r>
        <w:r w:rsidR="003F79AA" w:rsidRPr="00B628A4">
          <w:rPr>
            <w:lang w:val="en-US"/>
          </w:rPr>
          <w:tab/>
        </w:r>
        <w:r w:rsidR="003F79AA" w:rsidRPr="00B628A4">
          <w:rPr>
            <w:rStyle w:val="Hipervnculo"/>
            <w:rFonts w:ascii="Candara" w:hAnsi="Candara"/>
            <w:szCs w:val="24"/>
          </w:rPr>
          <w:t>Monedas de la Oferta y pago</w:t>
        </w:r>
        <w:r w:rsidR="003F79AA" w:rsidRPr="00B628A4">
          <w:rPr>
            <w:webHidden/>
          </w:rPr>
          <w:tab/>
        </w:r>
        <w:r w:rsidR="00A40400" w:rsidRPr="00B628A4">
          <w:rPr>
            <w:webHidden/>
          </w:rPr>
          <w:fldChar w:fldCharType="begin"/>
        </w:r>
        <w:r w:rsidR="003F79AA" w:rsidRPr="00B628A4">
          <w:rPr>
            <w:webHidden/>
          </w:rPr>
          <w:instrText xml:space="preserve"> PAGEREF _Toc115773992 \h </w:instrText>
        </w:r>
        <w:r w:rsidR="00A40400" w:rsidRPr="00B628A4">
          <w:rPr>
            <w:webHidden/>
          </w:rPr>
        </w:r>
        <w:r w:rsidR="00A40400" w:rsidRPr="00B628A4">
          <w:rPr>
            <w:webHidden/>
          </w:rPr>
          <w:fldChar w:fldCharType="separate"/>
        </w:r>
        <w:r w:rsidR="00936B2F">
          <w:rPr>
            <w:webHidden/>
          </w:rPr>
          <w:t>19</w:t>
        </w:r>
        <w:r w:rsidR="00A40400" w:rsidRPr="00B628A4">
          <w:rPr>
            <w:webHidden/>
          </w:rPr>
          <w:fldChar w:fldCharType="end"/>
        </w:r>
      </w:hyperlink>
    </w:p>
    <w:p w14:paraId="11AAF99F" w14:textId="15EA0142" w:rsidR="003F79AA" w:rsidRPr="00B628A4" w:rsidRDefault="00DF5C93" w:rsidP="00322E63">
      <w:pPr>
        <w:pStyle w:val="TDC2"/>
        <w:rPr>
          <w:lang w:val="en-US"/>
        </w:rPr>
      </w:pPr>
      <w:hyperlink w:anchor="_Toc115773993" w:history="1">
        <w:r w:rsidR="003F79AA" w:rsidRPr="00B628A4">
          <w:rPr>
            <w:rStyle w:val="Hipervnculo"/>
            <w:rFonts w:ascii="Candara" w:hAnsi="Candara"/>
            <w:szCs w:val="24"/>
          </w:rPr>
          <w:t>16.</w:t>
        </w:r>
        <w:r w:rsidR="003F79AA" w:rsidRPr="00B628A4">
          <w:rPr>
            <w:lang w:val="en-US"/>
          </w:rPr>
          <w:tab/>
        </w:r>
        <w:r w:rsidR="003F79AA" w:rsidRPr="00B628A4">
          <w:rPr>
            <w:rStyle w:val="Hipervnculo"/>
            <w:rFonts w:ascii="Candara" w:hAnsi="Candara"/>
            <w:szCs w:val="24"/>
          </w:rPr>
          <w:t>Validez de las Ofertas</w:t>
        </w:r>
        <w:r w:rsidR="003F79AA" w:rsidRPr="00B628A4">
          <w:rPr>
            <w:webHidden/>
          </w:rPr>
          <w:tab/>
        </w:r>
        <w:r w:rsidR="00A40400" w:rsidRPr="00B628A4">
          <w:rPr>
            <w:webHidden/>
          </w:rPr>
          <w:fldChar w:fldCharType="begin"/>
        </w:r>
        <w:r w:rsidR="003F79AA" w:rsidRPr="00B628A4">
          <w:rPr>
            <w:webHidden/>
          </w:rPr>
          <w:instrText xml:space="preserve"> PAGEREF _Toc115773993 \h </w:instrText>
        </w:r>
        <w:r w:rsidR="00A40400" w:rsidRPr="00B628A4">
          <w:rPr>
            <w:webHidden/>
          </w:rPr>
        </w:r>
        <w:r w:rsidR="00A40400" w:rsidRPr="00B628A4">
          <w:rPr>
            <w:webHidden/>
          </w:rPr>
          <w:fldChar w:fldCharType="separate"/>
        </w:r>
        <w:r w:rsidR="00574038" w:rsidRPr="00B628A4">
          <w:rPr>
            <w:webHidden/>
          </w:rPr>
          <w:t>2</w:t>
        </w:r>
        <w:r w:rsidR="00A40400" w:rsidRPr="00B628A4">
          <w:rPr>
            <w:webHidden/>
          </w:rPr>
          <w:fldChar w:fldCharType="end"/>
        </w:r>
      </w:hyperlink>
      <w:r w:rsidR="00936B2F">
        <w:t>0</w:t>
      </w:r>
    </w:p>
    <w:p w14:paraId="6736F87D" w14:textId="4D3EF5F3" w:rsidR="003F79AA" w:rsidRPr="00B628A4" w:rsidRDefault="00DF5C93" w:rsidP="00322E63">
      <w:pPr>
        <w:pStyle w:val="TDC2"/>
        <w:rPr>
          <w:lang w:val="en-US"/>
        </w:rPr>
      </w:pPr>
      <w:hyperlink w:anchor="_Toc115773994" w:history="1">
        <w:r w:rsidR="003F79AA" w:rsidRPr="00B628A4">
          <w:rPr>
            <w:rStyle w:val="Hipervnculo"/>
            <w:rFonts w:ascii="Candara" w:hAnsi="Candara"/>
            <w:szCs w:val="24"/>
          </w:rPr>
          <w:t>17.</w:t>
        </w:r>
        <w:r w:rsidR="003F79AA" w:rsidRPr="00B628A4">
          <w:rPr>
            <w:lang w:val="en-US"/>
          </w:rPr>
          <w:tab/>
        </w:r>
        <w:r w:rsidR="003F79AA" w:rsidRPr="00B628A4">
          <w:rPr>
            <w:rStyle w:val="Hipervnculo"/>
            <w:rFonts w:ascii="Candara" w:hAnsi="Candara"/>
            <w:szCs w:val="24"/>
          </w:rPr>
          <w:t>Garantía de Mantenimiento de la Oferta  y Declaración de Mantenimiento de la Oferta</w:t>
        </w:r>
        <w:r w:rsidR="003F79AA" w:rsidRPr="00B628A4">
          <w:rPr>
            <w:webHidden/>
          </w:rPr>
          <w:tab/>
        </w:r>
        <w:r w:rsidR="00A40400" w:rsidRPr="00B628A4">
          <w:rPr>
            <w:webHidden/>
          </w:rPr>
          <w:fldChar w:fldCharType="begin"/>
        </w:r>
        <w:r w:rsidR="003F79AA" w:rsidRPr="00B628A4">
          <w:rPr>
            <w:webHidden/>
          </w:rPr>
          <w:instrText xml:space="preserve"> PAGEREF _Toc115773994 \h </w:instrText>
        </w:r>
        <w:r w:rsidR="00A40400" w:rsidRPr="00B628A4">
          <w:rPr>
            <w:webHidden/>
          </w:rPr>
        </w:r>
        <w:r w:rsidR="00A40400" w:rsidRPr="00B628A4">
          <w:rPr>
            <w:webHidden/>
          </w:rPr>
          <w:fldChar w:fldCharType="separate"/>
        </w:r>
        <w:r w:rsidR="00574038" w:rsidRPr="00B628A4">
          <w:rPr>
            <w:webHidden/>
          </w:rPr>
          <w:t>2</w:t>
        </w:r>
        <w:r w:rsidR="00A40400" w:rsidRPr="00B628A4">
          <w:rPr>
            <w:webHidden/>
          </w:rPr>
          <w:fldChar w:fldCharType="end"/>
        </w:r>
      </w:hyperlink>
      <w:r w:rsidR="00936B2F">
        <w:t>0</w:t>
      </w:r>
    </w:p>
    <w:p w14:paraId="42E7C84C" w14:textId="036E553B" w:rsidR="003F79AA" w:rsidRPr="00B628A4" w:rsidRDefault="00DF5C93" w:rsidP="00322E63">
      <w:pPr>
        <w:pStyle w:val="TDC2"/>
        <w:rPr>
          <w:lang w:val="en-US"/>
        </w:rPr>
      </w:pPr>
      <w:hyperlink w:anchor="_Toc115773995" w:history="1">
        <w:r w:rsidR="003F79AA" w:rsidRPr="00B628A4">
          <w:rPr>
            <w:rStyle w:val="Hipervnculo"/>
            <w:rFonts w:ascii="Candara" w:hAnsi="Candara"/>
            <w:szCs w:val="24"/>
          </w:rPr>
          <w:t>18.</w:t>
        </w:r>
        <w:r w:rsidR="003F79AA" w:rsidRPr="00B628A4">
          <w:rPr>
            <w:lang w:val="en-US"/>
          </w:rPr>
          <w:tab/>
        </w:r>
        <w:r w:rsidR="003F79AA" w:rsidRPr="00B628A4">
          <w:rPr>
            <w:rStyle w:val="Hipervnculo"/>
            <w:rFonts w:ascii="Candara" w:hAnsi="Candara"/>
            <w:szCs w:val="24"/>
          </w:rPr>
          <w:t>Ofertas alternativas de los Oferentes</w:t>
        </w:r>
        <w:r w:rsidR="003F79AA" w:rsidRPr="00B628A4">
          <w:rPr>
            <w:webHidden/>
          </w:rPr>
          <w:tab/>
        </w:r>
        <w:r w:rsidR="00A40400" w:rsidRPr="00B628A4">
          <w:rPr>
            <w:webHidden/>
          </w:rPr>
          <w:fldChar w:fldCharType="begin"/>
        </w:r>
        <w:r w:rsidR="003F79AA" w:rsidRPr="00B628A4">
          <w:rPr>
            <w:webHidden/>
          </w:rPr>
          <w:instrText xml:space="preserve"> PAGEREF _Toc115773995 \h </w:instrText>
        </w:r>
        <w:r w:rsidR="00A40400" w:rsidRPr="00B628A4">
          <w:rPr>
            <w:webHidden/>
          </w:rPr>
        </w:r>
        <w:r w:rsidR="00A40400" w:rsidRPr="00B628A4">
          <w:rPr>
            <w:webHidden/>
          </w:rPr>
          <w:fldChar w:fldCharType="separate"/>
        </w:r>
        <w:r w:rsidR="00574038" w:rsidRPr="00B628A4">
          <w:rPr>
            <w:webHidden/>
          </w:rPr>
          <w:t>2</w:t>
        </w:r>
        <w:r w:rsidR="00A40400" w:rsidRPr="00B628A4">
          <w:rPr>
            <w:webHidden/>
          </w:rPr>
          <w:fldChar w:fldCharType="end"/>
        </w:r>
      </w:hyperlink>
      <w:r w:rsidR="00936B2F">
        <w:t>2</w:t>
      </w:r>
    </w:p>
    <w:p w14:paraId="50FBF33C" w14:textId="3AC865C4" w:rsidR="003F79AA" w:rsidRPr="00B628A4" w:rsidRDefault="00DF5C93" w:rsidP="00322E63">
      <w:pPr>
        <w:pStyle w:val="TDC2"/>
        <w:rPr>
          <w:lang w:val="en-US"/>
        </w:rPr>
      </w:pPr>
      <w:hyperlink w:anchor="_Toc115773996" w:history="1">
        <w:r w:rsidR="003F79AA" w:rsidRPr="00B628A4">
          <w:rPr>
            <w:rStyle w:val="Hipervnculo"/>
            <w:rFonts w:ascii="Candara" w:hAnsi="Candara"/>
            <w:szCs w:val="24"/>
          </w:rPr>
          <w:t>19.</w:t>
        </w:r>
        <w:r w:rsidR="003F79AA" w:rsidRPr="00B628A4">
          <w:rPr>
            <w:lang w:val="en-US"/>
          </w:rPr>
          <w:tab/>
        </w:r>
        <w:r w:rsidR="003F79AA" w:rsidRPr="00B628A4">
          <w:rPr>
            <w:rStyle w:val="Hipervnculo"/>
            <w:rFonts w:ascii="Candara" w:hAnsi="Candara"/>
            <w:szCs w:val="24"/>
          </w:rPr>
          <w:t>Formato y firma de la Oferta</w:t>
        </w:r>
        <w:r w:rsidR="003F79AA" w:rsidRPr="00B628A4">
          <w:rPr>
            <w:webHidden/>
          </w:rPr>
          <w:tab/>
        </w:r>
        <w:r w:rsidR="00A40400" w:rsidRPr="00B628A4">
          <w:rPr>
            <w:webHidden/>
          </w:rPr>
          <w:fldChar w:fldCharType="begin"/>
        </w:r>
        <w:r w:rsidR="003F79AA" w:rsidRPr="00B628A4">
          <w:rPr>
            <w:webHidden/>
          </w:rPr>
          <w:instrText xml:space="preserve"> PAGEREF _Toc115773996 \h </w:instrText>
        </w:r>
        <w:r w:rsidR="00A40400" w:rsidRPr="00B628A4">
          <w:rPr>
            <w:webHidden/>
          </w:rPr>
        </w:r>
        <w:r w:rsidR="00A40400" w:rsidRPr="00B628A4">
          <w:rPr>
            <w:webHidden/>
          </w:rPr>
          <w:fldChar w:fldCharType="separate"/>
        </w:r>
        <w:r w:rsidR="00574038" w:rsidRPr="00B628A4">
          <w:rPr>
            <w:webHidden/>
          </w:rPr>
          <w:t>2</w:t>
        </w:r>
        <w:r w:rsidR="00A40400" w:rsidRPr="00B628A4">
          <w:rPr>
            <w:webHidden/>
          </w:rPr>
          <w:fldChar w:fldCharType="end"/>
        </w:r>
      </w:hyperlink>
      <w:r w:rsidR="00936B2F">
        <w:t>3</w:t>
      </w:r>
    </w:p>
    <w:p w14:paraId="6CAF26A7" w14:textId="34F4E5EC" w:rsidR="003F79AA" w:rsidRPr="00B628A4" w:rsidRDefault="00DF5C93" w:rsidP="003B35F9">
      <w:pPr>
        <w:pStyle w:val="TDC1"/>
        <w:rPr>
          <w:lang w:val="en-US"/>
        </w:rPr>
      </w:pPr>
      <w:hyperlink w:anchor="_Toc115773997" w:history="1">
        <w:r w:rsidR="003F79AA" w:rsidRPr="00B628A4">
          <w:rPr>
            <w:rStyle w:val="Hipervnculo"/>
            <w:rFonts w:ascii="Candara" w:hAnsi="Candara"/>
            <w:szCs w:val="24"/>
          </w:rPr>
          <w:t>D. Presentación de las Ofertas</w:t>
        </w:r>
        <w:r w:rsidR="003F79AA" w:rsidRPr="00B628A4">
          <w:rPr>
            <w:webHidden/>
          </w:rPr>
          <w:tab/>
        </w:r>
        <w:r w:rsidR="00A40400" w:rsidRPr="00B628A4">
          <w:rPr>
            <w:webHidden/>
          </w:rPr>
          <w:fldChar w:fldCharType="begin"/>
        </w:r>
        <w:r w:rsidR="003F79AA" w:rsidRPr="00B628A4">
          <w:rPr>
            <w:webHidden/>
          </w:rPr>
          <w:instrText xml:space="preserve"> PAGEREF _Toc115773997 \h </w:instrText>
        </w:r>
        <w:r w:rsidR="00A40400" w:rsidRPr="00B628A4">
          <w:rPr>
            <w:webHidden/>
          </w:rPr>
        </w:r>
        <w:r w:rsidR="00A40400" w:rsidRPr="00B628A4">
          <w:rPr>
            <w:webHidden/>
          </w:rPr>
          <w:fldChar w:fldCharType="separate"/>
        </w:r>
        <w:r w:rsidR="00574038" w:rsidRPr="00B628A4">
          <w:rPr>
            <w:webHidden/>
          </w:rPr>
          <w:t>2</w:t>
        </w:r>
        <w:r w:rsidR="00A40400" w:rsidRPr="00B628A4">
          <w:rPr>
            <w:webHidden/>
          </w:rPr>
          <w:fldChar w:fldCharType="end"/>
        </w:r>
      </w:hyperlink>
      <w:r w:rsidR="00936B2F">
        <w:t>3</w:t>
      </w:r>
    </w:p>
    <w:p w14:paraId="166AB70D" w14:textId="322560C8" w:rsidR="003F79AA" w:rsidRPr="00B628A4" w:rsidRDefault="00DF5C93" w:rsidP="00322E63">
      <w:pPr>
        <w:pStyle w:val="TDC2"/>
        <w:rPr>
          <w:lang w:val="en-US"/>
        </w:rPr>
      </w:pPr>
      <w:hyperlink w:anchor="_Toc115773998" w:history="1">
        <w:r w:rsidR="003F79AA" w:rsidRPr="00B628A4">
          <w:rPr>
            <w:rStyle w:val="Hipervnculo"/>
            <w:rFonts w:ascii="Candara" w:hAnsi="Candara"/>
            <w:szCs w:val="24"/>
          </w:rPr>
          <w:t>20.</w:t>
        </w:r>
        <w:r w:rsidR="003F79AA" w:rsidRPr="00B628A4">
          <w:rPr>
            <w:lang w:val="en-US"/>
          </w:rPr>
          <w:tab/>
        </w:r>
        <w:r w:rsidR="003F79AA" w:rsidRPr="00B628A4">
          <w:rPr>
            <w:rStyle w:val="Hipervnculo"/>
            <w:rFonts w:ascii="Candara" w:hAnsi="Candara"/>
            <w:szCs w:val="24"/>
            <w:lang w:val="es-MX"/>
          </w:rPr>
          <w:t>Presentación, Sello e Identificación de las Ofertas</w:t>
        </w:r>
        <w:r w:rsidR="003F79AA" w:rsidRPr="00B628A4">
          <w:rPr>
            <w:webHidden/>
          </w:rPr>
          <w:tab/>
        </w:r>
        <w:r w:rsidR="00A40400" w:rsidRPr="00B628A4">
          <w:rPr>
            <w:webHidden/>
          </w:rPr>
          <w:fldChar w:fldCharType="begin"/>
        </w:r>
        <w:r w:rsidR="003F79AA" w:rsidRPr="00B628A4">
          <w:rPr>
            <w:webHidden/>
          </w:rPr>
          <w:instrText xml:space="preserve"> PAGEREF _Toc115773998 \h </w:instrText>
        </w:r>
        <w:r w:rsidR="00A40400" w:rsidRPr="00B628A4">
          <w:rPr>
            <w:webHidden/>
          </w:rPr>
        </w:r>
        <w:r w:rsidR="00A40400" w:rsidRPr="00B628A4">
          <w:rPr>
            <w:webHidden/>
          </w:rPr>
          <w:fldChar w:fldCharType="separate"/>
        </w:r>
        <w:r w:rsidR="00574038" w:rsidRPr="00B628A4">
          <w:rPr>
            <w:webHidden/>
          </w:rPr>
          <w:t>2</w:t>
        </w:r>
        <w:r w:rsidR="00A40400" w:rsidRPr="00B628A4">
          <w:rPr>
            <w:webHidden/>
          </w:rPr>
          <w:fldChar w:fldCharType="end"/>
        </w:r>
      </w:hyperlink>
      <w:r w:rsidR="00936B2F">
        <w:t>3</w:t>
      </w:r>
    </w:p>
    <w:p w14:paraId="16FD343C" w14:textId="5EFEAE86" w:rsidR="003F79AA" w:rsidRPr="00B628A4" w:rsidRDefault="00DF5C93" w:rsidP="00322E63">
      <w:pPr>
        <w:pStyle w:val="TDC2"/>
        <w:rPr>
          <w:lang w:val="en-US"/>
        </w:rPr>
      </w:pPr>
      <w:hyperlink w:anchor="_Toc115773999" w:history="1">
        <w:r w:rsidR="003F79AA" w:rsidRPr="00B628A4">
          <w:rPr>
            <w:rStyle w:val="Hipervnculo"/>
            <w:rFonts w:ascii="Candara" w:hAnsi="Candara"/>
            <w:szCs w:val="24"/>
          </w:rPr>
          <w:t>21.</w:t>
        </w:r>
        <w:r w:rsidR="003F79AA" w:rsidRPr="00B628A4">
          <w:rPr>
            <w:lang w:val="en-US"/>
          </w:rPr>
          <w:tab/>
        </w:r>
        <w:r w:rsidR="003F79AA" w:rsidRPr="00B628A4">
          <w:rPr>
            <w:rStyle w:val="Hipervnculo"/>
            <w:rFonts w:ascii="Candara" w:hAnsi="Candara"/>
            <w:szCs w:val="24"/>
          </w:rPr>
          <w:t>Plazo para la presentación de las Ofertas</w:t>
        </w:r>
        <w:r w:rsidR="003F79AA" w:rsidRPr="00B628A4">
          <w:rPr>
            <w:webHidden/>
          </w:rPr>
          <w:tab/>
        </w:r>
        <w:r w:rsidR="00A40400" w:rsidRPr="00B628A4">
          <w:rPr>
            <w:webHidden/>
          </w:rPr>
          <w:fldChar w:fldCharType="begin"/>
        </w:r>
        <w:r w:rsidR="003F79AA" w:rsidRPr="00B628A4">
          <w:rPr>
            <w:webHidden/>
          </w:rPr>
          <w:instrText xml:space="preserve"> PAGEREF _Toc115773999 \h </w:instrText>
        </w:r>
        <w:r w:rsidR="00A40400" w:rsidRPr="00B628A4">
          <w:rPr>
            <w:webHidden/>
          </w:rPr>
        </w:r>
        <w:r w:rsidR="00A40400" w:rsidRPr="00B628A4">
          <w:rPr>
            <w:webHidden/>
          </w:rPr>
          <w:fldChar w:fldCharType="separate"/>
        </w:r>
        <w:r w:rsidR="00574038" w:rsidRPr="00B628A4">
          <w:rPr>
            <w:webHidden/>
          </w:rPr>
          <w:t>2</w:t>
        </w:r>
        <w:r w:rsidR="00A40400" w:rsidRPr="00B628A4">
          <w:rPr>
            <w:webHidden/>
          </w:rPr>
          <w:fldChar w:fldCharType="end"/>
        </w:r>
      </w:hyperlink>
      <w:r w:rsidR="00936B2F">
        <w:t>4</w:t>
      </w:r>
    </w:p>
    <w:p w14:paraId="0AC9925B" w14:textId="6B7A2AA9" w:rsidR="003F79AA" w:rsidRPr="00B628A4" w:rsidRDefault="00DF5C93" w:rsidP="00322E63">
      <w:pPr>
        <w:pStyle w:val="TDC2"/>
        <w:rPr>
          <w:lang w:val="en-US"/>
        </w:rPr>
      </w:pPr>
      <w:hyperlink w:anchor="_Toc115774000" w:history="1">
        <w:r w:rsidR="003F79AA" w:rsidRPr="00B628A4">
          <w:rPr>
            <w:rStyle w:val="Hipervnculo"/>
            <w:rFonts w:ascii="Candara" w:hAnsi="Candara"/>
            <w:szCs w:val="24"/>
          </w:rPr>
          <w:t>22.</w:t>
        </w:r>
        <w:r w:rsidR="003F79AA" w:rsidRPr="00B628A4">
          <w:rPr>
            <w:lang w:val="en-US"/>
          </w:rPr>
          <w:tab/>
        </w:r>
        <w:r w:rsidR="003F79AA" w:rsidRPr="00B628A4">
          <w:rPr>
            <w:rStyle w:val="Hipervnculo"/>
            <w:rFonts w:ascii="Candara" w:hAnsi="Candara"/>
            <w:szCs w:val="24"/>
          </w:rPr>
          <w:t>Ofertas tardías</w:t>
        </w:r>
        <w:r w:rsidR="003F79AA" w:rsidRPr="00B628A4">
          <w:rPr>
            <w:webHidden/>
          </w:rPr>
          <w:tab/>
        </w:r>
        <w:r w:rsidR="00A40400" w:rsidRPr="00B628A4">
          <w:rPr>
            <w:webHidden/>
          </w:rPr>
          <w:fldChar w:fldCharType="begin"/>
        </w:r>
        <w:r w:rsidR="003F79AA" w:rsidRPr="00B628A4">
          <w:rPr>
            <w:webHidden/>
          </w:rPr>
          <w:instrText xml:space="preserve"> PAGEREF _Toc115774000 \h </w:instrText>
        </w:r>
        <w:r w:rsidR="00A40400" w:rsidRPr="00B628A4">
          <w:rPr>
            <w:webHidden/>
          </w:rPr>
        </w:r>
        <w:r w:rsidR="00A40400" w:rsidRPr="00B628A4">
          <w:rPr>
            <w:webHidden/>
          </w:rPr>
          <w:fldChar w:fldCharType="separate"/>
        </w:r>
        <w:r w:rsidR="00574038" w:rsidRPr="00B628A4">
          <w:rPr>
            <w:webHidden/>
          </w:rPr>
          <w:t>2</w:t>
        </w:r>
        <w:r w:rsidR="00A40400" w:rsidRPr="00B628A4">
          <w:rPr>
            <w:webHidden/>
          </w:rPr>
          <w:fldChar w:fldCharType="end"/>
        </w:r>
      </w:hyperlink>
      <w:r w:rsidR="00936B2F">
        <w:t>4</w:t>
      </w:r>
    </w:p>
    <w:p w14:paraId="72005524" w14:textId="48C38962" w:rsidR="003F79AA" w:rsidRPr="00B628A4" w:rsidRDefault="00DF5C93" w:rsidP="00322E63">
      <w:pPr>
        <w:pStyle w:val="TDC2"/>
        <w:rPr>
          <w:lang w:val="en-US"/>
        </w:rPr>
      </w:pPr>
      <w:hyperlink w:anchor="_Toc115774001" w:history="1">
        <w:r w:rsidR="003F79AA" w:rsidRPr="00B628A4">
          <w:rPr>
            <w:rStyle w:val="Hipervnculo"/>
            <w:rFonts w:ascii="Candara" w:hAnsi="Candara"/>
            <w:szCs w:val="24"/>
          </w:rPr>
          <w:t>23.</w:t>
        </w:r>
        <w:r w:rsidR="003F79AA" w:rsidRPr="00B628A4">
          <w:rPr>
            <w:lang w:val="en-US"/>
          </w:rPr>
          <w:tab/>
        </w:r>
        <w:r w:rsidR="003F79AA" w:rsidRPr="00B628A4">
          <w:rPr>
            <w:rStyle w:val="Hipervnculo"/>
            <w:rFonts w:ascii="Candara" w:hAnsi="Candara"/>
            <w:szCs w:val="24"/>
          </w:rPr>
          <w:t>Retiro, sustitución y modificación de las Ofertas</w:t>
        </w:r>
        <w:r w:rsidR="003F79AA" w:rsidRPr="00B628A4">
          <w:rPr>
            <w:webHidden/>
          </w:rPr>
          <w:tab/>
        </w:r>
        <w:r w:rsidR="00A40400" w:rsidRPr="00B628A4">
          <w:rPr>
            <w:webHidden/>
          </w:rPr>
          <w:fldChar w:fldCharType="begin"/>
        </w:r>
        <w:r w:rsidR="003F79AA" w:rsidRPr="00B628A4">
          <w:rPr>
            <w:webHidden/>
          </w:rPr>
          <w:instrText xml:space="preserve"> PAGEREF _Toc115774001 \h </w:instrText>
        </w:r>
        <w:r w:rsidR="00A40400" w:rsidRPr="00B628A4">
          <w:rPr>
            <w:webHidden/>
          </w:rPr>
        </w:r>
        <w:r w:rsidR="00A40400" w:rsidRPr="00B628A4">
          <w:rPr>
            <w:webHidden/>
          </w:rPr>
          <w:fldChar w:fldCharType="separate"/>
        </w:r>
        <w:r w:rsidR="00574038" w:rsidRPr="00B628A4">
          <w:rPr>
            <w:webHidden/>
          </w:rPr>
          <w:t>2</w:t>
        </w:r>
        <w:r w:rsidR="00A40400" w:rsidRPr="00B628A4">
          <w:rPr>
            <w:webHidden/>
          </w:rPr>
          <w:fldChar w:fldCharType="end"/>
        </w:r>
      </w:hyperlink>
      <w:r w:rsidR="00936B2F">
        <w:t>4</w:t>
      </w:r>
    </w:p>
    <w:p w14:paraId="11CF4D1A" w14:textId="107A5556" w:rsidR="003F79AA" w:rsidRPr="00B628A4" w:rsidRDefault="00DF5C93" w:rsidP="003B35F9">
      <w:pPr>
        <w:pStyle w:val="TDC1"/>
        <w:rPr>
          <w:lang w:val="en-US"/>
        </w:rPr>
      </w:pPr>
      <w:hyperlink w:anchor="_Toc115774002" w:history="1">
        <w:r w:rsidR="003F79AA" w:rsidRPr="00B628A4">
          <w:rPr>
            <w:rStyle w:val="Hipervnculo"/>
            <w:rFonts w:ascii="Candara" w:hAnsi="Candara"/>
            <w:szCs w:val="24"/>
          </w:rPr>
          <w:t>E. Apertura y Evaluación de las Ofertas</w:t>
        </w:r>
        <w:r w:rsidR="003F79AA" w:rsidRPr="00B628A4">
          <w:rPr>
            <w:webHidden/>
          </w:rPr>
          <w:tab/>
        </w:r>
        <w:r w:rsidR="00A40400" w:rsidRPr="00B628A4">
          <w:rPr>
            <w:webHidden/>
          </w:rPr>
          <w:fldChar w:fldCharType="begin"/>
        </w:r>
        <w:r w:rsidR="003F79AA" w:rsidRPr="00B628A4">
          <w:rPr>
            <w:webHidden/>
          </w:rPr>
          <w:instrText xml:space="preserve"> PAGEREF _Toc115774002 \h </w:instrText>
        </w:r>
        <w:r w:rsidR="00A40400" w:rsidRPr="00B628A4">
          <w:rPr>
            <w:webHidden/>
          </w:rPr>
        </w:r>
        <w:r w:rsidR="00A40400" w:rsidRPr="00B628A4">
          <w:rPr>
            <w:webHidden/>
          </w:rPr>
          <w:fldChar w:fldCharType="separate"/>
        </w:r>
        <w:r w:rsidR="00574038" w:rsidRPr="00B628A4">
          <w:rPr>
            <w:webHidden/>
          </w:rPr>
          <w:t>2</w:t>
        </w:r>
        <w:r w:rsidR="00A40400" w:rsidRPr="00B628A4">
          <w:rPr>
            <w:webHidden/>
          </w:rPr>
          <w:fldChar w:fldCharType="end"/>
        </w:r>
      </w:hyperlink>
      <w:r w:rsidR="00936B2F">
        <w:t>5</w:t>
      </w:r>
    </w:p>
    <w:p w14:paraId="58CD9E35" w14:textId="40288AD3" w:rsidR="003F79AA" w:rsidRPr="00B628A4" w:rsidRDefault="00DF5C93" w:rsidP="00322E63">
      <w:pPr>
        <w:pStyle w:val="TDC2"/>
        <w:rPr>
          <w:lang w:val="en-US"/>
        </w:rPr>
      </w:pPr>
      <w:hyperlink w:anchor="_Toc115774003" w:history="1">
        <w:r w:rsidR="003F79AA" w:rsidRPr="00B628A4">
          <w:rPr>
            <w:rStyle w:val="Hipervnculo"/>
            <w:rFonts w:ascii="Candara" w:hAnsi="Candara"/>
            <w:szCs w:val="24"/>
          </w:rPr>
          <w:t>24.</w:t>
        </w:r>
        <w:r w:rsidR="003F79AA" w:rsidRPr="00B628A4">
          <w:rPr>
            <w:lang w:val="en-US"/>
          </w:rPr>
          <w:tab/>
        </w:r>
        <w:r w:rsidR="003F79AA" w:rsidRPr="00B628A4">
          <w:rPr>
            <w:rStyle w:val="Hipervnculo"/>
            <w:rFonts w:ascii="Candara" w:hAnsi="Candara"/>
            <w:szCs w:val="24"/>
          </w:rPr>
          <w:t>Apertura de las Ofertas</w:t>
        </w:r>
        <w:r w:rsidR="003F79AA" w:rsidRPr="00B628A4">
          <w:rPr>
            <w:webHidden/>
          </w:rPr>
          <w:tab/>
        </w:r>
        <w:r w:rsidR="00A40400" w:rsidRPr="00B628A4">
          <w:rPr>
            <w:webHidden/>
          </w:rPr>
          <w:fldChar w:fldCharType="begin"/>
        </w:r>
        <w:r w:rsidR="003F79AA" w:rsidRPr="00B628A4">
          <w:rPr>
            <w:webHidden/>
          </w:rPr>
          <w:instrText xml:space="preserve"> PAGEREF _Toc115774003 \h </w:instrText>
        </w:r>
        <w:r w:rsidR="00A40400" w:rsidRPr="00B628A4">
          <w:rPr>
            <w:webHidden/>
          </w:rPr>
        </w:r>
        <w:r w:rsidR="00A40400" w:rsidRPr="00B628A4">
          <w:rPr>
            <w:webHidden/>
          </w:rPr>
          <w:fldChar w:fldCharType="separate"/>
        </w:r>
        <w:r w:rsidR="00574038" w:rsidRPr="00B628A4">
          <w:rPr>
            <w:webHidden/>
          </w:rPr>
          <w:t>2</w:t>
        </w:r>
        <w:r w:rsidR="00A40400" w:rsidRPr="00B628A4">
          <w:rPr>
            <w:webHidden/>
          </w:rPr>
          <w:fldChar w:fldCharType="end"/>
        </w:r>
      </w:hyperlink>
      <w:r w:rsidR="00936B2F">
        <w:t>5</w:t>
      </w:r>
    </w:p>
    <w:p w14:paraId="633B4732" w14:textId="6E629E89" w:rsidR="003F79AA" w:rsidRPr="00B628A4" w:rsidRDefault="00DF5C93" w:rsidP="00322E63">
      <w:pPr>
        <w:pStyle w:val="TDC2"/>
        <w:rPr>
          <w:lang w:val="en-US"/>
        </w:rPr>
      </w:pPr>
      <w:hyperlink w:anchor="_Toc115774004" w:history="1">
        <w:r w:rsidR="003F79AA" w:rsidRPr="00B628A4">
          <w:rPr>
            <w:rStyle w:val="Hipervnculo"/>
            <w:rFonts w:ascii="Candara" w:hAnsi="Candara"/>
            <w:szCs w:val="24"/>
          </w:rPr>
          <w:t>25.</w:t>
        </w:r>
        <w:r w:rsidR="003F79AA" w:rsidRPr="00B628A4">
          <w:rPr>
            <w:lang w:val="en-US"/>
          </w:rPr>
          <w:tab/>
        </w:r>
        <w:r w:rsidR="003F79AA" w:rsidRPr="00B628A4">
          <w:rPr>
            <w:rStyle w:val="Hipervnculo"/>
            <w:rFonts w:ascii="Candara" w:hAnsi="Candara"/>
            <w:szCs w:val="24"/>
          </w:rPr>
          <w:t>Confidencialidad</w:t>
        </w:r>
        <w:r w:rsidR="003F79AA" w:rsidRPr="00B628A4">
          <w:rPr>
            <w:webHidden/>
          </w:rPr>
          <w:tab/>
        </w:r>
        <w:r w:rsidR="00A40400" w:rsidRPr="00B628A4">
          <w:rPr>
            <w:webHidden/>
          </w:rPr>
          <w:fldChar w:fldCharType="begin"/>
        </w:r>
        <w:r w:rsidR="003F79AA" w:rsidRPr="00B628A4">
          <w:rPr>
            <w:webHidden/>
          </w:rPr>
          <w:instrText xml:space="preserve"> PAGEREF _Toc115774004 \h </w:instrText>
        </w:r>
        <w:r w:rsidR="00A40400" w:rsidRPr="00B628A4">
          <w:rPr>
            <w:webHidden/>
          </w:rPr>
        </w:r>
        <w:r w:rsidR="00A40400" w:rsidRPr="00B628A4">
          <w:rPr>
            <w:webHidden/>
          </w:rPr>
          <w:fldChar w:fldCharType="separate"/>
        </w:r>
        <w:r w:rsidR="00574038" w:rsidRPr="00B628A4">
          <w:rPr>
            <w:webHidden/>
          </w:rPr>
          <w:t>2</w:t>
        </w:r>
        <w:r w:rsidR="00A40400" w:rsidRPr="00B628A4">
          <w:rPr>
            <w:webHidden/>
          </w:rPr>
          <w:fldChar w:fldCharType="end"/>
        </w:r>
      </w:hyperlink>
      <w:r w:rsidR="00936B2F">
        <w:t>6</w:t>
      </w:r>
    </w:p>
    <w:p w14:paraId="7427313D" w14:textId="5868DE76" w:rsidR="003F79AA" w:rsidRPr="00B628A4" w:rsidRDefault="00DF5C93" w:rsidP="00322E63">
      <w:pPr>
        <w:pStyle w:val="TDC2"/>
        <w:rPr>
          <w:lang w:val="en-US"/>
        </w:rPr>
      </w:pPr>
      <w:hyperlink w:anchor="_Toc115774005" w:history="1">
        <w:r w:rsidR="003F79AA" w:rsidRPr="00B628A4">
          <w:rPr>
            <w:rStyle w:val="Hipervnculo"/>
            <w:rFonts w:ascii="Candara" w:hAnsi="Candara"/>
            <w:szCs w:val="24"/>
          </w:rPr>
          <w:t>26.</w:t>
        </w:r>
        <w:r w:rsidR="003F79AA" w:rsidRPr="00B628A4">
          <w:rPr>
            <w:lang w:val="en-US"/>
          </w:rPr>
          <w:tab/>
        </w:r>
        <w:r w:rsidR="003F79AA" w:rsidRPr="00B628A4">
          <w:rPr>
            <w:rStyle w:val="Hipervnculo"/>
            <w:rFonts w:ascii="Candara" w:hAnsi="Candara"/>
            <w:szCs w:val="24"/>
          </w:rPr>
          <w:t>Aclaración de las Ofertas</w:t>
        </w:r>
        <w:r w:rsidR="003F79AA" w:rsidRPr="00B628A4">
          <w:rPr>
            <w:webHidden/>
          </w:rPr>
          <w:tab/>
        </w:r>
        <w:r w:rsidR="00A40400" w:rsidRPr="00B628A4">
          <w:rPr>
            <w:webHidden/>
          </w:rPr>
          <w:fldChar w:fldCharType="begin"/>
        </w:r>
        <w:r w:rsidR="003F79AA" w:rsidRPr="00B628A4">
          <w:rPr>
            <w:webHidden/>
          </w:rPr>
          <w:instrText xml:space="preserve"> PAGEREF _Toc115774005 \h </w:instrText>
        </w:r>
        <w:r w:rsidR="00A40400" w:rsidRPr="00B628A4">
          <w:rPr>
            <w:webHidden/>
          </w:rPr>
        </w:r>
        <w:r w:rsidR="00A40400" w:rsidRPr="00B628A4">
          <w:rPr>
            <w:webHidden/>
          </w:rPr>
          <w:fldChar w:fldCharType="separate"/>
        </w:r>
        <w:r w:rsidR="00574038" w:rsidRPr="00B628A4">
          <w:rPr>
            <w:webHidden/>
          </w:rPr>
          <w:t>2</w:t>
        </w:r>
        <w:r w:rsidR="00A40400" w:rsidRPr="00B628A4">
          <w:rPr>
            <w:webHidden/>
          </w:rPr>
          <w:fldChar w:fldCharType="end"/>
        </w:r>
      </w:hyperlink>
      <w:r w:rsidR="00936B2F">
        <w:t>6</w:t>
      </w:r>
    </w:p>
    <w:p w14:paraId="1E98D677" w14:textId="4A2B35E6" w:rsidR="003F79AA" w:rsidRPr="00B628A4" w:rsidRDefault="00DF5C93" w:rsidP="00322E63">
      <w:pPr>
        <w:pStyle w:val="TDC2"/>
        <w:rPr>
          <w:lang w:val="en-US"/>
        </w:rPr>
      </w:pPr>
      <w:hyperlink w:anchor="_Toc115774006" w:history="1">
        <w:r w:rsidR="003F79AA" w:rsidRPr="00B628A4">
          <w:rPr>
            <w:rStyle w:val="Hipervnculo"/>
            <w:rFonts w:ascii="Candara" w:hAnsi="Candara"/>
            <w:szCs w:val="24"/>
          </w:rPr>
          <w:t>27.</w:t>
        </w:r>
        <w:r w:rsidR="003F79AA" w:rsidRPr="00B628A4">
          <w:rPr>
            <w:lang w:val="en-US"/>
          </w:rPr>
          <w:tab/>
        </w:r>
        <w:r w:rsidR="003F79AA" w:rsidRPr="00B628A4">
          <w:rPr>
            <w:rStyle w:val="Hipervnculo"/>
            <w:rFonts w:ascii="Candara" w:hAnsi="Candara"/>
            <w:szCs w:val="24"/>
          </w:rPr>
          <w:t>Examen de las Ofertas para determinar su cumplimiento</w:t>
        </w:r>
        <w:r w:rsidR="003F79AA" w:rsidRPr="00B628A4">
          <w:rPr>
            <w:webHidden/>
          </w:rPr>
          <w:tab/>
        </w:r>
        <w:r w:rsidR="00A40400" w:rsidRPr="00B628A4">
          <w:rPr>
            <w:webHidden/>
          </w:rPr>
          <w:fldChar w:fldCharType="begin"/>
        </w:r>
        <w:r w:rsidR="003F79AA" w:rsidRPr="00B628A4">
          <w:rPr>
            <w:webHidden/>
          </w:rPr>
          <w:instrText xml:space="preserve"> PAGEREF _Toc115774006 \h </w:instrText>
        </w:r>
        <w:r w:rsidR="00A40400" w:rsidRPr="00B628A4">
          <w:rPr>
            <w:webHidden/>
          </w:rPr>
        </w:r>
        <w:r w:rsidR="00A40400" w:rsidRPr="00B628A4">
          <w:rPr>
            <w:webHidden/>
          </w:rPr>
          <w:fldChar w:fldCharType="separate"/>
        </w:r>
        <w:r w:rsidR="00574038" w:rsidRPr="00B628A4">
          <w:rPr>
            <w:webHidden/>
          </w:rPr>
          <w:t>2</w:t>
        </w:r>
        <w:r w:rsidR="00A40400" w:rsidRPr="00B628A4">
          <w:rPr>
            <w:webHidden/>
          </w:rPr>
          <w:fldChar w:fldCharType="end"/>
        </w:r>
      </w:hyperlink>
      <w:r w:rsidR="00936B2F">
        <w:t>7</w:t>
      </w:r>
    </w:p>
    <w:p w14:paraId="68685CE2" w14:textId="76BF9B02" w:rsidR="003F79AA" w:rsidRPr="00B628A4" w:rsidRDefault="00DF5C93" w:rsidP="00322E63">
      <w:pPr>
        <w:pStyle w:val="TDC2"/>
        <w:rPr>
          <w:lang w:val="en-US"/>
        </w:rPr>
      </w:pPr>
      <w:hyperlink w:anchor="_Toc115774007" w:history="1">
        <w:r w:rsidR="003F79AA" w:rsidRPr="00B628A4">
          <w:rPr>
            <w:rStyle w:val="Hipervnculo"/>
            <w:rFonts w:ascii="Candara" w:hAnsi="Candara"/>
            <w:szCs w:val="24"/>
          </w:rPr>
          <w:t>28.</w:t>
        </w:r>
        <w:r w:rsidR="003F79AA" w:rsidRPr="00B628A4">
          <w:rPr>
            <w:lang w:val="en-US"/>
          </w:rPr>
          <w:tab/>
        </w:r>
        <w:r w:rsidR="003F79AA" w:rsidRPr="00B628A4">
          <w:rPr>
            <w:rStyle w:val="Hipervnculo"/>
            <w:rFonts w:ascii="Candara" w:hAnsi="Candara"/>
            <w:szCs w:val="24"/>
          </w:rPr>
          <w:t>Corrección de errores</w:t>
        </w:r>
        <w:r w:rsidR="003F79AA" w:rsidRPr="00B628A4">
          <w:rPr>
            <w:webHidden/>
          </w:rPr>
          <w:tab/>
        </w:r>
        <w:r w:rsidR="00A40400" w:rsidRPr="00B628A4">
          <w:rPr>
            <w:webHidden/>
          </w:rPr>
          <w:fldChar w:fldCharType="begin"/>
        </w:r>
        <w:r w:rsidR="003F79AA" w:rsidRPr="00B628A4">
          <w:rPr>
            <w:webHidden/>
          </w:rPr>
          <w:instrText xml:space="preserve"> PAGEREF _Toc115774007 \h </w:instrText>
        </w:r>
        <w:r w:rsidR="00A40400" w:rsidRPr="00B628A4">
          <w:rPr>
            <w:webHidden/>
          </w:rPr>
        </w:r>
        <w:r w:rsidR="00A40400" w:rsidRPr="00B628A4">
          <w:rPr>
            <w:webHidden/>
          </w:rPr>
          <w:fldChar w:fldCharType="separate"/>
        </w:r>
        <w:r w:rsidR="00574038" w:rsidRPr="00B628A4">
          <w:rPr>
            <w:webHidden/>
          </w:rPr>
          <w:t>2</w:t>
        </w:r>
        <w:r w:rsidR="00A40400" w:rsidRPr="00B628A4">
          <w:rPr>
            <w:webHidden/>
          </w:rPr>
          <w:fldChar w:fldCharType="end"/>
        </w:r>
      </w:hyperlink>
      <w:r w:rsidR="00936B2F">
        <w:t>7</w:t>
      </w:r>
    </w:p>
    <w:p w14:paraId="06C03926" w14:textId="3D4FA0AD" w:rsidR="003F79AA" w:rsidRPr="00B628A4" w:rsidRDefault="00DF5C93" w:rsidP="00322E63">
      <w:pPr>
        <w:pStyle w:val="TDC2"/>
        <w:rPr>
          <w:lang w:val="en-US"/>
        </w:rPr>
      </w:pPr>
      <w:hyperlink w:anchor="_Toc115774008" w:history="1">
        <w:r w:rsidR="003F79AA" w:rsidRPr="00B628A4">
          <w:rPr>
            <w:rStyle w:val="Hipervnculo"/>
            <w:rFonts w:ascii="Candara" w:hAnsi="Candara"/>
            <w:szCs w:val="24"/>
          </w:rPr>
          <w:t>29.</w:t>
        </w:r>
        <w:r w:rsidR="003F79AA" w:rsidRPr="00B628A4">
          <w:rPr>
            <w:lang w:val="en-US"/>
          </w:rPr>
          <w:tab/>
        </w:r>
        <w:r w:rsidR="003F79AA" w:rsidRPr="00B628A4">
          <w:rPr>
            <w:rStyle w:val="Hipervnculo"/>
            <w:rFonts w:ascii="Candara" w:hAnsi="Candara"/>
            <w:szCs w:val="24"/>
          </w:rPr>
          <w:t>Moneda para la evaluación de las Ofertas</w:t>
        </w:r>
        <w:r w:rsidR="003F79AA" w:rsidRPr="00B628A4">
          <w:rPr>
            <w:webHidden/>
          </w:rPr>
          <w:tab/>
        </w:r>
        <w:r w:rsidR="00A40400" w:rsidRPr="00B628A4">
          <w:rPr>
            <w:webHidden/>
          </w:rPr>
          <w:fldChar w:fldCharType="begin"/>
        </w:r>
        <w:r w:rsidR="003F79AA" w:rsidRPr="00B628A4">
          <w:rPr>
            <w:webHidden/>
          </w:rPr>
          <w:instrText xml:space="preserve"> PAGEREF _Toc115774008 \h </w:instrText>
        </w:r>
        <w:r w:rsidR="00A40400" w:rsidRPr="00B628A4">
          <w:rPr>
            <w:webHidden/>
          </w:rPr>
        </w:r>
        <w:r w:rsidR="00A40400" w:rsidRPr="00B628A4">
          <w:rPr>
            <w:webHidden/>
          </w:rPr>
          <w:fldChar w:fldCharType="separate"/>
        </w:r>
        <w:r w:rsidR="00936B2F">
          <w:rPr>
            <w:webHidden/>
          </w:rPr>
          <w:t>28</w:t>
        </w:r>
        <w:r w:rsidR="00A40400" w:rsidRPr="00B628A4">
          <w:rPr>
            <w:webHidden/>
          </w:rPr>
          <w:fldChar w:fldCharType="end"/>
        </w:r>
      </w:hyperlink>
    </w:p>
    <w:p w14:paraId="175D21A0" w14:textId="06489F7C" w:rsidR="003F79AA" w:rsidRPr="00B628A4" w:rsidRDefault="00DF5C93" w:rsidP="00322E63">
      <w:pPr>
        <w:pStyle w:val="TDC2"/>
        <w:rPr>
          <w:lang w:val="en-US"/>
        </w:rPr>
      </w:pPr>
      <w:hyperlink w:anchor="_Toc115774009" w:history="1">
        <w:r w:rsidR="003F79AA" w:rsidRPr="00B628A4">
          <w:rPr>
            <w:rStyle w:val="Hipervnculo"/>
            <w:rFonts w:ascii="Candara" w:hAnsi="Candara"/>
            <w:szCs w:val="24"/>
          </w:rPr>
          <w:t>30.</w:t>
        </w:r>
        <w:r w:rsidR="003F79AA" w:rsidRPr="00B628A4">
          <w:rPr>
            <w:lang w:val="en-US"/>
          </w:rPr>
          <w:tab/>
        </w:r>
        <w:r w:rsidR="003F79AA" w:rsidRPr="00B628A4">
          <w:rPr>
            <w:rStyle w:val="Hipervnculo"/>
            <w:rFonts w:ascii="Candara" w:hAnsi="Candara"/>
            <w:szCs w:val="24"/>
          </w:rPr>
          <w:t>Evaluación y comparación de las Ofertas</w:t>
        </w:r>
        <w:r w:rsidR="003F79AA" w:rsidRPr="00B628A4">
          <w:rPr>
            <w:webHidden/>
          </w:rPr>
          <w:tab/>
        </w:r>
        <w:r w:rsidR="00A40400" w:rsidRPr="00B628A4">
          <w:rPr>
            <w:webHidden/>
          </w:rPr>
          <w:fldChar w:fldCharType="begin"/>
        </w:r>
        <w:r w:rsidR="003F79AA" w:rsidRPr="00B628A4">
          <w:rPr>
            <w:webHidden/>
          </w:rPr>
          <w:instrText xml:space="preserve"> PAGEREF _Toc115774009 \h </w:instrText>
        </w:r>
        <w:r w:rsidR="00A40400" w:rsidRPr="00B628A4">
          <w:rPr>
            <w:webHidden/>
          </w:rPr>
        </w:r>
        <w:r w:rsidR="00A40400" w:rsidRPr="00B628A4">
          <w:rPr>
            <w:webHidden/>
          </w:rPr>
          <w:fldChar w:fldCharType="separate"/>
        </w:r>
        <w:r w:rsidR="00936B2F">
          <w:rPr>
            <w:webHidden/>
          </w:rPr>
          <w:t>28</w:t>
        </w:r>
        <w:r w:rsidR="00A40400" w:rsidRPr="00B628A4">
          <w:rPr>
            <w:webHidden/>
          </w:rPr>
          <w:fldChar w:fldCharType="end"/>
        </w:r>
      </w:hyperlink>
    </w:p>
    <w:p w14:paraId="6ADFC127" w14:textId="46E68D3E" w:rsidR="003F79AA" w:rsidRPr="00B628A4" w:rsidRDefault="00DF5C93" w:rsidP="00322E63">
      <w:pPr>
        <w:pStyle w:val="TDC2"/>
        <w:rPr>
          <w:lang w:val="en-US"/>
        </w:rPr>
      </w:pPr>
      <w:hyperlink w:anchor="_Toc115774010" w:history="1">
        <w:r w:rsidR="003F79AA" w:rsidRPr="00B628A4">
          <w:rPr>
            <w:rStyle w:val="Hipervnculo"/>
            <w:rFonts w:ascii="Candara" w:hAnsi="Candara"/>
            <w:szCs w:val="24"/>
          </w:rPr>
          <w:t>31.</w:t>
        </w:r>
        <w:r w:rsidR="003F79AA" w:rsidRPr="00B628A4">
          <w:rPr>
            <w:lang w:val="en-US"/>
          </w:rPr>
          <w:tab/>
        </w:r>
        <w:r w:rsidR="003F79AA" w:rsidRPr="00B628A4">
          <w:rPr>
            <w:rStyle w:val="Hipervnculo"/>
            <w:rFonts w:ascii="Candara" w:hAnsi="Candara"/>
            <w:szCs w:val="24"/>
          </w:rPr>
          <w:t>Preferencia Nacional</w:t>
        </w:r>
        <w:r w:rsidR="003F79AA" w:rsidRPr="00B628A4">
          <w:rPr>
            <w:webHidden/>
          </w:rPr>
          <w:tab/>
        </w:r>
        <w:r w:rsidR="00A40400" w:rsidRPr="00B628A4">
          <w:rPr>
            <w:webHidden/>
          </w:rPr>
          <w:fldChar w:fldCharType="begin"/>
        </w:r>
        <w:r w:rsidR="003F79AA" w:rsidRPr="00B628A4">
          <w:rPr>
            <w:webHidden/>
          </w:rPr>
          <w:instrText xml:space="preserve"> PAGEREF _Toc115774010 \h </w:instrText>
        </w:r>
        <w:r w:rsidR="00A40400" w:rsidRPr="00B628A4">
          <w:rPr>
            <w:webHidden/>
          </w:rPr>
        </w:r>
        <w:r w:rsidR="00A40400" w:rsidRPr="00B628A4">
          <w:rPr>
            <w:webHidden/>
          </w:rPr>
          <w:fldChar w:fldCharType="separate"/>
        </w:r>
        <w:r w:rsidR="00936B2F">
          <w:rPr>
            <w:webHidden/>
          </w:rPr>
          <w:t>29</w:t>
        </w:r>
        <w:r w:rsidR="00A40400" w:rsidRPr="00B628A4">
          <w:rPr>
            <w:webHidden/>
          </w:rPr>
          <w:fldChar w:fldCharType="end"/>
        </w:r>
      </w:hyperlink>
    </w:p>
    <w:p w14:paraId="2501E0B1" w14:textId="4CF808D9" w:rsidR="003F79AA" w:rsidRPr="00B628A4" w:rsidRDefault="00DF5C93" w:rsidP="003B35F9">
      <w:pPr>
        <w:pStyle w:val="TDC1"/>
        <w:rPr>
          <w:lang w:val="en-US"/>
        </w:rPr>
      </w:pPr>
      <w:hyperlink w:anchor="_Toc115774011" w:history="1">
        <w:r w:rsidR="003F79AA" w:rsidRPr="00B628A4">
          <w:rPr>
            <w:rStyle w:val="Hipervnculo"/>
            <w:rFonts w:ascii="Candara" w:hAnsi="Candara"/>
            <w:szCs w:val="24"/>
          </w:rPr>
          <w:t>F. Adjudicación del Contrato</w:t>
        </w:r>
        <w:r w:rsidR="003F79AA" w:rsidRPr="00B628A4">
          <w:rPr>
            <w:webHidden/>
          </w:rPr>
          <w:tab/>
        </w:r>
        <w:r w:rsidR="00A40400" w:rsidRPr="00B628A4">
          <w:rPr>
            <w:webHidden/>
          </w:rPr>
          <w:fldChar w:fldCharType="begin"/>
        </w:r>
        <w:r w:rsidR="003F79AA" w:rsidRPr="00B628A4">
          <w:rPr>
            <w:webHidden/>
          </w:rPr>
          <w:instrText xml:space="preserve"> PAGEREF _Toc115774011 \h </w:instrText>
        </w:r>
        <w:r w:rsidR="00A40400" w:rsidRPr="00B628A4">
          <w:rPr>
            <w:webHidden/>
          </w:rPr>
        </w:r>
        <w:r w:rsidR="00A40400" w:rsidRPr="00B628A4">
          <w:rPr>
            <w:webHidden/>
          </w:rPr>
          <w:fldChar w:fldCharType="separate"/>
        </w:r>
        <w:r w:rsidR="00936B2F">
          <w:rPr>
            <w:webHidden/>
          </w:rPr>
          <w:t>29</w:t>
        </w:r>
        <w:r w:rsidR="00A40400" w:rsidRPr="00B628A4">
          <w:rPr>
            <w:webHidden/>
          </w:rPr>
          <w:fldChar w:fldCharType="end"/>
        </w:r>
      </w:hyperlink>
    </w:p>
    <w:p w14:paraId="5415B2F4" w14:textId="3C9216C4" w:rsidR="003F79AA" w:rsidRPr="00B628A4" w:rsidRDefault="00DF5C93" w:rsidP="00322E63">
      <w:pPr>
        <w:pStyle w:val="TDC2"/>
        <w:rPr>
          <w:lang w:val="en-US"/>
        </w:rPr>
      </w:pPr>
      <w:hyperlink w:anchor="_Toc115774012" w:history="1">
        <w:r w:rsidR="003F79AA" w:rsidRPr="00B628A4">
          <w:rPr>
            <w:rStyle w:val="Hipervnculo"/>
            <w:rFonts w:ascii="Candara" w:hAnsi="Candara"/>
            <w:szCs w:val="24"/>
          </w:rPr>
          <w:t>32.</w:t>
        </w:r>
        <w:r w:rsidR="003F79AA" w:rsidRPr="00B628A4">
          <w:rPr>
            <w:lang w:val="en-US"/>
          </w:rPr>
          <w:tab/>
        </w:r>
        <w:r w:rsidR="003F79AA" w:rsidRPr="00B628A4">
          <w:rPr>
            <w:rStyle w:val="Hipervnculo"/>
            <w:rFonts w:ascii="Candara" w:hAnsi="Candara"/>
            <w:szCs w:val="24"/>
          </w:rPr>
          <w:t>Criterios de Adjudicación</w:t>
        </w:r>
        <w:r w:rsidR="003F79AA" w:rsidRPr="00B628A4">
          <w:rPr>
            <w:webHidden/>
          </w:rPr>
          <w:tab/>
        </w:r>
        <w:r w:rsidR="00A40400" w:rsidRPr="00B628A4">
          <w:rPr>
            <w:webHidden/>
          </w:rPr>
          <w:fldChar w:fldCharType="begin"/>
        </w:r>
        <w:r w:rsidR="003F79AA" w:rsidRPr="00B628A4">
          <w:rPr>
            <w:webHidden/>
          </w:rPr>
          <w:instrText xml:space="preserve"> PAGEREF _Toc115774012 \h </w:instrText>
        </w:r>
        <w:r w:rsidR="00A40400" w:rsidRPr="00B628A4">
          <w:rPr>
            <w:webHidden/>
          </w:rPr>
        </w:r>
        <w:r w:rsidR="00A40400" w:rsidRPr="00B628A4">
          <w:rPr>
            <w:webHidden/>
          </w:rPr>
          <w:fldChar w:fldCharType="separate"/>
        </w:r>
        <w:r w:rsidR="00936B2F">
          <w:rPr>
            <w:webHidden/>
          </w:rPr>
          <w:t>29</w:t>
        </w:r>
        <w:r w:rsidR="00A40400" w:rsidRPr="00B628A4">
          <w:rPr>
            <w:webHidden/>
          </w:rPr>
          <w:fldChar w:fldCharType="end"/>
        </w:r>
      </w:hyperlink>
    </w:p>
    <w:p w14:paraId="5F7F0D82" w14:textId="4B803EE9" w:rsidR="003F79AA" w:rsidRPr="00B628A4" w:rsidRDefault="00DF5C93" w:rsidP="00322E63">
      <w:pPr>
        <w:pStyle w:val="TDC2"/>
        <w:rPr>
          <w:lang w:val="en-US"/>
        </w:rPr>
      </w:pPr>
      <w:hyperlink w:anchor="_Toc115774013" w:history="1">
        <w:r w:rsidR="003F79AA" w:rsidRPr="00B628A4">
          <w:rPr>
            <w:rStyle w:val="Hipervnculo"/>
            <w:rFonts w:ascii="Candara" w:hAnsi="Candara"/>
            <w:szCs w:val="24"/>
          </w:rPr>
          <w:t>33.</w:t>
        </w:r>
        <w:r w:rsidR="003F79AA" w:rsidRPr="00B628A4">
          <w:rPr>
            <w:lang w:val="en-US"/>
          </w:rPr>
          <w:tab/>
        </w:r>
        <w:r w:rsidR="003F79AA" w:rsidRPr="00B628A4">
          <w:rPr>
            <w:rStyle w:val="Hipervnculo"/>
            <w:rFonts w:ascii="Candara" w:hAnsi="Candara"/>
            <w:szCs w:val="24"/>
          </w:rPr>
          <w:t>Derecho del Contratante a aceptar cualquier Oferta o a rechazar cualquier o todas las Ofertas</w:t>
        </w:r>
        <w:r w:rsidR="003F79AA" w:rsidRPr="00B628A4">
          <w:rPr>
            <w:webHidden/>
          </w:rPr>
          <w:tab/>
        </w:r>
        <w:r w:rsidR="00A40400" w:rsidRPr="00B628A4">
          <w:rPr>
            <w:webHidden/>
          </w:rPr>
          <w:fldChar w:fldCharType="begin"/>
        </w:r>
        <w:r w:rsidR="003F79AA" w:rsidRPr="00B628A4">
          <w:rPr>
            <w:webHidden/>
          </w:rPr>
          <w:instrText xml:space="preserve"> PAGEREF _Toc115774013 \h </w:instrText>
        </w:r>
        <w:r w:rsidR="00A40400" w:rsidRPr="00B628A4">
          <w:rPr>
            <w:webHidden/>
          </w:rPr>
        </w:r>
        <w:r w:rsidR="00A40400" w:rsidRPr="00B628A4">
          <w:rPr>
            <w:webHidden/>
          </w:rPr>
          <w:fldChar w:fldCharType="separate"/>
        </w:r>
        <w:r w:rsidR="00574038" w:rsidRPr="00B628A4">
          <w:rPr>
            <w:webHidden/>
          </w:rPr>
          <w:t>3</w:t>
        </w:r>
        <w:r w:rsidR="00A40400" w:rsidRPr="00B628A4">
          <w:rPr>
            <w:webHidden/>
          </w:rPr>
          <w:fldChar w:fldCharType="end"/>
        </w:r>
      </w:hyperlink>
      <w:r w:rsidR="00936B2F">
        <w:t>0</w:t>
      </w:r>
    </w:p>
    <w:p w14:paraId="28363062" w14:textId="11FA4518" w:rsidR="003F79AA" w:rsidRPr="00B628A4" w:rsidRDefault="00DF5C93" w:rsidP="00322E63">
      <w:pPr>
        <w:pStyle w:val="TDC2"/>
        <w:rPr>
          <w:lang w:val="en-US"/>
        </w:rPr>
      </w:pPr>
      <w:hyperlink w:anchor="_Toc115774014" w:history="1">
        <w:r w:rsidR="003F79AA" w:rsidRPr="00B628A4">
          <w:rPr>
            <w:rStyle w:val="Hipervnculo"/>
            <w:rFonts w:ascii="Candara" w:hAnsi="Candara"/>
            <w:szCs w:val="24"/>
          </w:rPr>
          <w:t>34.</w:t>
        </w:r>
        <w:r w:rsidR="003F79AA" w:rsidRPr="00B628A4">
          <w:rPr>
            <w:lang w:val="en-US"/>
          </w:rPr>
          <w:tab/>
        </w:r>
        <w:r w:rsidR="003F79AA" w:rsidRPr="00B628A4">
          <w:rPr>
            <w:rStyle w:val="Hipervnculo"/>
            <w:rFonts w:ascii="Candara" w:hAnsi="Candara"/>
            <w:szCs w:val="24"/>
          </w:rPr>
          <w:t>Notificación de Adjudicación y firma del Convenio</w:t>
        </w:r>
        <w:r w:rsidR="003F79AA" w:rsidRPr="00B628A4">
          <w:rPr>
            <w:webHidden/>
          </w:rPr>
          <w:tab/>
        </w:r>
        <w:r w:rsidR="00A40400" w:rsidRPr="00B628A4">
          <w:rPr>
            <w:webHidden/>
          </w:rPr>
          <w:fldChar w:fldCharType="begin"/>
        </w:r>
        <w:r w:rsidR="003F79AA" w:rsidRPr="00B628A4">
          <w:rPr>
            <w:webHidden/>
          </w:rPr>
          <w:instrText xml:space="preserve"> PAGEREF _Toc115774014 \h </w:instrText>
        </w:r>
        <w:r w:rsidR="00A40400" w:rsidRPr="00B628A4">
          <w:rPr>
            <w:webHidden/>
          </w:rPr>
        </w:r>
        <w:r w:rsidR="00A40400" w:rsidRPr="00B628A4">
          <w:rPr>
            <w:webHidden/>
          </w:rPr>
          <w:fldChar w:fldCharType="separate"/>
        </w:r>
        <w:r w:rsidR="00574038" w:rsidRPr="00B628A4">
          <w:rPr>
            <w:webHidden/>
          </w:rPr>
          <w:t>3</w:t>
        </w:r>
        <w:r w:rsidR="00A40400" w:rsidRPr="00B628A4">
          <w:rPr>
            <w:webHidden/>
          </w:rPr>
          <w:fldChar w:fldCharType="end"/>
        </w:r>
      </w:hyperlink>
      <w:r w:rsidR="00936B2F">
        <w:t>0</w:t>
      </w:r>
    </w:p>
    <w:p w14:paraId="41EAF89E" w14:textId="49395208" w:rsidR="003F79AA" w:rsidRPr="00B628A4" w:rsidRDefault="00DF5C93" w:rsidP="00322E63">
      <w:pPr>
        <w:pStyle w:val="TDC2"/>
        <w:rPr>
          <w:lang w:val="en-US"/>
        </w:rPr>
      </w:pPr>
      <w:hyperlink w:anchor="_Toc115774015" w:history="1">
        <w:r w:rsidR="003F79AA" w:rsidRPr="00B628A4">
          <w:rPr>
            <w:rStyle w:val="Hipervnculo"/>
            <w:rFonts w:ascii="Candara" w:hAnsi="Candara"/>
            <w:szCs w:val="24"/>
          </w:rPr>
          <w:t>35.</w:t>
        </w:r>
        <w:r w:rsidR="003F79AA" w:rsidRPr="00B628A4">
          <w:rPr>
            <w:lang w:val="en-US"/>
          </w:rPr>
          <w:tab/>
        </w:r>
        <w:r w:rsidR="003F79AA" w:rsidRPr="00B628A4">
          <w:rPr>
            <w:rStyle w:val="Hipervnculo"/>
            <w:rFonts w:ascii="Candara" w:hAnsi="Candara"/>
            <w:szCs w:val="24"/>
          </w:rPr>
          <w:t>Garantía de Cumplimiento</w:t>
        </w:r>
        <w:r w:rsidR="003F79AA" w:rsidRPr="00B628A4">
          <w:rPr>
            <w:webHidden/>
          </w:rPr>
          <w:tab/>
        </w:r>
        <w:r w:rsidR="00A40400" w:rsidRPr="00B628A4">
          <w:rPr>
            <w:webHidden/>
          </w:rPr>
          <w:fldChar w:fldCharType="begin"/>
        </w:r>
        <w:r w:rsidR="003F79AA" w:rsidRPr="00B628A4">
          <w:rPr>
            <w:webHidden/>
          </w:rPr>
          <w:instrText xml:space="preserve"> PAGEREF _Toc115774015 \h </w:instrText>
        </w:r>
        <w:r w:rsidR="00A40400" w:rsidRPr="00B628A4">
          <w:rPr>
            <w:webHidden/>
          </w:rPr>
        </w:r>
        <w:r w:rsidR="00A40400" w:rsidRPr="00B628A4">
          <w:rPr>
            <w:webHidden/>
          </w:rPr>
          <w:fldChar w:fldCharType="separate"/>
        </w:r>
        <w:r w:rsidR="00574038" w:rsidRPr="00B628A4">
          <w:rPr>
            <w:webHidden/>
          </w:rPr>
          <w:t>3</w:t>
        </w:r>
        <w:r w:rsidR="00A40400" w:rsidRPr="00B628A4">
          <w:rPr>
            <w:webHidden/>
          </w:rPr>
          <w:fldChar w:fldCharType="end"/>
        </w:r>
      </w:hyperlink>
      <w:r w:rsidR="00936B2F">
        <w:t>1</w:t>
      </w:r>
    </w:p>
    <w:p w14:paraId="6E509725" w14:textId="370CCC1B" w:rsidR="003F79AA" w:rsidRPr="00B628A4" w:rsidRDefault="00DF5C93" w:rsidP="00322E63">
      <w:pPr>
        <w:pStyle w:val="TDC2"/>
        <w:rPr>
          <w:lang w:val="en-US"/>
        </w:rPr>
      </w:pPr>
      <w:hyperlink w:anchor="_Toc115774016" w:history="1">
        <w:r w:rsidR="003F79AA" w:rsidRPr="00B628A4">
          <w:rPr>
            <w:rStyle w:val="Hipervnculo"/>
            <w:rFonts w:ascii="Candara" w:hAnsi="Candara"/>
            <w:szCs w:val="24"/>
          </w:rPr>
          <w:t>36.</w:t>
        </w:r>
        <w:r w:rsidR="003F79AA" w:rsidRPr="00B628A4">
          <w:rPr>
            <w:lang w:val="en-US"/>
          </w:rPr>
          <w:tab/>
        </w:r>
        <w:r w:rsidR="003F79AA" w:rsidRPr="00B628A4">
          <w:rPr>
            <w:rStyle w:val="Hipervnculo"/>
            <w:rFonts w:ascii="Candara" w:hAnsi="Candara"/>
            <w:szCs w:val="24"/>
          </w:rPr>
          <w:t>Pago de anticipo y Garantía</w:t>
        </w:r>
        <w:r w:rsidR="003F79AA" w:rsidRPr="00B628A4">
          <w:rPr>
            <w:webHidden/>
          </w:rPr>
          <w:tab/>
        </w:r>
        <w:r w:rsidR="00A40400" w:rsidRPr="00B628A4">
          <w:rPr>
            <w:webHidden/>
          </w:rPr>
          <w:fldChar w:fldCharType="begin"/>
        </w:r>
        <w:r w:rsidR="003F79AA" w:rsidRPr="00B628A4">
          <w:rPr>
            <w:webHidden/>
          </w:rPr>
          <w:instrText xml:space="preserve"> PAGEREF _Toc115774016 \h </w:instrText>
        </w:r>
        <w:r w:rsidR="00A40400" w:rsidRPr="00B628A4">
          <w:rPr>
            <w:webHidden/>
          </w:rPr>
        </w:r>
        <w:r w:rsidR="00A40400" w:rsidRPr="00B628A4">
          <w:rPr>
            <w:webHidden/>
          </w:rPr>
          <w:fldChar w:fldCharType="separate"/>
        </w:r>
        <w:r w:rsidR="00574038" w:rsidRPr="00B628A4">
          <w:rPr>
            <w:webHidden/>
          </w:rPr>
          <w:t>3</w:t>
        </w:r>
        <w:r w:rsidR="00A40400" w:rsidRPr="00B628A4">
          <w:rPr>
            <w:webHidden/>
          </w:rPr>
          <w:fldChar w:fldCharType="end"/>
        </w:r>
      </w:hyperlink>
      <w:r w:rsidR="00936B2F">
        <w:t>2</w:t>
      </w:r>
    </w:p>
    <w:p w14:paraId="24C346CD" w14:textId="00FF016D" w:rsidR="003F79AA" w:rsidRPr="00B628A4" w:rsidRDefault="00DF5C93" w:rsidP="00322E63">
      <w:pPr>
        <w:pStyle w:val="TDC2"/>
        <w:rPr>
          <w:lang w:val="en-US"/>
        </w:rPr>
      </w:pPr>
      <w:hyperlink w:anchor="_Toc115774017" w:history="1">
        <w:r w:rsidR="003F79AA" w:rsidRPr="00B628A4">
          <w:rPr>
            <w:rStyle w:val="Hipervnculo"/>
            <w:rFonts w:ascii="Candara" w:hAnsi="Candara"/>
            <w:szCs w:val="24"/>
          </w:rPr>
          <w:t>37.      Conciliador</w:t>
        </w:r>
        <w:r w:rsidR="003F79AA" w:rsidRPr="00B628A4">
          <w:rPr>
            <w:webHidden/>
          </w:rPr>
          <w:tab/>
        </w:r>
        <w:r w:rsidR="00A40400" w:rsidRPr="00B628A4">
          <w:rPr>
            <w:webHidden/>
          </w:rPr>
          <w:fldChar w:fldCharType="begin"/>
        </w:r>
        <w:r w:rsidR="003F79AA" w:rsidRPr="00B628A4">
          <w:rPr>
            <w:webHidden/>
          </w:rPr>
          <w:instrText xml:space="preserve"> PAGEREF _Toc115774017 \h </w:instrText>
        </w:r>
        <w:r w:rsidR="00A40400" w:rsidRPr="00B628A4">
          <w:rPr>
            <w:webHidden/>
          </w:rPr>
        </w:r>
        <w:r w:rsidR="00A40400" w:rsidRPr="00B628A4">
          <w:rPr>
            <w:webHidden/>
          </w:rPr>
          <w:fldChar w:fldCharType="separate"/>
        </w:r>
        <w:r w:rsidR="00574038" w:rsidRPr="00B628A4">
          <w:rPr>
            <w:webHidden/>
          </w:rPr>
          <w:t>3</w:t>
        </w:r>
        <w:r w:rsidR="00A40400" w:rsidRPr="00B628A4">
          <w:rPr>
            <w:webHidden/>
          </w:rPr>
          <w:fldChar w:fldCharType="end"/>
        </w:r>
      </w:hyperlink>
      <w:r w:rsidR="00936B2F">
        <w:t>2</w:t>
      </w:r>
    </w:p>
    <w:p w14:paraId="727FF0B9" w14:textId="77777777" w:rsidR="003F79AA" w:rsidRPr="00B628A4" w:rsidRDefault="00A40400" w:rsidP="00A1003A">
      <w:pPr>
        <w:spacing w:after="120"/>
        <w:jc w:val="center"/>
        <w:rPr>
          <w:rFonts w:ascii="Candara" w:hAnsi="Candara"/>
          <w:b/>
          <w:bCs/>
        </w:rPr>
      </w:pPr>
      <w:r w:rsidRPr="00B628A4">
        <w:rPr>
          <w:rFonts w:ascii="Candara" w:hAnsi="Candara"/>
        </w:rPr>
        <w:fldChar w:fldCharType="end"/>
      </w:r>
      <w:r w:rsidR="003F79AA" w:rsidRPr="00B628A4">
        <w:rPr>
          <w:rFonts w:ascii="Candara" w:hAnsi="Candara"/>
        </w:rPr>
        <w:br w:type="page"/>
      </w:r>
      <w:r w:rsidR="003F79AA" w:rsidRPr="00B628A4">
        <w:rPr>
          <w:rFonts w:ascii="Candara" w:hAnsi="Candara"/>
          <w:b/>
          <w:bCs/>
        </w:rPr>
        <w:lastRenderedPageBreak/>
        <w:t>Instrucciones a los Oferentes (IAO)</w:t>
      </w:r>
    </w:p>
    <w:p w14:paraId="3142E9A3" w14:textId="77777777" w:rsidR="003F79AA" w:rsidRPr="00B628A4" w:rsidRDefault="003F79AA" w:rsidP="00A1003A">
      <w:pPr>
        <w:pStyle w:val="Ttulo2"/>
        <w:keepNext w:val="0"/>
        <w:spacing w:before="0" w:after="120"/>
        <w:rPr>
          <w:rFonts w:ascii="Candara" w:hAnsi="Candara"/>
          <w:sz w:val="24"/>
        </w:rPr>
      </w:pPr>
      <w:bookmarkStart w:id="11" w:name="_Toc115773975"/>
      <w:r w:rsidRPr="00B628A4">
        <w:rPr>
          <w:rFonts w:ascii="Candara" w:hAnsi="Candara"/>
          <w:sz w:val="24"/>
        </w:rPr>
        <w:t>A.  Disposiciones Generales</w:t>
      </w:r>
      <w:bookmarkEnd w:id="11"/>
    </w:p>
    <w:tbl>
      <w:tblPr>
        <w:tblW w:w="0" w:type="auto"/>
        <w:tblLook w:val="0000" w:firstRow="0" w:lastRow="0" w:firstColumn="0" w:lastColumn="0" w:noHBand="0" w:noVBand="0"/>
      </w:tblPr>
      <w:tblGrid>
        <w:gridCol w:w="108"/>
        <w:gridCol w:w="2126"/>
        <w:gridCol w:w="40"/>
        <w:gridCol w:w="167"/>
        <w:gridCol w:w="6585"/>
      </w:tblGrid>
      <w:tr w:rsidR="003F79AA" w:rsidRPr="00B628A4" w14:paraId="2A93B883" w14:textId="77777777" w:rsidTr="00F123B2">
        <w:tc>
          <w:tcPr>
            <w:tcW w:w="2237" w:type="dxa"/>
            <w:gridSpan w:val="2"/>
          </w:tcPr>
          <w:p w14:paraId="6F09D293" w14:textId="77777777" w:rsidR="003F79AA" w:rsidRPr="00B628A4" w:rsidRDefault="003F79AA" w:rsidP="00A1003A">
            <w:pPr>
              <w:pStyle w:val="Ttulo3"/>
              <w:spacing w:after="120"/>
              <w:rPr>
                <w:rFonts w:ascii="Candara" w:hAnsi="Candara"/>
              </w:rPr>
            </w:pPr>
            <w:bookmarkStart w:id="12" w:name="_Toc115773976"/>
            <w:r w:rsidRPr="00B628A4">
              <w:rPr>
                <w:rFonts w:ascii="Candara" w:hAnsi="Candara"/>
              </w:rPr>
              <w:t>1.</w:t>
            </w:r>
            <w:r w:rsidRPr="00B628A4">
              <w:rPr>
                <w:rFonts w:ascii="Candara" w:hAnsi="Candara"/>
              </w:rPr>
              <w:tab/>
              <w:t>Alcance de la licitación</w:t>
            </w:r>
            <w:bookmarkEnd w:id="12"/>
          </w:p>
        </w:tc>
        <w:tc>
          <w:tcPr>
            <w:tcW w:w="6871" w:type="dxa"/>
            <w:gridSpan w:val="3"/>
          </w:tcPr>
          <w:p w14:paraId="66E052BA" w14:textId="77777777" w:rsidR="003F79AA" w:rsidRPr="00B628A4" w:rsidRDefault="003F79AA" w:rsidP="00A1003A">
            <w:pPr>
              <w:spacing w:after="120"/>
              <w:ind w:left="432" w:hanging="432"/>
              <w:jc w:val="both"/>
              <w:rPr>
                <w:rFonts w:ascii="Candara" w:hAnsi="Candara"/>
                <w:spacing w:val="-3"/>
              </w:rPr>
            </w:pPr>
            <w:r w:rsidRPr="00B628A4">
              <w:rPr>
                <w:rFonts w:ascii="Candara" w:hAnsi="Candara"/>
                <w:spacing w:val="-3"/>
              </w:rPr>
              <w:t>1.1</w:t>
            </w:r>
            <w:r w:rsidRPr="00B628A4">
              <w:rPr>
                <w:rFonts w:ascii="Candara" w:hAnsi="Candara"/>
                <w:spacing w:val="-3"/>
              </w:rPr>
              <w:tab/>
              <w:t>El Contratante, según la definición</w:t>
            </w:r>
            <w:r w:rsidRPr="00B628A4">
              <w:rPr>
                <w:rStyle w:val="Refdenotaalpie"/>
                <w:rFonts w:ascii="Candara" w:hAnsi="Candara"/>
                <w:spacing w:val="-3"/>
              </w:rPr>
              <w:footnoteReference w:id="4"/>
            </w:r>
            <w:r w:rsidRPr="00B628A4">
              <w:rPr>
                <w:rFonts w:ascii="Candara" w:hAnsi="Candara"/>
                <w:spacing w:val="-3"/>
              </w:rPr>
              <w:t xml:space="preserve"> que consta</w:t>
            </w:r>
            <w:r w:rsidRPr="00B628A4">
              <w:rPr>
                <w:rFonts w:ascii="Candara" w:hAnsi="Candara"/>
                <w:b/>
                <w:spacing w:val="-3"/>
              </w:rPr>
              <w:t xml:space="preserve"> </w:t>
            </w:r>
            <w:r w:rsidRPr="00B628A4">
              <w:rPr>
                <w:rFonts w:ascii="Candara" w:hAnsi="Candara"/>
                <w:spacing w:val="-3"/>
              </w:rPr>
              <w:t xml:space="preserve">en las “Condiciones Generales del Contrato” (CGC) e </w:t>
            </w:r>
            <w:r w:rsidRPr="00B628A4">
              <w:rPr>
                <w:rFonts w:ascii="Candara" w:hAnsi="Candara"/>
                <w:b/>
                <w:spacing w:val="-3"/>
              </w:rPr>
              <w:t xml:space="preserve">identificado en la </w:t>
            </w:r>
            <w:r w:rsidRPr="00B628A4">
              <w:rPr>
                <w:rFonts w:ascii="Candara" w:hAnsi="Candara"/>
                <w:b/>
                <w:bCs/>
                <w:spacing w:val="-3"/>
              </w:rPr>
              <w:t>Sección II, “Datos de la Licitación” (DDL)</w:t>
            </w:r>
            <w:r w:rsidRPr="00B628A4">
              <w:rPr>
                <w:rFonts w:ascii="Candara" w:hAnsi="Candara"/>
                <w:spacing w:val="-3"/>
              </w:rPr>
              <w:t xml:space="preserve"> invita a presentar Ofertas para la construcción de las Obras </w:t>
            </w:r>
            <w:r w:rsidRPr="00B628A4">
              <w:rPr>
                <w:rFonts w:ascii="Candara" w:hAnsi="Candara"/>
                <w:b/>
                <w:spacing w:val="-3"/>
              </w:rPr>
              <w:t>que se describen en los DDL</w:t>
            </w:r>
            <w:r w:rsidRPr="00B628A4">
              <w:rPr>
                <w:rFonts w:ascii="Candara" w:hAnsi="Candara"/>
                <w:spacing w:val="-3"/>
              </w:rPr>
              <w:t xml:space="preserve"> y en la Sección VI, “</w:t>
            </w:r>
            <w:r w:rsidRPr="004F5EA4">
              <w:rPr>
                <w:rFonts w:ascii="Candara" w:hAnsi="Candara"/>
                <w:b/>
                <w:bCs/>
                <w:spacing w:val="-3"/>
              </w:rPr>
              <w:t>Condiciones Especiales del Contrato” (CEC)</w:t>
            </w:r>
            <w:r w:rsidRPr="00B628A4">
              <w:rPr>
                <w:rFonts w:ascii="Candara" w:hAnsi="Candara"/>
                <w:spacing w:val="-3"/>
              </w:rPr>
              <w:t xml:space="preserve">.  El nombre y el número de identificación del Contrato están </w:t>
            </w:r>
            <w:r w:rsidRPr="00B628A4">
              <w:rPr>
                <w:rFonts w:ascii="Candara" w:hAnsi="Candara"/>
                <w:b/>
                <w:spacing w:val="-3"/>
              </w:rPr>
              <w:t>especificados en los DDL y en las CEC</w:t>
            </w:r>
            <w:r w:rsidRPr="00B628A4">
              <w:rPr>
                <w:rFonts w:ascii="Candara" w:hAnsi="Candara"/>
                <w:spacing w:val="-3"/>
              </w:rPr>
              <w:t>.</w:t>
            </w:r>
          </w:p>
          <w:p w14:paraId="46D29731" w14:textId="77777777" w:rsidR="003F79AA" w:rsidRPr="00B628A4" w:rsidRDefault="003F79AA" w:rsidP="00A1003A">
            <w:pPr>
              <w:spacing w:after="120"/>
              <w:ind w:left="432" w:hanging="432"/>
              <w:jc w:val="both"/>
              <w:rPr>
                <w:rFonts w:ascii="Candara" w:hAnsi="Candara"/>
                <w:spacing w:val="-3"/>
              </w:rPr>
            </w:pPr>
            <w:r w:rsidRPr="00B628A4">
              <w:rPr>
                <w:rFonts w:ascii="Candara" w:hAnsi="Candara"/>
                <w:spacing w:val="-3"/>
              </w:rPr>
              <w:t>1.2</w:t>
            </w:r>
            <w:r w:rsidRPr="00B628A4">
              <w:rPr>
                <w:rFonts w:ascii="Candara" w:hAnsi="Candara"/>
                <w:spacing w:val="-3"/>
              </w:rPr>
              <w:tab/>
              <w:t xml:space="preserve">El Oferente seleccionado deberá terminar las Obras en la Fecha Prevista de Terminación </w:t>
            </w:r>
            <w:r w:rsidRPr="00B628A4">
              <w:rPr>
                <w:rFonts w:ascii="Candara" w:hAnsi="Candara"/>
                <w:b/>
                <w:bCs/>
                <w:spacing w:val="-3"/>
              </w:rPr>
              <w:t>especificada en los DDL</w:t>
            </w:r>
            <w:r w:rsidRPr="00B628A4">
              <w:rPr>
                <w:rFonts w:ascii="Candara" w:hAnsi="Candara"/>
                <w:spacing w:val="-3"/>
              </w:rPr>
              <w:t xml:space="preserve"> y en la </w:t>
            </w:r>
            <w:proofErr w:type="spellStart"/>
            <w:r w:rsidRPr="00B628A4">
              <w:rPr>
                <w:rFonts w:ascii="Candara" w:hAnsi="Candara"/>
                <w:spacing w:val="-3"/>
              </w:rPr>
              <w:t>subcláusula</w:t>
            </w:r>
            <w:proofErr w:type="spellEnd"/>
            <w:r w:rsidRPr="00B628A4">
              <w:rPr>
                <w:rFonts w:ascii="Candara" w:hAnsi="Candara"/>
                <w:spacing w:val="-3"/>
              </w:rPr>
              <w:t xml:space="preserve"> </w:t>
            </w:r>
            <w:r w:rsidRPr="00520BCE">
              <w:rPr>
                <w:rFonts w:ascii="Candara" w:hAnsi="Candara"/>
                <w:b/>
                <w:bCs/>
                <w:spacing w:val="-3"/>
              </w:rPr>
              <w:t>1.1 (r) de las CEC</w:t>
            </w:r>
            <w:r w:rsidRPr="00B628A4">
              <w:rPr>
                <w:rFonts w:ascii="Candara" w:hAnsi="Candara"/>
                <w:spacing w:val="-3"/>
              </w:rPr>
              <w:t>.</w:t>
            </w:r>
          </w:p>
          <w:p w14:paraId="17FF02AD" w14:textId="77777777" w:rsidR="003F79AA" w:rsidRPr="00B628A4" w:rsidRDefault="003F79AA" w:rsidP="00A1003A">
            <w:pPr>
              <w:spacing w:after="120"/>
              <w:ind w:left="612" w:hanging="612"/>
              <w:jc w:val="both"/>
              <w:rPr>
                <w:rFonts w:ascii="Candara" w:hAnsi="Candara"/>
              </w:rPr>
            </w:pPr>
            <w:r w:rsidRPr="00B628A4">
              <w:rPr>
                <w:rFonts w:ascii="Candara" w:hAnsi="Candara"/>
              </w:rPr>
              <w:t>1.3</w:t>
            </w:r>
            <w:r w:rsidRPr="00B628A4">
              <w:rPr>
                <w:rFonts w:ascii="Candara" w:hAnsi="Candara"/>
              </w:rPr>
              <w:tab/>
              <w:t>En estos Documentos de Licitación:</w:t>
            </w:r>
          </w:p>
          <w:p w14:paraId="2D167274" w14:textId="7F1A6442" w:rsidR="003F79AA" w:rsidRPr="00B628A4" w:rsidRDefault="003F79AA" w:rsidP="00A1003A">
            <w:pPr>
              <w:pStyle w:val="Sangra2detindependiente"/>
              <w:numPr>
                <w:ilvl w:val="0"/>
                <w:numId w:val="2"/>
              </w:numPr>
              <w:tabs>
                <w:tab w:val="clear" w:pos="885"/>
              </w:tabs>
              <w:spacing w:after="120"/>
              <w:ind w:left="1062" w:hanging="537"/>
              <w:jc w:val="both"/>
              <w:rPr>
                <w:rFonts w:ascii="Candara" w:hAnsi="Candara"/>
                <w:i w:val="0"/>
                <w:iCs w:val="0"/>
              </w:rPr>
            </w:pPr>
            <w:r w:rsidRPr="00B628A4">
              <w:rPr>
                <w:rFonts w:ascii="Candara" w:hAnsi="Candara"/>
                <w:i w:val="0"/>
                <w:iCs w:val="0"/>
              </w:rPr>
              <w:t>el término “por escrito” significa comunicación en forma escrita (por ejemplo, por correo, por correo electrónico) con prueba de recibido;</w:t>
            </w:r>
          </w:p>
          <w:p w14:paraId="51318A2E" w14:textId="77777777" w:rsidR="003F79AA" w:rsidRPr="00B628A4" w:rsidRDefault="003F79AA" w:rsidP="00A1003A">
            <w:pPr>
              <w:pStyle w:val="Sangra2detindependiente"/>
              <w:numPr>
                <w:ilvl w:val="0"/>
                <w:numId w:val="2"/>
              </w:numPr>
              <w:tabs>
                <w:tab w:val="clear" w:pos="885"/>
              </w:tabs>
              <w:spacing w:after="120"/>
              <w:ind w:left="1062" w:hanging="537"/>
              <w:jc w:val="both"/>
              <w:rPr>
                <w:rFonts w:ascii="Candara" w:hAnsi="Candara"/>
                <w:i w:val="0"/>
                <w:iCs w:val="0"/>
              </w:rPr>
            </w:pPr>
            <w:r w:rsidRPr="00B628A4">
              <w:rPr>
                <w:rFonts w:ascii="Candara" w:hAnsi="Candara"/>
                <w:i w:val="0"/>
                <w:iCs w:val="0"/>
              </w:rPr>
              <w:t xml:space="preserve">si el contexto así lo requiere, el uso del “singular” corresponde igualmente al “plural” y viceversa; y </w:t>
            </w:r>
          </w:p>
          <w:p w14:paraId="748EEFD5" w14:textId="77777777" w:rsidR="003F79AA" w:rsidRPr="00B628A4" w:rsidRDefault="003F79AA" w:rsidP="00A1003A">
            <w:pPr>
              <w:pStyle w:val="Sangra2detindependiente"/>
              <w:numPr>
                <w:ilvl w:val="0"/>
                <w:numId w:val="2"/>
              </w:numPr>
              <w:tabs>
                <w:tab w:val="clear" w:pos="885"/>
              </w:tabs>
              <w:spacing w:after="120"/>
              <w:ind w:left="1062" w:hanging="537"/>
              <w:jc w:val="both"/>
              <w:rPr>
                <w:rFonts w:ascii="Candara" w:hAnsi="Candara"/>
                <w:i w:val="0"/>
                <w:iCs w:val="0"/>
              </w:rPr>
            </w:pPr>
            <w:r w:rsidRPr="00B628A4">
              <w:rPr>
                <w:rFonts w:ascii="Candara" w:hAnsi="Candara"/>
                <w:i w:val="0"/>
                <w:iCs w:val="0"/>
              </w:rPr>
              <w:t>“día” significa día calendario.</w:t>
            </w:r>
          </w:p>
        </w:tc>
      </w:tr>
      <w:tr w:rsidR="003F79AA" w:rsidRPr="00B628A4" w14:paraId="5775633A" w14:textId="77777777" w:rsidTr="00F123B2">
        <w:tc>
          <w:tcPr>
            <w:tcW w:w="2237" w:type="dxa"/>
            <w:gridSpan w:val="2"/>
          </w:tcPr>
          <w:p w14:paraId="001A566E" w14:textId="77777777" w:rsidR="003F79AA" w:rsidRPr="00B628A4" w:rsidRDefault="003F79AA" w:rsidP="00A1003A">
            <w:pPr>
              <w:pStyle w:val="Ttulo3"/>
              <w:spacing w:after="120"/>
              <w:rPr>
                <w:rFonts w:ascii="Candara" w:hAnsi="Candara"/>
              </w:rPr>
            </w:pPr>
            <w:bookmarkStart w:id="13" w:name="_Toc115773977"/>
            <w:r w:rsidRPr="00B628A4">
              <w:rPr>
                <w:rFonts w:ascii="Candara" w:hAnsi="Candara"/>
              </w:rPr>
              <w:t xml:space="preserve">2.  </w:t>
            </w:r>
            <w:r w:rsidRPr="00B628A4">
              <w:rPr>
                <w:rFonts w:ascii="Candara" w:hAnsi="Candara"/>
              </w:rPr>
              <w:tab/>
              <w:t>Fuente de fondos</w:t>
            </w:r>
            <w:bookmarkEnd w:id="13"/>
            <w:r w:rsidRPr="00B628A4">
              <w:rPr>
                <w:rFonts w:ascii="Candara" w:hAnsi="Candara"/>
              </w:rPr>
              <w:t xml:space="preserve"> </w:t>
            </w:r>
          </w:p>
        </w:tc>
        <w:tc>
          <w:tcPr>
            <w:tcW w:w="6871" w:type="dxa"/>
            <w:gridSpan w:val="3"/>
          </w:tcPr>
          <w:p w14:paraId="0D726F77" w14:textId="77777777" w:rsidR="003F79AA" w:rsidRPr="00B628A4" w:rsidRDefault="003F79AA" w:rsidP="00A1003A">
            <w:pPr>
              <w:spacing w:after="120"/>
              <w:ind w:left="432" w:hanging="432"/>
              <w:jc w:val="both"/>
              <w:rPr>
                <w:rFonts w:ascii="Candara" w:hAnsi="Candara"/>
                <w:spacing w:val="-3"/>
              </w:rPr>
            </w:pPr>
            <w:r w:rsidRPr="00B628A4">
              <w:rPr>
                <w:rFonts w:ascii="Candara" w:hAnsi="Candara"/>
              </w:rPr>
              <w:t>2.1</w:t>
            </w:r>
            <w:r w:rsidRPr="00B628A4">
              <w:rPr>
                <w:rFonts w:ascii="Candara" w:hAnsi="Candara"/>
              </w:rPr>
              <w:tab/>
            </w:r>
            <w:r w:rsidRPr="00B628A4">
              <w:rPr>
                <w:rFonts w:ascii="Candara" w:hAnsi="Candara"/>
                <w:spacing w:val="-3"/>
              </w:rPr>
              <w:t xml:space="preserve">El Prestatario </w:t>
            </w:r>
            <w:r w:rsidRPr="00B628A4">
              <w:rPr>
                <w:rFonts w:ascii="Candara" w:hAnsi="Candara"/>
                <w:b/>
                <w:bCs/>
                <w:spacing w:val="-3"/>
              </w:rPr>
              <w:t>identificado en los DDL</w:t>
            </w:r>
            <w:r w:rsidRPr="00B628A4">
              <w:rPr>
                <w:rFonts w:ascii="Candara" w:hAnsi="Candara"/>
                <w:spacing w:val="-3"/>
              </w:rPr>
              <w:t>, se propone destinar una parte de los fondos del préstamo del Banco Interamericano de Desarrollo (BID)</w:t>
            </w:r>
            <w:r w:rsidR="000B1370" w:rsidRPr="00B628A4">
              <w:rPr>
                <w:rFonts w:ascii="Candara" w:hAnsi="Candara"/>
                <w:spacing w:val="-3"/>
              </w:rPr>
              <w:t xml:space="preserve"> </w:t>
            </w:r>
            <w:r w:rsidRPr="00B628A4">
              <w:rPr>
                <w:rFonts w:ascii="Candara" w:hAnsi="Candara"/>
                <w:spacing w:val="-3"/>
              </w:rPr>
              <w:t xml:space="preserve">(en lo adelante denominado el “Banco”) </w:t>
            </w:r>
            <w:r w:rsidRPr="00B628A4">
              <w:rPr>
                <w:rFonts w:ascii="Candara" w:hAnsi="Candara"/>
                <w:b/>
                <w:bCs/>
                <w:spacing w:val="-3"/>
              </w:rPr>
              <w:t>identificado en los DDL</w:t>
            </w:r>
            <w:r w:rsidRPr="00B628A4">
              <w:rPr>
                <w:rFonts w:ascii="Candara" w:hAnsi="Candara"/>
                <w:spacing w:val="-3"/>
              </w:rPr>
              <w:t xml:space="preserve">, para sufragar parcialmente el costo del Proyecto </w:t>
            </w:r>
            <w:r w:rsidRPr="00B628A4">
              <w:rPr>
                <w:rFonts w:ascii="Candara" w:hAnsi="Candara"/>
                <w:b/>
                <w:bCs/>
                <w:spacing w:val="-3"/>
              </w:rPr>
              <w:t>identificado en los DDL</w:t>
            </w:r>
            <w:r w:rsidRPr="00B628A4">
              <w:rPr>
                <w:rFonts w:ascii="Candara" w:hAnsi="Candara"/>
                <w:spacing w:val="-3"/>
              </w:rPr>
              <w:t>, a fin de cubrir los gastos elegibles en virtud del Contrato para las Obras. El Banco efectuará pagos solamente a solicitud del Prestatario y una vez que el Banco los haya aprobado de conformidad con las estipulaciones del Contrato de Préstamo. Dichos pagos se ajustarán en todos sus aspectos a las condiciones de dicho Contrato.  Salvo que el Banco acuerde expresamente con otra cosa, nadie más que el Prestatario podrá tener derecho alguno en virtud del Contrato de Préstamo ni tendrá derecho alguno sobre los fondos del préstamo.</w:t>
            </w:r>
          </w:p>
          <w:p w14:paraId="7A2ACFDE" w14:textId="77777777" w:rsidR="003F79AA" w:rsidRPr="00B628A4" w:rsidRDefault="003F79AA" w:rsidP="00A1003A">
            <w:pPr>
              <w:spacing w:after="120"/>
              <w:ind w:left="432" w:hanging="432"/>
              <w:jc w:val="both"/>
              <w:rPr>
                <w:rFonts w:ascii="Candara" w:hAnsi="Candara"/>
              </w:rPr>
            </w:pPr>
            <w:r w:rsidRPr="00B628A4">
              <w:rPr>
                <w:rFonts w:ascii="Candara" w:hAnsi="Candara"/>
              </w:rPr>
              <w:t>2.2</w:t>
            </w:r>
            <w:r w:rsidRPr="00B628A4">
              <w:rPr>
                <w:rFonts w:ascii="Candara" w:hAnsi="Candara"/>
              </w:rPr>
              <w:tab/>
            </w:r>
            <w:r w:rsidR="00AF6870" w:rsidRPr="00B628A4">
              <w:rPr>
                <w:rFonts w:ascii="Candara" w:hAnsi="Candara"/>
                <w:spacing w:val="-3"/>
                <w:lang w:val="es-ES"/>
              </w:rPr>
              <w:t xml:space="preserve">El Banco Interamericano de Desarrollo efectuará pagos solamente a pedido del Prestatario y una vez que el Banco Interamericano de Desarrollo los haya aprobado de conformidad con las estipulaciones </w:t>
            </w:r>
            <w:r w:rsidR="00AF6870" w:rsidRPr="00B628A4">
              <w:rPr>
                <w:rFonts w:ascii="Candara" w:hAnsi="Candara"/>
                <w:lang w:val="es-ES"/>
              </w:rPr>
              <w:t xml:space="preserve">establecidas en el acuerdo financiero entre el Prestatario y el Banco (en adelante denominado “el Contrato de Préstamo”). </w:t>
            </w:r>
            <w:r w:rsidR="00AF6870" w:rsidRPr="00B628A4">
              <w:rPr>
                <w:rFonts w:ascii="Candara" w:hAnsi="Candara"/>
                <w:spacing w:val="-3"/>
                <w:lang w:val="es-ES"/>
              </w:rPr>
              <w:t>Dichos pagos se ajustarán en todos sus aspectos a las condiciones de dicho</w:t>
            </w:r>
            <w:r w:rsidR="00AF6870" w:rsidRPr="00B628A4">
              <w:rPr>
                <w:rFonts w:ascii="Candara" w:hAnsi="Candara"/>
                <w:lang w:val="es-ES"/>
              </w:rPr>
              <w:t xml:space="preserve"> Contrato de Préstamo. </w:t>
            </w:r>
            <w:r w:rsidR="00AF6870" w:rsidRPr="00B628A4">
              <w:rPr>
                <w:rFonts w:ascii="Candara" w:hAnsi="Candara"/>
                <w:spacing w:val="-3"/>
                <w:lang w:val="es-ES"/>
              </w:rPr>
              <w:t xml:space="preserve">Salvo que el Banco Interamericano de Desarrollo acuerde expresamente lo contrario, nadie más que </w:t>
            </w:r>
            <w:r w:rsidR="00AF6870" w:rsidRPr="00B628A4">
              <w:rPr>
                <w:rFonts w:ascii="Candara" w:hAnsi="Candara"/>
                <w:spacing w:val="-3"/>
                <w:lang w:val="es-ES"/>
              </w:rPr>
              <w:lastRenderedPageBreak/>
              <w:t>el Prestatario podrá tener derecho alguno en virtud del Contrato de Préstamo ni tendrá ningún derecho a los fondos del financiamiento.</w:t>
            </w:r>
          </w:p>
        </w:tc>
      </w:tr>
      <w:tr w:rsidR="00F123B2" w:rsidRPr="00B628A4" w14:paraId="2E78E7A6" w14:textId="77777777" w:rsidTr="00F123B2">
        <w:trPr>
          <w:gridBefore w:val="1"/>
          <w:wBefore w:w="108" w:type="dxa"/>
        </w:trPr>
        <w:tc>
          <w:tcPr>
            <w:tcW w:w="2340" w:type="dxa"/>
            <w:gridSpan w:val="3"/>
            <w:tcBorders>
              <w:bottom w:val="single" w:sz="4" w:space="0" w:color="auto"/>
            </w:tcBorders>
          </w:tcPr>
          <w:p w14:paraId="4D6C838F" w14:textId="77777777" w:rsidR="00F123B2" w:rsidRPr="00B628A4" w:rsidRDefault="00F123B2" w:rsidP="00A1003A">
            <w:pPr>
              <w:pStyle w:val="Heading1-Clausename"/>
              <w:tabs>
                <w:tab w:val="clear" w:pos="360"/>
                <w:tab w:val="left" w:pos="432"/>
              </w:tabs>
              <w:spacing w:after="120"/>
              <w:ind w:left="432" w:hanging="432"/>
              <w:rPr>
                <w:rFonts w:ascii="Candara" w:hAnsi="Candara"/>
                <w:bCs/>
                <w:szCs w:val="24"/>
                <w:lang w:val="es-ES"/>
              </w:rPr>
            </w:pPr>
            <w:r w:rsidRPr="00B628A4">
              <w:rPr>
                <w:rFonts w:ascii="Candara" w:hAnsi="Candara"/>
                <w:bCs/>
                <w:szCs w:val="24"/>
                <w:lang w:val="es-ES"/>
              </w:rPr>
              <w:lastRenderedPageBreak/>
              <w:t xml:space="preserve">3. </w:t>
            </w:r>
            <w:r w:rsidRPr="00B628A4">
              <w:rPr>
                <w:rFonts w:ascii="Candara" w:hAnsi="Candara"/>
                <w:bCs/>
                <w:szCs w:val="24"/>
                <w:lang w:val="es-ES"/>
              </w:rPr>
              <w:tab/>
              <w:t xml:space="preserve">Prácticas prohibidas </w:t>
            </w:r>
          </w:p>
        </w:tc>
        <w:tc>
          <w:tcPr>
            <w:tcW w:w="6660" w:type="dxa"/>
            <w:tcBorders>
              <w:bottom w:val="single" w:sz="4" w:space="0" w:color="auto"/>
            </w:tcBorders>
          </w:tcPr>
          <w:p w14:paraId="1F20FA12" w14:textId="77777777" w:rsidR="001B6613" w:rsidRPr="006C16ED" w:rsidRDefault="001B6613" w:rsidP="009D59A1">
            <w:pPr>
              <w:spacing w:after="120"/>
              <w:jc w:val="both"/>
              <w:rPr>
                <w:rFonts w:ascii="Century Gothic" w:hAnsi="Century Gothic"/>
                <w:i/>
                <w:iCs/>
                <w:color w:val="0070C0"/>
                <w:lang w:val="es-ES"/>
              </w:rPr>
            </w:pPr>
            <w:r w:rsidRPr="006C16ED">
              <w:rPr>
                <w:rFonts w:ascii="Century Gothic" w:hAnsi="Century Gothic"/>
                <w:i/>
                <w:iCs/>
                <w:color w:val="0070C0"/>
                <w:lang w:val="es-ES"/>
              </w:rPr>
              <w:t>Para GN 2349-15:</w:t>
            </w:r>
          </w:p>
          <w:p w14:paraId="5B941320" w14:textId="03222268" w:rsidR="002D1536" w:rsidRPr="006C16ED" w:rsidRDefault="00461DA7" w:rsidP="00461DA7">
            <w:pPr>
              <w:tabs>
                <w:tab w:val="num" w:pos="1872"/>
              </w:tabs>
              <w:spacing w:after="120"/>
              <w:ind w:left="432" w:hanging="432"/>
              <w:jc w:val="both"/>
              <w:rPr>
                <w:rFonts w:ascii="Candara" w:hAnsi="Candara"/>
              </w:rPr>
            </w:pPr>
            <w:r w:rsidRPr="006C16ED">
              <w:rPr>
                <w:rFonts w:ascii="Candara" w:hAnsi="Candara"/>
              </w:rPr>
              <w:t xml:space="preserve">3.1 </w:t>
            </w:r>
            <w:r w:rsidR="002D1536" w:rsidRPr="006C16ED">
              <w:rPr>
                <w:rFonts w:ascii="Candara" w:hAnsi="Candara"/>
              </w:rPr>
              <w:t xml:space="preserve">El Banco exige a todos los Prestatarios (incluidos los beneficiarios de donaciones), organismos ejecutores y organismos contratantes, al igual que a todas las firmas, entidades o individuos oferentes por participar o participando en actividades financiadas por el Banco incluidos, entre otros, solicitantes, oferentes, proveedores de bienes, contratistas, consultores, miembros del personal, subcontratistas, </w:t>
            </w:r>
            <w:proofErr w:type="spellStart"/>
            <w:r w:rsidR="002D1536" w:rsidRPr="006C16ED">
              <w:rPr>
                <w:rFonts w:ascii="Candara" w:hAnsi="Candara"/>
              </w:rPr>
              <w:t>subconsultores</w:t>
            </w:r>
            <w:proofErr w:type="spellEnd"/>
            <w:r w:rsidR="002D1536" w:rsidRPr="006C16ED">
              <w:rPr>
                <w:rFonts w:ascii="Candara" w:hAnsi="Candara"/>
              </w:rPr>
              <w:t>, proveedores de servicios y concesionarios (incluidos sus respectivos funcionarios, empleados y representantes, ya sean sus atribuciones expresas o implícitas) observar los más altos niveles éticos y denunciar al Banco12 todo acto sospechoso de constituir una Práctica Prohibida del cual tenga conocimiento o sea informado durante el proceso de selección y las negociaciones o la ejecución de un contrato. Las Prácticas Prohibidas comprenden (i) prácticas corruptas; (ii) prácticas fraudulentas; (iii) prácticas coercitivas; (iv) prácticas colusorias; (v) prácticas obstructivas; y (vi) apropiación indebida. El Banco ha</w:t>
            </w:r>
            <w:r w:rsidR="00B74381" w:rsidRPr="006C16ED">
              <w:rPr>
                <w:rFonts w:ascii="Candara" w:hAnsi="Candara"/>
              </w:rPr>
              <w:t xml:space="preserve"> establecido mecanismos para denunciar la supuesta comisión de Prácticas Prohibidas. Toda denuncia deberá ser remitida a la Oficina de Integridad Institucional (OII) del Banco para que se investigue debidamente. El Banco también ha adoptado procedimientos de sanción para la resolución de casos. Asimismo, el Banco ha celebrado acuerdos con otras instituciones financieras internacionales a fin de dar un reconocimiento recíproco a las sanciones impuestas por sus respectivos órganos sancionadores.</w:t>
            </w:r>
          </w:p>
          <w:p w14:paraId="2B0C9261" w14:textId="06714C16" w:rsidR="00461DA7" w:rsidRPr="006C16ED" w:rsidRDefault="00461DA7" w:rsidP="00461DA7">
            <w:pPr>
              <w:spacing w:after="120"/>
              <w:ind w:left="882" w:hanging="360"/>
              <w:jc w:val="both"/>
              <w:rPr>
                <w:rFonts w:ascii="Candara" w:hAnsi="Candara"/>
                <w:bCs/>
                <w:lang w:val="es-ES"/>
              </w:rPr>
            </w:pPr>
            <w:r w:rsidRPr="006C16ED">
              <w:rPr>
                <w:rFonts w:ascii="Candara" w:hAnsi="Candara"/>
                <w:bCs/>
                <w:lang w:val="es-ES"/>
              </w:rPr>
              <w:t xml:space="preserve">(a) </w:t>
            </w:r>
            <w:r w:rsidR="00B74381" w:rsidRPr="006C16ED">
              <w:rPr>
                <w:rFonts w:ascii="Candara" w:hAnsi="Candara"/>
                <w:bCs/>
                <w:lang w:val="es-ES"/>
              </w:rPr>
              <w:t>A efectos del cumplimiento de esta Política, el Banco define las expresiones que se indican a continuación:</w:t>
            </w:r>
            <w:r w:rsidRPr="006C16ED">
              <w:rPr>
                <w:rFonts w:ascii="Candara" w:hAnsi="Candara"/>
                <w:bCs/>
                <w:lang w:val="es-ES"/>
              </w:rPr>
              <w:t xml:space="preserve"> </w:t>
            </w:r>
          </w:p>
          <w:p w14:paraId="1C585D6B" w14:textId="0C6DFD50" w:rsidR="00461DA7" w:rsidRPr="006C16ED" w:rsidRDefault="00461DA7" w:rsidP="00461DA7">
            <w:pPr>
              <w:pStyle w:val="Sangra3detindependiente"/>
              <w:spacing w:after="120"/>
              <w:ind w:left="1242" w:hanging="360"/>
              <w:jc w:val="both"/>
              <w:rPr>
                <w:rFonts w:ascii="Candara" w:hAnsi="Candara"/>
                <w:bCs/>
                <w:lang w:val="es-ES"/>
              </w:rPr>
            </w:pPr>
            <w:r w:rsidRPr="006C16ED">
              <w:rPr>
                <w:rFonts w:ascii="Candara" w:hAnsi="Candara"/>
                <w:bCs/>
                <w:lang w:val="es-ES"/>
              </w:rPr>
              <w:t xml:space="preserve">(i) </w:t>
            </w:r>
            <w:r w:rsidR="00CC3243" w:rsidRPr="006C16ED">
              <w:rPr>
                <w:rFonts w:ascii="Candara" w:hAnsi="Candara"/>
                <w:bCs/>
                <w:lang w:val="es-ES"/>
              </w:rPr>
              <w:t>Una práctica corrupta consiste en ofrecer, dar, recibir, o solicitar, directa o indirectamente, cualquier cosa de valor para influenciar indebidamente las acciones de otra parte;</w:t>
            </w:r>
          </w:p>
          <w:p w14:paraId="0504A4F8" w14:textId="1F8AA910" w:rsidR="00461DA7" w:rsidRPr="006C16ED" w:rsidRDefault="00461DA7" w:rsidP="00461DA7">
            <w:pPr>
              <w:pStyle w:val="Sangra3detindependiente"/>
              <w:spacing w:after="120"/>
              <w:ind w:left="1242" w:hanging="360"/>
              <w:jc w:val="both"/>
              <w:rPr>
                <w:rFonts w:ascii="Candara" w:hAnsi="Candara"/>
                <w:bCs/>
                <w:lang w:val="es-ES"/>
              </w:rPr>
            </w:pPr>
            <w:r w:rsidRPr="006C16ED">
              <w:rPr>
                <w:rFonts w:ascii="Candara" w:hAnsi="Candara"/>
                <w:bCs/>
                <w:lang w:val="es-ES"/>
              </w:rPr>
              <w:t xml:space="preserve">(ii) </w:t>
            </w:r>
            <w:r w:rsidR="00CC3243" w:rsidRPr="006C16ED">
              <w:rPr>
                <w:rFonts w:ascii="Candara" w:hAnsi="Candara"/>
                <w:bCs/>
                <w:lang w:val="es-ES"/>
              </w:rPr>
              <w:t>Una práctica fraudulenta es cualquier acto u omisión, incluida la tergiversación de hechos y circunstancias, que deliberada o imprudentemente engañen, o intenten engañar, a alguna parte para obtener un beneficio financiero o de otra naturaleza o para evadir una obligación;</w:t>
            </w:r>
          </w:p>
          <w:p w14:paraId="1E39826E" w14:textId="121F7788" w:rsidR="00461DA7" w:rsidRPr="006C16ED" w:rsidRDefault="00461DA7" w:rsidP="00461DA7">
            <w:pPr>
              <w:pStyle w:val="Sangra3detindependiente"/>
              <w:spacing w:after="120"/>
              <w:ind w:left="1242" w:hanging="360"/>
              <w:jc w:val="both"/>
              <w:rPr>
                <w:rFonts w:ascii="Candara" w:hAnsi="Candara"/>
                <w:bCs/>
                <w:lang w:val="es-ES"/>
              </w:rPr>
            </w:pPr>
            <w:r w:rsidRPr="006C16ED">
              <w:rPr>
                <w:rFonts w:ascii="Candara" w:hAnsi="Candara"/>
                <w:bCs/>
                <w:lang w:val="es-ES"/>
              </w:rPr>
              <w:lastRenderedPageBreak/>
              <w:t xml:space="preserve">(iii) </w:t>
            </w:r>
            <w:r w:rsidR="00CC3243" w:rsidRPr="006C16ED">
              <w:rPr>
                <w:rFonts w:ascii="Candara" w:hAnsi="Candara"/>
                <w:bCs/>
                <w:lang w:val="es-ES"/>
              </w:rPr>
              <w:t>Una práctica coercitiva consiste en perjudicar o causar daño, o amenazar con perjudicar o causar daño, directa o indirectamente, a cualquier parte o a sus bienes para influenciar indebidamente las acciones de una parte;</w:t>
            </w:r>
          </w:p>
          <w:p w14:paraId="1F4D829D" w14:textId="481248CD" w:rsidR="00461DA7" w:rsidRPr="006C16ED" w:rsidRDefault="00461DA7" w:rsidP="00461DA7">
            <w:pPr>
              <w:pStyle w:val="Sangra3detindependiente"/>
              <w:tabs>
                <w:tab w:val="num" w:pos="792"/>
              </w:tabs>
              <w:spacing w:after="120"/>
              <w:ind w:left="1242" w:hanging="360"/>
              <w:jc w:val="both"/>
              <w:rPr>
                <w:rFonts w:ascii="Candara" w:hAnsi="Candara"/>
                <w:bCs/>
                <w:lang w:val="es-ES"/>
              </w:rPr>
            </w:pPr>
            <w:r w:rsidRPr="006C16ED">
              <w:rPr>
                <w:rFonts w:ascii="Candara" w:hAnsi="Candara"/>
                <w:bCs/>
                <w:lang w:val="es-ES"/>
              </w:rPr>
              <w:t>(iv)</w:t>
            </w:r>
            <w:r w:rsidR="00D066B0" w:rsidRPr="006C16ED">
              <w:t xml:space="preserve"> </w:t>
            </w:r>
            <w:r w:rsidR="00D066B0" w:rsidRPr="006C16ED">
              <w:rPr>
                <w:rFonts w:ascii="Candara" w:hAnsi="Candara"/>
                <w:bCs/>
                <w:lang w:val="es-ES"/>
              </w:rPr>
              <w:t>Una práctica colusoria es un acuerdo entre dos o más partes realizado con la intención de alcanzar un propósito inapropiado, lo que incluye influenciar en forma inapropiada las acciones de otra parte;</w:t>
            </w:r>
          </w:p>
          <w:p w14:paraId="7B9893E7" w14:textId="3A2B3F38" w:rsidR="00461DA7" w:rsidRPr="006C16ED" w:rsidRDefault="00461DA7" w:rsidP="00461DA7">
            <w:pPr>
              <w:pStyle w:val="Sangra3detindependiente"/>
              <w:tabs>
                <w:tab w:val="num" w:pos="792"/>
              </w:tabs>
              <w:spacing w:after="120"/>
              <w:ind w:left="1242" w:hanging="360"/>
              <w:jc w:val="both"/>
              <w:rPr>
                <w:rFonts w:ascii="Candara" w:hAnsi="Candara"/>
                <w:bCs/>
                <w:lang w:val="es-ES"/>
              </w:rPr>
            </w:pPr>
            <w:r w:rsidRPr="006C16ED">
              <w:rPr>
                <w:rFonts w:ascii="Candara" w:hAnsi="Candara"/>
                <w:bCs/>
                <w:lang w:val="es-ES"/>
              </w:rPr>
              <w:t xml:space="preserve">(v) </w:t>
            </w:r>
            <w:r w:rsidR="0016106C" w:rsidRPr="006C16ED">
              <w:rPr>
                <w:rFonts w:ascii="Candara" w:hAnsi="Candara"/>
                <w:bCs/>
                <w:lang w:val="es-ES"/>
              </w:rPr>
              <w:t>Una práctica obstructiva consiste en</w:t>
            </w:r>
          </w:p>
          <w:p w14:paraId="276F0113" w14:textId="639BCA49" w:rsidR="00461DA7" w:rsidRPr="006C16ED" w:rsidRDefault="00625A86" w:rsidP="0016106C">
            <w:pPr>
              <w:pStyle w:val="Sangra3detindependiente"/>
              <w:spacing w:after="120"/>
              <w:ind w:left="1413" w:hanging="522"/>
              <w:jc w:val="both"/>
              <w:rPr>
                <w:rFonts w:ascii="Candara" w:hAnsi="Candara"/>
                <w:bCs/>
                <w:lang w:val="es-ES"/>
              </w:rPr>
            </w:pPr>
            <w:r w:rsidRPr="006C16ED">
              <w:rPr>
                <w:rFonts w:ascii="Candara" w:hAnsi="Candara"/>
                <w:bCs/>
                <w:lang w:val="es-ES"/>
              </w:rPr>
              <w:t xml:space="preserve">           i. </w:t>
            </w:r>
            <w:r w:rsidR="0016106C" w:rsidRPr="006C16ED">
              <w:rPr>
                <w:rFonts w:ascii="Candara" w:hAnsi="Candara"/>
                <w:bCs/>
                <w:lang w:val="es-ES"/>
              </w:rPr>
              <w:t>destruir, falsificar, alterar u ocultar evidencia significativa para una investigación del Grupo BID, o realizar declaraciones falsas ante los investigadores con la intención de impedir una investigación del Grupo BID;</w:t>
            </w:r>
          </w:p>
          <w:p w14:paraId="26F5687F" w14:textId="271173FF" w:rsidR="00625A86" w:rsidRPr="006C16ED" w:rsidRDefault="00625A86" w:rsidP="0016106C">
            <w:pPr>
              <w:pStyle w:val="Sangra3detindependiente"/>
              <w:spacing w:after="120"/>
              <w:ind w:left="1413" w:hanging="522"/>
              <w:jc w:val="both"/>
              <w:rPr>
                <w:rFonts w:ascii="Candara" w:hAnsi="Candara"/>
                <w:bCs/>
                <w:lang w:val="es-ES"/>
              </w:rPr>
            </w:pPr>
            <w:r w:rsidRPr="006C16ED">
              <w:rPr>
                <w:rFonts w:ascii="Candara" w:hAnsi="Candara"/>
                <w:bCs/>
                <w:lang w:val="es-ES"/>
              </w:rPr>
              <w:t xml:space="preserve">           ii. </w:t>
            </w:r>
            <w:r w:rsidR="00D43AA9" w:rsidRPr="006C16ED">
              <w:rPr>
                <w:rFonts w:ascii="Candara" w:hAnsi="Candara"/>
                <w:bCs/>
                <w:lang w:val="es-ES"/>
              </w:rPr>
              <w:t>amenazar, hostigar o intimidar a cualquier parte para impedir que divulgue su conocimiento de asuntos que son importantes para una investigación del Grupo BID o que prosiga con la investigación; o</w:t>
            </w:r>
          </w:p>
          <w:p w14:paraId="455F5495" w14:textId="58CF8542" w:rsidR="009F11EA" w:rsidRPr="006C16ED" w:rsidRDefault="009F11EA" w:rsidP="0016106C">
            <w:pPr>
              <w:pStyle w:val="Sangra3detindependiente"/>
              <w:spacing w:after="120"/>
              <w:ind w:left="1413" w:hanging="522"/>
              <w:jc w:val="both"/>
              <w:rPr>
                <w:rFonts w:ascii="Candara" w:hAnsi="Candara"/>
                <w:bCs/>
                <w:lang w:val="es-ES"/>
              </w:rPr>
            </w:pPr>
            <w:r w:rsidRPr="006C16ED">
              <w:rPr>
                <w:rFonts w:ascii="Candara" w:hAnsi="Candara"/>
                <w:bCs/>
                <w:lang w:val="es-ES"/>
              </w:rPr>
              <w:t xml:space="preserve">           iii) actos realizados con la intención de impedir el ejercicio de los derechos contractuales de auditoría e inspección del Grupo BID previstos en el párrafo</w:t>
            </w:r>
            <w:r w:rsidR="00292B95" w:rsidRPr="006C16ED">
              <w:rPr>
                <w:rFonts w:ascii="Candara" w:hAnsi="Candara"/>
                <w:bCs/>
                <w:lang w:val="es-ES"/>
              </w:rPr>
              <w:t xml:space="preserve"> 3.1</w:t>
            </w:r>
            <w:r w:rsidRPr="006C16ED">
              <w:rPr>
                <w:rFonts w:ascii="Candara" w:hAnsi="Candara"/>
                <w:bCs/>
                <w:lang w:val="es-ES"/>
              </w:rPr>
              <w:t xml:space="preserve"> (f) de abajo, o sus derechos de acceso a la información; y</w:t>
            </w:r>
          </w:p>
          <w:p w14:paraId="3CF9111A" w14:textId="69A82A4D" w:rsidR="009F11EA" w:rsidRPr="006C16ED" w:rsidRDefault="009F11EA" w:rsidP="0016106C">
            <w:pPr>
              <w:pStyle w:val="Sangra3detindependiente"/>
              <w:spacing w:after="120"/>
              <w:ind w:left="1413" w:hanging="522"/>
              <w:jc w:val="both"/>
              <w:rPr>
                <w:rFonts w:ascii="Candara" w:hAnsi="Candara"/>
                <w:bCs/>
                <w:lang w:val="es-ES"/>
              </w:rPr>
            </w:pPr>
            <w:r w:rsidRPr="006C16ED">
              <w:rPr>
                <w:rFonts w:ascii="Candara" w:hAnsi="Candara"/>
                <w:bCs/>
                <w:lang w:val="es-ES"/>
              </w:rPr>
              <w:t>(</w:t>
            </w:r>
            <w:proofErr w:type="gramStart"/>
            <w:r w:rsidRPr="006C16ED">
              <w:rPr>
                <w:rFonts w:ascii="Candara" w:hAnsi="Candara"/>
                <w:bCs/>
                <w:lang w:val="es-ES"/>
              </w:rPr>
              <w:t>vi</w:t>
            </w:r>
            <w:proofErr w:type="gramEnd"/>
            <w:r w:rsidRPr="006C16ED">
              <w:rPr>
                <w:rFonts w:ascii="Candara" w:hAnsi="Candara"/>
                <w:bCs/>
                <w:lang w:val="es-ES"/>
              </w:rPr>
              <w:t xml:space="preserve">) </w:t>
            </w:r>
            <w:r w:rsidR="00B5592A" w:rsidRPr="006C16ED">
              <w:rPr>
                <w:rFonts w:ascii="Candara" w:hAnsi="Candara"/>
                <w:bCs/>
                <w:lang w:val="es-ES"/>
              </w:rPr>
              <w:t>La apropiación indebida consiste en el uso de fondos o recursos del Grupo BID para un propósito indebido o para un propósito no autorizado, cometido de forma intencional o por negligencia grave.</w:t>
            </w:r>
          </w:p>
          <w:p w14:paraId="6D10FEFC" w14:textId="3A797D4C" w:rsidR="00461DA7" w:rsidRPr="006C16ED" w:rsidRDefault="00461DA7" w:rsidP="00461DA7">
            <w:pPr>
              <w:spacing w:after="120"/>
              <w:ind w:left="882" w:hanging="360"/>
              <w:jc w:val="both"/>
              <w:rPr>
                <w:rFonts w:ascii="Candara" w:hAnsi="Candara"/>
                <w:bCs/>
                <w:lang w:val="es-ES"/>
              </w:rPr>
            </w:pPr>
            <w:r w:rsidRPr="006C16ED">
              <w:rPr>
                <w:rFonts w:ascii="Candara" w:hAnsi="Candara"/>
                <w:bCs/>
                <w:lang w:val="es-ES"/>
              </w:rPr>
              <w:t xml:space="preserve">(b) </w:t>
            </w:r>
            <w:r w:rsidR="00F36737" w:rsidRPr="006C16ED">
              <w:rPr>
                <w:rFonts w:ascii="Candara" w:hAnsi="Candara"/>
                <w:bCs/>
                <w:lang w:val="es-ES"/>
              </w:rPr>
              <w:t xml:space="preserve">Si el Banco determina que cualquier firma, entidad o individuo actuando como oferente o participando en una actividad financiada por el Banco incluidos, entre otros, solicitantes, oferentes, proveedores, contratistas, consultores, miembros del personal, subcontratistas, </w:t>
            </w:r>
            <w:proofErr w:type="spellStart"/>
            <w:r w:rsidR="00F36737" w:rsidRPr="006C16ED">
              <w:rPr>
                <w:rFonts w:ascii="Candara" w:hAnsi="Candara"/>
                <w:bCs/>
                <w:lang w:val="es-ES"/>
              </w:rPr>
              <w:t>subconsultores</w:t>
            </w:r>
            <w:proofErr w:type="spellEnd"/>
            <w:r w:rsidR="00F36737" w:rsidRPr="006C16ED">
              <w:rPr>
                <w:rFonts w:ascii="Candara" w:hAnsi="Candara"/>
                <w:bCs/>
                <w:lang w:val="es-ES"/>
              </w:rPr>
              <w:t>, proveedores de servicios, concesionarios, Prestatarios (incluidos los Beneficiarios de donaciones), organismos ejecutores o contratantes (incluidos sus respectivos funcionarios, empleados y representantes, ya sean sus atribuciones expresas o implícitas) ha cometido una Práctica Prohibida en cualquier etapa de la adjudicación o ejecución de un contrato, el Banco podrá</w:t>
            </w:r>
            <w:r w:rsidRPr="006C16ED">
              <w:rPr>
                <w:rFonts w:ascii="Candara" w:hAnsi="Candara"/>
                <w:bCs/>
                <w:lang w:val="es-ES"/>
              </w:rPr>
              <w:t>:</w:t>
            </w:r>
          </w:p>
          <w:p w14:paraId="40130C26" w14:textId="2E223D47" w:rsidR="00461DA7" w:rsidRPr="006C16ED" w:rsidRDefault="00461DA7" w:rsidP="00461DA7">
            <w:pPr>
              <w:pStyle w:val="Sangra3detindependiente"/>
              <w:spacing w:after="120"/>
              <w:ind w:left="1242" w:hanging="360"/>
              <w:jc w:val="both"/>
              <w:rPr>
                <w:rFonts w:ascii="Candara" w:hAnsi="Candara"/>
                <w:bCs/>
                <w:lang w:val="es-ES"/>
              </w:rPr>
            </w:pPr>
            <w:r w:rsidRPr="006C16ED">
              <w:rPr>
                <w:rFonts w:ascii="Candara" w:hAnsi="Candara"/>
                <w:bCs/>
                <w:lang w:val="es-ES"/>
              </w:rPr>
              <w:lastRenderedPageBreak/>
              <w:t xml:space="preserve">(i) </w:t>
            </w:r>
            <w:r w:rsidR="00F36737" w:rsidRPr="006C16ED">
              <w:rPr>
                <w:rFonts w:ascii="Candara" w:hAnsi="Candara"/>
                <w:bCs/>
                <w:lang w:val="es-ES"/>
              </w:rPr>
              <w:t>No financiar ninguna propuesta de adjudicación de un contrato para la adquisición de bienes o la contratación de obras financiadas por el Banco;</w:t>
            </w:r>
          </w:p>
          <w:p w14:paraId="35C5D85C" w14:textId="76D70FE0" w:rsidR="00461DA7" w:rsidRPr="006C16ED" w:rsidRDefault="00461DA7" w:rsidP="00461DA7">
            <w:pPr>
              <w:pStyle w:val="Sangra3detindependiente"/>
              <w:spacing w:after="120"/>
              <w:ind w:left="1242" w:hanging="360"/>
              <w:jc w:val="both"/>
              <w:rPr>
                <w:rFonts w:ascii="Candara" w:hAnsi="Candara"/>
                <w:bCs/>
                <w:lang w:val="es-ES"/>
              </w:rPr>
            </w:pPr>
            <w:r w:rsidRPr="006C16ED">
              <w:rPr>
                <w:rFonts w:ascii="Candara" w:hAnsi="Candara"/>
                <w:bCs/>
                <w:lang w:val="es-ES"/>
              </w:rPr>
              <w:t xml:space="preserve">(ii) </w:t>
            </w:r>
            <w:r w:rsidR="009A1332" w:rsidRPr="006C16ED">
              <w:rPr>
                <w:rFonts w:ascii="Candara" w:hAnsi="Candara"/>
                <w:bCs/>
                <w:lang w:val="es-ES"/>
              </w:rPr>
              <w:t>Suspender los desembolsos de la operación, si se determina, en cualquier etapa, que un empleado, agencia o representante del Prestatario, el Organismo Ejecutor o el Organismo Contratante ha cometido una Práctica Prohibida;</w:t>
            </w:r>
          </w:p>
          <w:p w14:paraId="020A1100" w14:textId="4D2F5E15" w:rsidR="00461DA7" w:rsidRPr="006C16ED" w:rsidRDefault="00461DA7" w:rsidP="00461DA7">
            <w:pPr>
              <w:pStyle w:val="Sangra3detindependiente"/>
              <w:spacing w:after="120"/>
              <w:ind w:left="1242" w:hanging="360"/>
              <w:jc w:val="both"/>
              <w:rPr>
                <w:rFonts w:ascii="Candara" w:hAnsi="Candara"/>
                <w:bCs/>
                <w:lang w:val="es-ES"/>
              </w:rPr>
            </w:pPr>
            <w:r w:rsidRPr="006C16ED">
              <w:rPr>
                <w:rFonts w:ascii="Candara" w:hAnsi="Candara"/>
                <w:bCs/>
                <w:lang w:val="es-ES"/>
              </w:rPr>
              <w:t xml:space="preserve">(iii) </w:t>
            </w:r>
            <w:r w:rsidR="009A1332" w:rsidRPr="006C16ED">
              <w:rPr>
                <w:rFonts w:ascii="Candara" w:hAnsi="Candara"/>
                <w:bCs/>
                <w:lang w:val="es-ES"/>
              </w:rPr>
              <w:t>Declarar una contratación no elegible para financiamiento del Banco y cancelar o acelerar el pago de una parte del préstamo o de la donación relacionada inequívocamente con un contrato, 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w:t>
            </w:r>
          </w:p>
          <w:p w14:paraId="573ADCBA" w14:textId="06564F20" w:rsidR="00461DA7" w:rsidRPr="006C16ED" w:rsidRDefault="00461DA7" w:rsidP="00461DA7">
            <w:pPr>
              <w:pStyle w:val="Sangra3detindependiente"/>
              <w:spacing w:after="120"/>
              <w:ind w:left="1242" w:hanging="360"/>
              <w:jc w:val="both"/>
              <w:rPr>
                <w:rFonts w:ascii="Candara" w:hAnsi="Candara"/>
                <w:bCs/>
                <w:lang w:val="es-ES"/>
              </w:rPr>
            </w:pPr>
            <w:r w:rsidRPr="006C16ED">
              <w:rPr>
                <w:rFonts w:ascii="Candara" w:hAnsi="Candara"/>
                <w:bCs/>
                <w:lang w:val="es-ES"/>
              </w:rPr>
              <w:t xml:space="preserve">(iv) </w:t>
            </w:r>
            <w:r w:rsidR="009A1332" w:rsidRPr="006C16ED">
              <w:rPr>
                <w:rFonts w:ascii="Candara" w:hAnsi="Candara"/>
                <w:bCs/>
                <w:lang w:val="es-ES"/>
              </w:rPr>
              <w:t>Emitir una amonestación a la firma, entidad o individuo en el formato de una carta formal de censura por su conducta;</w:t>
            </w:r>
          </w:p>
          <w:p w14:paraId="0832C077" w14:textId="1C2B21CD" w:rsidR="00461DA7" w:rsidRPr="006C16ED" w:rsidRDefault="00461DA7" w:rsidP="00461DA7">
            <w:pPr>
              <w:pStyle w:val="Sangra3detindependiente"/>
              <w:spacing w:after="120"/>
              <w:ind w:left="1242" w:hanging="360"/>
              <w:jc w:val="both"/>
              <w:rPr>
                <w:rFonts w:ascii="Candara" w:hAnsi="Candara"/>
                <w:bCs/>
                <w:lang w:val="es-ES"/>
              </w:rPr>
            </w:pPr>
            <w:r w:rsidRPr="006C16ED">
              <w:rPr>
                <w:rFonts w:ascii="Candara" w:hAnsi="Candara"/>
                <w:bCs/>
                <w:lang w:val="es-ES"/>
              </w:rPr>
              <w:t xml:space="preserve">(v) </w:t>
            </w:r>
            <w:r w:rsidR="00713475" w:rsidRPr="006C16ED">
              <w:rPr>
                <w:rFonts w:ascii="Candara" w:hAnsi="Candara"/>
                <w:bCs/>
                <w:lang w:val="es-ES"/>
              </w:rPr>
              <w:t xml:space="preserve">Declarar a una firma, entidad o individuo inelegible, en forma permanente o por determinado período de tiempo, para que (i) se le adjudiquen o participe en actividades financiadas por el Banco, y (ii) sea designado13 </w:t>
            </w:r>
            <w:proofErr w:type="spellStart"/>
            <w:r w:rsidR="00713475" w:rsidRPr="006C16ED">
              <w:rPr>
                <w:rFonts w:ascii="Candara" w:hAnsi="Candara"/>
                <w:bCs/>
                <w:lang w:val="es-ES"/>
              </w:rPr>
              <w:t>subconsultor</w:t>
            </w:r>
            <w:proofErr w:type="spellEnd"/>
            <w:r w:rsidR="00713475" w:rsidRPr="006C16ED">
              <w:rPr>
                <w:rFonts w:ascii="Candara" w:hAnsi="Candara"/>
                <w:bCs/>
                <w:lang w:val="es-ES"/>
              </w:rPr>
              <w:t>, subcontratista o proveedor de bienes o servicios por otra firma elegible a la que se adjudique un contrato para ejecutar actividades financiadas por el Banco;</w:t>
            </w:r>
            <w:r w:rsidRPr="006C16ED">
              <w:rPr>
                <w:rFonts w:ascii="Candara" w:hAnsi="Candara"/>
                <w:bCs/>
                <w:lang w:val="es-ES"/>
              </w:rPr>
              <w:t xml:space="preserve"> </w:t>
            </w:r>
          </w:p>
          <w:p w14:paraId="1E0E4723" w14:textId="526A12FA" w:rsidR="00461DA7" w:rsidRPr="006C16ED" w:rsidRDefault="00461DA7" w:rsidP="00461DA7">
            <w:pPr>
              <w:pStyle w:val="Sangra3detindependiente"/>
              <w:spacing w:after="120"/>
              <w:ind w:left="1242" w:hanging="360"/>
              <w:jc w:val="both"/>
              <w:rPr>
                <w:rFonts w:ascii="Candara" w:hAnsi="Candara"/>
                <w:bCs/>
                <w:lang w:val="es-ES"/>
              </w:rPr>
            </w:pPr>
            <w:r w:rsidRPr="006C16ED">
              <w:rPr>
                <w:rFonts w:ascii="Candara" w:hAnsi="Candara"/>
                <w:bCs/>
                <w:lang w:val="es-ES"/>
              </w:rPr>
              <w:t xml:space="preserve">(vi) </w:t>
            </w:r>
            <w:r w:rsidR="00713475" w:rsidRPr="006C16ED">
              <w:rPr>
                <w:rFonts w:ascii="Candara" w:hAnsi="Candara"/>
                <w:bCs/>
                <w:lang w:val="es-ES"/>
              </w:rPr>
              <w:t>Remitir el tema a las autoridades pertinentes encargadas de hacer cumplir las leyes; o</w:t>
            </w:r>
          </w:p>
          <w:p w14:paraId="24CBBC25" w14:textId="248E2A33" w:rsidR="00461DA7" w:rsidRPr="006C16ED" w:rsidRDefault="00461DA7" w:rsidP="00461DA7">
            <w:pPr>
              <w:pStyle w:val="Sangra3detindependiente"/>
              <w:spacing w:after="120"/>
              <w:ind w:left="1242" w:hanging="360"/>
              <w:jc w:val="both"/>
              <w:rPr>
                <w:rFonts w:ascii="Candara" w:hAnsi="Candara"/>
                <w:bCs/>
                <w:lang w:val="es-ES"/>
              </w:rPr>
            </w:pPr>
            <w:r w:rsidRPr="006C16ED">
              <w:rPr>
                <w:rFonts w:ascii="Candara" w:hAnsi="Candara"/>
                <w:bCs/>
                <w:lang w:val="es-ES"/>
              </w:rPr>
              <w:t xml:space="preserve">(vii) </w:t>
            </w:r>
            <w:r w:rsidR="00713475" w:rsidRPr="006C16ED">
              <w:rPr>
                <w:rFonts w:ascii="Candara" w:hAnsi="Candara"/>
                <w:bCs/>
                <w:lang w:val="es-ES"/>
              </w:rPr>
              <w:t>Imponer otras sanciones que considere apropiadas bajo las circunstancias del caso, incluida la imposición de multas que representen para el Banco un reembolso de los costos vinculados con las investigaciones y actuaciones. Dichas sanciones podrán ser impuestas en forma adicional o en sustitución de las sanciones arriba referidas.</w:t>
            </w:r>
          </w:p>
          <w:p w14:paraId="36FD9449" w14:textId="25D24C62" w:rsidR="00461DA7" w:rsidRPr="006C16ED" w:rsidRDefault="00461DA7" w:rsidP="00461DA7">
            <w:pPr>
              <w:tabs>
                <w:tab w:val="left" w:pos="4825"/>
              </w:tabs>
              <w:spacing w:after="120"/>
              <w:ind w:left="882" w:hanging="360"/>
              <w:jc w:val="both"/>
              <w:rPr>
                <w:rFonts w:ascii="Candara" w:hAnsi="Candara"/>
                <w:bCs/>
                <w:lang w:val="es-ES"/>
              </w:rPr>
            </w:pPr>
            <w:r w:rsidRPr="006C16ED">
              <w:rPr>
                <w:rFonts w:ascii="Candara" w:hAnsi="Candara"/>
                <w:bCs/>
                <w:lang w:val="es-ES"/>
              </w:rPr>
              <w:t xml:space="preserve">(c) </w:t>
            </w:r>
            <w:r w:rsidR="005124BF" w:rsidRPr="006C16ED">
              <w:rPr>
                <w:rFonts w:ascii="Candara" w:hAnsi="Candara"/>
                <w:bCs/>
                <w:lang w:val="es-ES"/>
              </w:rPr>
              <w:t xml:space="preserve">Lo dispuesto en los incisos (i) y (ii) del párrafo 3.1 (b) se aplicará también en casos en los que las partes hayan sido temporalmente declaradas inelegibles para la adjudicación de nuevos contratos en espera de que se </w:t>
            </w:r>
            <w:r w:rsidR="005124BF" w:rsidRPr="006C16ED">
              <w:rPr>
                <w:rFonts w:ascii="Candara" w:hAnsi="Candara"/>
                <w:bCs/>
                <w:lang w:val="es-ES"/>
              </w:rPr>
              <w:lastRenderedPageBreak/>
              <w:t>adopte una decisión definitiva en un proceso de sanción, o cualquier otra resolución.</w:t>
            </w:r>
          </w:p>
          <w:p w14:paraId="392E7AE1" w14:textId="78CA694A" w:rsidR="00461DA7" w:rsidRPr="006C16ED" w:rsidRDefault="00461DA7" w:rsidP="00461DA7">
            <w:pPr>
              <w:spacing w:after="120"/>
              <w:ind w:left="882" w:hanging="360"/>
              <w:jc w:val="both"/>
              <w:rPr>
                <w:rFonts w:ascii="Candara" w:hAnsi="Candara"/>
                <w:bCs/>
                <w:lang w:val="es-ES"/>
              </w:rPr>
            </w:pPr>
            <w:r w:rsidRPr="006C16ED">
              <w:rPr>
                <w:rFonts w:ascii="Candara" w:hAnsi="Candara"/>
                <w:bCs/>
                <w:lang w:val="es-ES"/>
              </w:rPr>
              <w:t xml:space="preserve">(d) </w:t>
            </w:r>
            <w:r w:rsidR="005124BF" w:rsidRPr="006C16ED">
              <w:rPr>
                <w:rFonts w:ascii="Candara" w:hAnsi="Candara"/>
                <w:bCs/>
                <w:lang w:val="es-ES"/>
              </w:rPr>
              <w:t>La imposición de cualquier medida que sea tomada por el Banco de conformidad con las provisiones referidas anteriormente será de carácter público.</w:t>
            </w:r>
          </w:p>
          <w:p w14:paraId="472CD2B8" w14:textId="62843F13" w:rsidR="00461DA7" w:rsidRPr="006C16ED" w:rsidRDefault="00461DA7" w:rsidP="00461DA7">
            <w:pPr>
              <w:spacing w:after="120"/>
              <w:ind w:left="882" w:hanging="360"/>
              <w:jc w:val="both"/>
              <w:rPr>
                <w:rFonts w:ascii="Candara" w:hAnsi="Candara"/>
                <w:bCs/>
                <w:lang w:val="es-ES"/>
              </w:rPr>
            </w:pPr>
            <w:r w:rsidRPr="006C16ED">
              <w:rPr>
                <w:rFonts w:ascii="Candara" w:hAnsi="Candara"/>
                <w:bCs/>
                <w:lang w:val="es-ES"/>
              </w:rPr>
              <w:t xml:space="preserve">(e) </w:t>
            </w:r>
            <w:r w:rsidR="005124BF" w:rsidRPr="006C16ED">
              <w:rPr>
                <w:rFonts w:ascii="Candara" w:hAnsi="Candara"/>
                <w:bCs/>
                <w:lang w:val="es-ES"/>
              </w:rPr>
              <w:t xml:space="preserve">Asimismo, cualquier firma, entidad o individuo actuando como oferente o participando en una actividad financiada por el Banco, incluidos, entre otros, solicitantes, oferentes, proveedores de bienes, contratistas, consultores, miembros del personal, subcontratistas, </w:t>
            </w:r>
            <w:proofErr w:type="spellStart"/>
            <w:r w:rsidR="005124BF" w:rsidRPr="006C16ED">
              <w:rPr>
                <w:rFonts w:ascii="Candara" w:hAnsi="Candara"/>
                <w:bCs/>
                <w:lang w:val="es-ES"/>
              </w:rPr>
              <w:t>subconsultores</w:t>
            </w:r>
            <w:proofErr w:type="spellEnd"/>
            <w:r w:rsidR="005124BF" w:rsidRPr="006C16ED">
              <w:rPr>
                <w:rFonts w:ascii="Candara" w:hAnsi="Candara"/>
                <w:bCs/>
                <w:lang w:val="es-ES"/>
              </w:rPr>
              <w:t>, proveedores de servicios, concesionarios, Prestatarios (incluidos los beneficiarios de donaciones), organismos ejecutores o contratantes (incluidos sus respectivos funcionarios, empleados y representantes, ya sean sus atribuciones expresas o implícitas) podrá verse sujeto a sanción de conformidad con lo dispuesto en convenios</w:t>
            </w:r>
            <w:r w:rsidR="00E0250C" w:rsidRPr="006C16ED">
              <w:rPr>
                <w:rFonts w:ascii="Candara" w:hAnsi="Candara"/>
                <w:bCs/>
                <w:lang w:val="es-ES"/>
              </w:rPr>
              <w:t xml:space="preserve"> suscritos por el Banco con otra institución financiera internacional concernientes al reconocimiento recíproco de decisiones de inhabilitación. A efectos de lo dispuesto en el presente párrafo, el término “sanción” incluye toda inhabilitación permanente, imposición de condiciones para la participación en futuros contratos o adopción pública de medidas en respuesta a una contravención del marco vigente de una institución financiera internacional aplicable a la resolución de denuncias de comisión de Prácticas Prohibidas.</w:t>
            </w:r>
          </w:p>
          <w:p w14:paraId="1D9CB38A" w14:textId="5F5DAD21" w:rsidR="00461DA7" w:rsidRPr="006C16ED" w:rsidRDefault="00461DA7" w:rsidP="00461DA7">
            <w:pPr>
              <w:spacing w:after="120"/>
              <w:ind w:left="882" w:hanging="360"/>
              <w:jc w:val="both"/>
              <w:rPr>
                <w:rFonts w:ascii="Candara" w:hAnsi="Candara"/>
                <w:bCs/>
                <w:lang w:val="es-ES"/>
              </w:rPr>
            </w:pPr>
            <w:r w:rsidRPr="006C16ED">
              <w:rPr>
                <w:rFonts w:ascii="Candara" w:hAnsi="Candara"/>
                <w:bCs/>
                <w:lang w:val="es-ES"/>
              </w:rPr>
              <w:t xml:space="preserve">(f) </w:t>
            </w:r>
            <w:r w:rsidR="00E0250C" w:rsidRPr="006C16ED">
              <w:rPr>
                <w:rFonts w:ascii="Candara" w:hAnsi="Candara"/>
                <w:bCs/>
                <w:lang w:val="es-ES"/>
              </w:rPr>
              <w:t xml:space="preserve">El Banco requiere que en los documentos de licitación y los contratos financiados con un préstamo o donación del Banco se incluya una disposición que exija que los solicitantes, oferentes, proveedores de bienes y sus representantes, contratistas, consultores, miembros del personal, subcontratistas </w:t>
            </w:r>
            <w:proofErr w:type="spellStart"/>
            <w:r w:rsidR="00E0250C" w:rsidRPr="006C16ED">
              <w:rPr>
                <w:rFonts w:ascii="Candara" w:hAnsi="Candara"/>
                <w:bCs/>
                <w:lang w:val="es-ES"/>
              </w:rPr>
              <w:t>subconsultores</w:t>
            </w:r>
            <w:proofErr w:type="spellEnd"/>
            <w:r w:rsidR="00E0250C" w:rsidRPr="006C16ED">
              <w:rPr>
                <w:rFonts w:ascii="Candara" w:hAnsi="Candara"/>
                <w:bCs/>
                <w:lang w:val="es-ES"/>
              </w:rPr>
              <w:t xml:space="preserve">, proveedores de servicios y concesionarios permitan al Banco revisar cualesquiera cuentas, registros y otros documentos relacionados con la presentación de propuestas y con el cumplimiento del contrato y someterlos a una auditoría por auditores designados por el Banco. Bajo esta política, todo solicitante, oferente, proveedor de bienes y su representante, contratista, consultor, miembro del personal, subcontratista, </w:t>
            </w:r>
            <w:proofErr w:type="spellStart"/>
            <w:r w:rsidR="00E0250C" w:rsidRPr="006C16ED">
              <w:rPr>
                <w:rFonts w:ascii="Candara" w:hAnsi="Candara"/>
                <w:bCs/>
                <w:lang w:val="es-ES"/>
              </w:rPr>
              <w:t>subconsultor</w:t>
            </w:r>
            <w:proofErr w:type="spellEnd"/>
            <w:r w:rsidR="00E0250C" w:rsidRPr="006C16ED">
              <w:rPr>
                <w:rFonts w:ascii="Candara" w:hAnsi="Candara"/>
                <w:bCs/>
                <w:lang w:val="es-ES"/>
              </w:rPr>
              <w:t xml:space="preserve">, proveedor de servicios y concesionario deberá prestar plena asistencia al Banco en su investigación. El Banco requerirá asimismo que se incluya en contratos financiados con un préstamo o </w:t>
            </w:r>
            <w:r w:rsidR="00E0250C" w:rsidRPr="006C16ED">
              <w:rPr>
                <w:rFonts w:ascii="Candara" w:hAnsi="Candara"/>
                <w:bCs/>
                <w:lang w:val="es-ES"/>
              </w:rPr>
              <w:lastRenderedPageBreak/>
              <w:t xml:space="preserve">donación del Banco una disposición que obligue a solicitantes, oferentes, proveedores de bienes y sus representantes, contratistas, consultores, miembros del personal, subcontratistas, </w:t>
            </w:r>
            <w:proofErr w:type="spellStart"/>
            <w:r w:rsidR="00E0250C" w:rsidRPr="006C16ED">
              <w:rPr>
                <w:rFonts w:ascii="Candara" w:hAnsi="Candara"/>
                <w:bCs/>
                <w:lang w:val="es-ES"/>
              </w:rPr>
              <w:t>subconsultores</w:t>
            </w:r>
            <w:proofErr w:type="spellEnd"/>
            <w:r w:rsidR="00E0250C" w:rsidRPr="006C16ED">
              <w:rPr>
                <w:rFonts w:ascii="Candara" w:hAnsi="Candara"/>
                <w:bCs/>
                <w:lang w:val="es-ES"/>
              </w:rPr>
              <w:t xml:space="preserve">, proveedores de servicios y concesionarios a (i) conservar todos los documentos y registros relacionados con actividades financiadas por el Banco por un período de siete (7) años luego de terminado el trabajo contemplado en el respectivo contrato; (ii) entregar cualquier documento necesario para la investigación de denuncias de comisión de Prácticas Prohibidas y hacer que empleados o agentes de los solicitantes, oferentes, proveedores de bienes y sus representantes, contratistas, consultores, subcontratistas, </w:t>
            </w:r>
            <w:proofErr w:type="spellStart"/>
            <w:r w:rsidR="00E0250C" w:rsidRPr="006C16ED">
              <w:rPr>
                <w:rFonts w:ascii="Candara" w:hAnsi="Candara"/>
                <w:bCs/>
                <w:lang w:val="es-ES"/>
              </w:rPr>
              <w:t>subconsultores</w:t>
            </w:r>
            <w:proofErr w:type="spellEnd"/>
            <w:r w:rsidR="00E0250C" w:rsidRPr="006C16ED">
              <w:rPr>
                <w:rFonts w:ascii="Candara" w:hAnsi="Candara"/>
                <w:bCs/>
                <w:lang w:val="es-ES"/>
              </w:rPr>
              <w:t xml:space="preserve">, proveedores de servicios y concesionarios que tengan conocimiento de las actividades financiadas por el Banco estén disponibles para responder a las consultas relacionadas con la investigación provenientes de personal del Banco o de cualquier investigador, agente, auditor o consultor apropiadamente designado. Si el solicitante, oferente, proveedor de servicios y su representante, contratista, consultor, miembro del personal, subcontratista, </w:t>
            </w:r>
            <w:proofErr w:type="spellStart"/>
            <w:r w:rsidR="00E0250C" w:rsidRPr="006C16ED">
              <w:rPr>
                <w:rFonts w:ascii="Candara" w:hAnsi="Candara"/>
                <w:bCs/>
                <w:lang w:val="es-ES"/>
              </w:rPr>
              <w:t>subconsultor</w:t>
            </w:r>
            <w:proofErr w:type="spellEnd"/>
            <w:r w:rsidR="00E0250C" w:rsidRPr="006C16ED">
              <w:rPr>
                <w:rFonts w:ascii="Candara" w:hAnsi="Candara"/>
                <w:bCs/>
                <w:lang w:val="es-ES"/>
              </w:rPr>
              <w:t xml:space="preserve">, proveedor de servicios o concesionario se niega a cooperar o incumple el requerimiento del Banco, o de cualquier otra forma obstaculiza la investigación por parte del Banco, el Banco, bajo su sola discreción, podrá tomar medidas apropiadas contra el solicitante, oferente, proveedor de bienes y su representante, contratista, consultor, miembro del personal, subcontratista, </w:t>
            </w:r>
            <w:proofErr w:type="spellStart"/>
            <w:r w:rsidR="00E0250C" w:rsidRPr="006C16ED">
              <w:rPr>
                <w:rFonts w:ascii="Candara" w:hAnsi="Candara"/>
                <w:bCs/>
                <w:lang w:val="es-ES"/>
              </w:rPr>
              <w:t>subconsultor</w:t>
            </w:r>
            <w:proofErr w:type="spellEnd"/>
            <w:r w:rsidR="00E0250C" w:rsidRPr="006C16ED">
              <w:rPr>
                <w:rFonts w:ascii="Candara" w:hAnsi="Candara"/>
                <w:bCs/>
                <w:lang w:val="es-ES"/>
              </w:rPr>
              <w:t>, proveedor de servicios o concesionario.</w:t>
            </w:r>
          </w:p>
          <w:p w14:paraId="1FA06EAE" w14:textId="33A840B5" w:rsidR="00461DA7" w:rsidRPr="006C16ED" w:rsidRDefault="00461DA7" w:rsidP="00461DA7">
            <w:pPr>
              <w:spacing w:after="120"/>
              <w:ind w:left="882" w:hanging="360"/>
              <w:jc w:val="both"/>
              <w:rPr>
                <w:rFonts w:ascii="Candara" w:hAnsi="Candara"/>
                <w:bCs/>
                <w:lang w:val="es-ES"/>
              </w:rPr>
            </w:pPr>
            <w:r w:rsidRPr="006C16ED">
              <w:rPr>
                <w:rFonts w:ascii="Candara" w:hAnsi="Candara"/>
                <w:bCs/>
                <w:lang w:val="es-ES"/>
              </w:rPr>
              <w:t xml:space="preserve">(g) </w:t>
            </w:r>
            <w:r w:rsidR="00E0250C" w:rsidRPr="006C16ED">
              <w:rPr>
                <w:rFonts w:ascii="Candara" w:hAnsi="Candara"/>
                <w:bCs/>
                <w:lang w:val="es-ES"/>
              </w:rPr>
              <w:t xml:space="preserve">El Banco exigirá que, cuando un Prestatario adquiera bienes, obras o servicios diferentes a los de consultoría directamente de una agencia especializada, de conformidad con lo establecido en el párrafo 3.10, en el marco de un acuerdo entre el Prestatario y dicha agencia especializada, todas las disposiciones contempladas en el párrafo </w:t>
            </w:r>
            <w:r w:rsidR="00F205A0" w:rsidRPr="006C16ED">
              <w:rPr>
                <w:rFonts w:ascii="Candara" w:hAnsi="Candara"/>
                <w:bCs/>
                <w:lang w:val="es-ES"/>
              </w:rPr>
              <w:t>3.1 (b)</w:t>
            </w:r>
            <w:r w:rsidR="00E0250C" w:rsidRPr="006C16ED">
              <w:rPr>
                <w:rFonts w:ascii="Candara" w:hAnsi="Candara"/>
                <w:bCs/>
                <w:lang w:val="es-ES"/>
              </w:rPr>
              <w:t xml:space="preserve"> relativas a sanciones y Prácticas Prohibidas se apliquen íntegramente a los solicitantes, oferentes, proveedores de bienes y sus representantes, contratistas, consultores, miembros del personal, subcontratistas, </w:t>
            </w:r>
            <w:proofErr w:type="spellStart"/>
            <w:r w:rsidR="00E0250C" w:rsidRPr="006C16ED">
              <w:rPr>
                <w:rFonts w:ascii="Candara" w:hAnsi="Candara"/>
                <w:bCs/>
                <w:lang w:val="es-ES"/>
              </w:rPr>
              <w:t>subconsultores</w:t>
            </w:r>
            <w:proofErr w:type="spellEnd"/>
            <w:r w:rsidR="00E0250C" w:rsidRPr="006C16ED">
              <w:rPr>
                <w:rFonts w:ascii="Candara" w:hAnsi="Candara"/>
                <w:bCs/>
                <w:lang w:val="es-ES"/>
              </w:rPr>
              <w:t xml:space="preserve">, proveedores de servicios, concesionarios (incluidos sus respectivos funcionarios, empleados y representantes, ya sean sus atribuciones expresas o </w:t>
            </w:r>
            <w:r w:rsidR="00E0250C" w:rsidRPr="006C16ED">
              <w:rPr>
                <w:rFonts w:ascii="Candara" w:hAnsi="Candara"/>
                <w:bCs/>
                <w:lang w:val="es-ES"/>
              </w:rPr>
              <w:lastRenderedPageBreak/>
              <w:t>implícitas), o cualquier otra entidad que haya suscrito contratos con dicha agencia especializada para la provisión de bienes, obras o servicios diferentes a los de consultoría en conexión con actividades financiadas por el Banco. El Banco se reserva el</w:t>
            </w:r>
            <w:r w:rsidR="00D77990" w:rsidRPr="006C16ED">
              <w:rPr>
                <w:rFonts w:ascii="Candara" w:hAnsi="Candara"/>
                <w:bCs/>
                <w:lang w:val="es-ES"/>
              </w:rPr>
              <w:t xml:space="preserve"> derecho de obligar al Prestatario a que se acoja a recursos tales como la suspensión o la rescisión. Las agencias especializadas deberán consultar la lista de firmas e individuos declarados inelegibles de forma temporal o permanente por el Banco. En caso de que una agencia especializada suscriba un contrato o una orden de compra con una firma o individuo declarado inelegible de forma temporal o permanente por el Banco, el Banco no financiará los gastos conexos y se acogerá a otras medidas que considere convenientes</w:t>
            </w:r>
            <w:r w:rsidR="00D4340A" w:rsidRPr="006C16ED">
              <w:rPr>
                <w:rStyle w:val="Refdenotaalpie"/>
                <w:rFonts w:ascii="Candara" w:hAnsi="Candara"/>
                <w:bCs/>
                <w:lang w:val="es-ES"/>
              </w:rPr>
              <w:footnoteReference w:id="5"/>
            </w:r>
            <w:r w:rsidR="00D77990" w:rsidRPr="006C16ED">
              <w:rPr>
                <w:rFonts w:ascii="Candara" w:hAnsi="Candara"/>
                <w:bCs/>
                <w:lang w:val="es-ES"/>
              </w:rPr>
              <w:t>.</w:t>
            </w:r>
          </w:p>
          <w:p w14:paraId="68C2CFDE" w14:textId="60670ECE" w:rsidR="00461DA7" w:rsidRPr="00791F2E" w:rsidRDefault="00D77990" w:rsidP="00D4340A">
            <w:pPr>
              <w:spacing w:after="120"/>
              <w:ind w:left="513" w:hanging="540"/>
              <w:jc w:val="both"/>
              <w:rPr>
                <w:rFonts w:ascii="Candara" w:hAnsi="Candara"/>
                <w:bCs/>
                <w:lang w:val="es-ES"/>
              </w:rPr>
            </w:pPr>
            <w:r w:rsidRPr="00791F2E">
              <w:rPr>
                <w:rFonts w:ascii="Candara" w:hAnsi="Candara"/>
                <w:bCs/>
                <w:lang w:val="es-ES"/>
              </w:rPr>
              <w:t xml:space="preserve">3.2    </w:t>
            </w:r>
            <w:r w:rsidR="00461DA7" w:rsidRPr="00791F2E">
              <w:rPr>
                <w:rFonts w:ascii="Candara" w:hAnsi="Candara"/>
                <w:bCs/>
                <w:lang w:val="es-ES"/>
              </w:rPr>
              <w:t>Los Oferentes, al presentar sus ofertas, declaran y garantizan:</w:t>
            </w:r>
          </w:p>
          <w:p w14:paraId="14AD5C81" w14:textId="3A4D6DBF" w:rsidR="00461DA7" w:rsidRPr="00791F2E" w:rsidRDefault="00461DA7" w:rsidP="00461DA7">
            <w:pPr>
              <w:tabs>
                <w:tab w:val="num" w:pos="792"/>
              </w:tabs>
              <w:spacing w:after="120"/>
              <w:ind w:left="882" w:hanging="360"/>
              <w:jc w:val="both"/>
              <w:rPr>
                <w:rFonts w:ascii="Candara" w:hAnsi="Candara"/>
                <w:bCs/>
                <w:lang w:val="es-ES"/>
              </w:rPr>
            </w:pPr>
            <w:r w:rsidRPr="00791F2E">
              <w:rPr>
                <w:rFonts w:ascii="Candara" w:hAnsi="Candara"/>
                <w:bCs/>
                <w:lang w:val="es-ES"/>
              </w:rPr>
              <w:t>(a) que han leído y entendido las definiciones de Prácticas Prohibidas del Banco y las sanciones aplicables a la comisión de las mismas</w:t>
            </w:r>
            <w:r w:rsidR="000170B1" w:rsidRPr="00791F2E">
              <w:rPr>
                <w:rFonts w:ascii="Candara" w:hAnsi="Candara"/>
                <w:bCs/>
                <w:lang w:val="es-ES"/>
              </w:rPr>
              <w:t>,</w:t>
            </w:r>
            <w:r w:rsidRPr="00791F2E">
              <w:rPr>
                <w:rFonts w:ascii="Candara" w:hAnsi="Candara"/>
                <w:bCs/>
                <w:lang w:val="es-ES"/>
              </w:rPr>
              <w:t xml:space="preserve"> que constan </w:t>
            </w:r>
            <w:r w:rsidR="000170B1" w:rsidRPr="00791F2E">
              <w:rPr>
                <w:rFonts w:ascii="Candara" w:hAnsi="Candara"/>
                <w:bCs/>
                <w:lang w:val="es-ES"/>
              </w:rPr>
              <w:t>en</w:t>
            </w:r>
            <w:r w:rsidRPr="00791F2E">
              <w:rPr>
                <w:rFonts w:ascii="Candara" w:hAnsi="Candara"/>
                <w:bCs/>
                <w:lang w:val="es-ES"/>
              </w:rPr>
              <w:t xml:space="preserve"> este documento y se obligan a observar las normas pertinentes sobre las mismas;</w:t>
            </w:r>
          </w:p>
          <w:p w14:paraId="59C28712" w14:textId="77777777" w:rsidR="00461DA7" w:rsidRPr="00791F2E" w:rsidRDefault="00461DA7" w:rsidP="00461DA7">
            <w:pPr>
              <w:tabs>
                <w:tab w:val="num" w:pos="792"/>
              </w:tabs>
              <w:spacing w:after="120"/>
              <w:ind w:left="882" w:hanging="360"/>
              <w:jc w:val="both"/>
              <w:rPr>
                <w:rFonts w:ascii="Candara" w:hAnsi="Candara"/>
                <w:bCs/>
                <w:lang w:val="es-ES"/>
              </w:rPr>
            </w:pPr>
            <w:r w:rsidRPr="00791F2E">
              <w:rPr>
                <w:rFonts w:ascii="Candara" w:hAnsi="Candara"/>
                <w:bCs/>
                <w:lang w:val="es-ES"/>
              </w:rPr>
              <w:t>(b) que no han incurrido en ninguna Práctica Prohibida descrita en este documento;</w:t>
            </w:r>
          </w:p>
          <w:p w14:paraId="16C49EF3" w14:textId="77777777" w:rsidR="00461DA7" w:rsidRPr="00791F2E" w:rsidRDefault="00461DA7" w:rsidP="00461DA7">
            <w:pPr>
              <w:tabs>
                <w:tab w:val="num" w:pos="792"/>
              </w:tabs>
              <w:spacing w:after="120"/>
              <w:ind w:left="882" w:hanging="360"/>
              <w:jc w:val="both"/>
              <w:rPr>
                <w:rFonts w:ascii="Candara" w:hAnsi="Candara"/>
                <w:bCs/>
                <w:lang w:val="es-ES"/>
              </w:rPr>
            </w:pPr>
            <w:r w:rsidRPr="00791F2E">
              <w:rPr>
                <w:rFonts w:ascii="Candara" w:hAnsi="Candara"/>
                <w:bCs/>
                <w:lang w:val="es-ES"/>
              </w:rPr>
              <w:t>(c) que no han tergiversado ni ocultado ningún hecho sustancial durante los procesos de selección, negociación, adjudicación o ejecución de un contrato;</w:t>
            </w:r>
          </w:p>
          <w:p w14:paraId="101288DA" w14:textId="77777777" w:rsidR="00461DA7" w:rsidRPr="00791F2E" w:rsidRDefault="00461DA7" w:rsidP="00461DA7">
            <w:pPr>
              <w:tabs>
                <w:tab w:val="num" w:pos="792"/>
              </w:tabs>
              <w:spacing w:after="120"/>
              <w:ind w:left="882" w:hanging="360"/>
              <w:jc w:val="both"/>
              <w:rPr>
                <w:rFonts w:ascii="Candara" w:hAnsi="Candara"/>
                <w:bCs/>
                <w:lang w:val="es-ES"/>
              </w:rPr>
            </w:pPr>
            <w:r w:rsidRPr="00791F2E">
              <w:rPr>
                <w:rFonts w:ascii="Candara" w:hAnsi="Candara"/>
                <w:bCs/>
                <w:lang w:val="es-ES"/>
              </w:rPr>
              <w:t xml:space="preserve">(d) que ni ellos ni sus agentes, personal, subcontratistas, </w:t>
            </w:r>
            <w:proofErr w:type="spellStart"/>
            <w:r w:rsidRPr="00791F2E">
              <w:rPr>
                <w:rFonts w:ascii="Candara" w:hAnsi="Candara"/>
                <w:bCs/>
                <w:lang w:val="es-ES"/>
              </w:rPr>
              <w:t>subconsultores</w:t>
            </w:r>
            <w:proofErr w:type="spellEnd"/>
            <w:r w:rsidRPr="00791F2E">
              <w:rPr>
                <w:rFonts w:ascii="Candara" w:hAnsi="Candara"/>
                <w:bCs/>
                <w:lang w:val="es-ES"/>
              </w:rPr>
              <w:t>, directores, funcionarios o accionistas principales han sido declarados por el Banco o por otra Institución Financiera Internacional (IFI) con la cual el Banco haya suscrito un acuerdo para el reconocimiento recíproco de sanciones, inelegibles para que se les adjudiquen contratos financiados por el Banco o por dicha IFI, o culpables de delitos vinculados con la comisión de Prácticas Prohibidas;</w:t>
            </w:r>
          </w:p>
          <w:p w14:paraId="3218CBFE" w14:textId="77777777" w:rsidR="00461DA7" w:rsidRPr="00791F2E" w:rsidRDefault="00461DA7" w:rsidP="00461DA7">
            <w:pPr>
              <w:tabs>
                <w:tab w:val="num" w:pos="792"/>
              </w:tabs>
              <w:spacing w:after="120"/>
              <w:ind w:left="882" w:hanging="360"/>
              <w:jc w:val="both"/>
              <w:rPr>
                <w:rFonts w:ascii="Candara" w:hAnsi="Candara"/>
                <w:bCs/>
                <w:lang w:val="es-ES"/>
              </w:rPr>
            </w:pPr>
            <w:r w:rsidRPr="00791F2E">
              <w:rPr>
                <w:rFonts w:ascii="Candara" w:hAnsi="Candara"/>
                <w:bCs/>
                <w:lang w:val="es-ES"/>
              </w:rPr>
              <w:lastRenderedPageBreak/>
              <w:t>(e) que ninguno de sus directores, funcionarios o accionistas principales han sido director, funcionario o accionista principal de ninguna otra compañía o entidad que  haya  sido  declarada  inelegible  por el Banco o por otra Institución Financiera Internacional (IFI) y con sujeción a lo dispuesto en acuerdos suscritos por el Banco concernientes al reconocimiento recíproco de sanciones para  que  se  le  adjudiquen  contratos financiados por el Banco o ha sido declarado culpable de un delito vinculado con Prácticas Prohibidas;</w:t>
            </w:r>
          </w:p>
          <w:p w14:paraId="7C569CF9" w14:textId="77777777" w:rsidR="00461DA7" w:rsidRPr="00791F2E" w:rsidRDefault="00461DA7" w:rsidP="00461DA7">
            <w:pPr>
              <w:tabs>
                <w:tab w:val="num" w:pos="792"/>
              </w:tabs>
              <w:spacing w:after="120"/>
              <w:ind w:left="882" w:hanging="360"/>
              <w:jc w:val="both"/>
              <w:rPr>
                <w:rFonts w:ascii="Candara" w:hAnsi="Candara"/>
                <w:bCs/>
                <w:lang w:val="es-ES"/>
              </w:rPr>
            </w:pPr>
            <w:r w:rsidRPr="00791F2E">
              <w:rPr>
                <w:rFonts w:ascii="Candara" w:hAnsi="Candara"/>
                <w:bCs/>
                <w:lang w:val="es-ES"/>
              </w:rPr>
              <w:t>(f) que han declarado todas las comisiones, honorarios de representantes, pagos por servicios de facilitación o acuerdos para compartir ingresos relacionados con actividades financiadas por el Banco;</w:t>
            </w:r>
          </w:p>
          <w:p w14:paraId="07FAC63C" w14:textId="21D0E429" w:rsidR="001B6613" w:rsidRDefault="00461DA7" w:rsidP="00F6009C">
            <w:pPr>
              <w:spacing w:after="120"/>
              <w:ind w:left="783" w:hanging="270"/>
              <w:jc w:val="both"/>
              <w:rPr>
                <w:rFonts w:ascii="Candara" w:hAnsi="Candara"/>
                <w:i/>
                <w:iCs/>
                <w:color w:val="0070C0"/>
                <w:lang w:val="es-ES"/>
              </w:rPr>
            </w:pPr>
            <w:r w:rsidRPr="00791F2E">
              <w:rPr>
                <w:rFonts w:ascii="Candara" w:hAnsi="Candara"/>
                <w:bCs/>
                <w:lang w:val="es-ES"/>
              </w:rPr>
              <w:t>(g) que reconocen que el incumplimiento de cualquiera de estas garantías constituye el fundamento para la imposición por el Banco de una o más de las medidas que se describen en la Cláusula 3.1 (b)</w:t>
            </w:r>
          </w:p>
          <w:p w14:paraId="06ACCE74" w14:textId="4F263637" w:rsidR="001B6613" w:rsidRPr="001B6613" w:rsidRDefault="001B6613" w:rsidP="001B6613">
            <w:pPr>
              <w:spacing w:after="120"/>
              <w:ind w:left="333" w:hanging="270"/>
              <w:jc w:val="both"/>
              <w:rPr>
                <w:rFonts w:ascii="Candara" w:hAnsi="Candara"/>
                <w:i/>
                <w:iCs/>
                <w:color w:val="000000"/>
                <w:lang w:val="es-ES"/>
              </w:rPr>
            </w:pPr>
          </w:p>
        </w:tc>
      </w:tr>
      <w:tr w:rsidR="003F79AA" w:rsidRPr="00B628A4" w14:paraId="7EBBBFA5" w14:textId="77777777" w:rsidTr="00F123B2">
        <w:trPr>
          <w:trHeight w:val="2150"/>
        </w:trPr>
        <w:tc>
          <w:tcPr>
            <w:tcW w:w="2237" w:type="dxa"/>
            <w:gridSpan w:val="2"/>
          </w:tcPr>
          <w:p w14:paraId="6F5B84EC" w14:textId="77777777" w:rsidR="003F79AA" w:rsidRPr="00B628A4" w:rsidRDefault="003F79AA" w:rsidP="00A1003A">
            <w:pPr>
              <w:pStyle w:val="Ttulo3"/>
              <w:spacing w:after="120"/>
              <w:rPr>
                <w:rFonts w:ascii="Candara" w:hAnsi="Candara"/>
              </w:rPr>
            </w:pPr>
            <w:bookmarkStart w:id="14" w:name="_Toc115773979"/>
            <w:r w:rsidRPr="00B628A4">
              <w:rPr>
                <w:rFonts w:ascii="Candara" w:hAnsi="Candara"/>
              </w:rPr>
              <w:lastRenderedPageBreak/>
              <w:t xml:space="preserve">4. </w:t>
            </w:r>
            <w:r w:rsidRPr="00B628A4">
              <w:rPr>
                <w:rFonts w:ascii="Candara" w:hAnsi="Candara"/>
              </w:rPr>
              <w:tab/>
              <w:t>Oferentes elegibles</w:t>
            </w:r>
            <w:bookmarkEnd w:id="14"/>
          </w:p>
        </w:tc>
        <w:tc>
          <w:tcPr>
            <w:tcW w:w="6871" w:type="dxa"/>
            <w:gridSpan w:val="3"/>
          </w:tcPr>
          <w:p w14:paraId="250745BA" w14:textId="5087F1CD" w:rsidR="003F79AA" w:rsidRDefault="003F79AA" w:rsidP="00B35234">
            <w:pPr>
              <w:pStyle w:val="Sub-ClauseText"/>
              <w:numPr>
                <w:ilvl w:val="1"/>
                <w:numId w:val="3"/>
              </w:numPr>
              <w:tabs>
                <w:tab w:val="clear" w:pos="360"/>
              </w:tabs>
              <w:spacing w:before="0"/>
              <w:ind w:left="432" w:hanging="432"/>
              <w:rPr>
                <w:rFonts w:ascii="Candara" w:hAnsi="Candara"/>
                <w:color w:val="000000"/>
                <w:szCs w:val="24"/>
                <w:lang w:val="es-ES"/>
              </w:rPr>
            </w:pPr>
            <w:r w:rsidRPr="00B628A4">
              <w:rPr>
                <w:rFonts w:ascii="Candara" w:hAnsi="Candara"/>
                <w:color w:val="000000"/>
                <w:szCs w:val="24"/>
                <w:lang w:val="es-ES"/>
              </w:rPr>
              <w:t>Un Oferente, y todas las partes que constituyen el Oferente, deberán ser originarios de países miembros del Banco. Los Oferentes originarios de países no miembros del Banco serán descalificados de participar en contratos financiados en todo o en parte con fondos del Banco. En la Sección III de este documento se indican los países miembros del Banco al igual que los criterios para determinar la nacionalidad de los Oferentes y el origen de los bienes y servicios. Los oferentes de un país miembro del Banco, al igual que los bienes suministrados, no serán elegibles si:</w:t>
            </w:r>
          </w:p>
          <w:p w14:paraId="0ED69C31" w14:textId="7D2F0C29" w:rsidR="00203588" w:rsidRPr="006C16ED" w:rsidRDefault="00203588" w:rsidP="00203588">
            <w:pPr>
              <w:spacing w:after="120"/>
              <w:jc w:val="both"/>
              <w:rPr>
                <w:rFonts w:ascii="Candara" w:hAnsi="Candara"/>
                <w:color w:val="000000"/>
                <w:lang w:val="es-ES"/>
              </w:rPr>
            </w:pPr>
            <w:r w:rsidRPr="006C16ED">
              <w:rPr>
                <w:rFonts w:ascii="Candara" w:hAnsi="Candara"/>
                <w:i/>
                <w:iCs/>
                <w:color w:val="0070C0"/>
                <w:lang w:val="es-ES"/>
              </w:rPr>
              <w:t>Para GN 2349-15:</w:t>
            </w:r>
          </w:p>
          <w:p w14:paraId="5A32ACEF" w14:textId="77777777" w:rsidR="00203588" w:rsidRPr="006C16ED" w:rsidRDefault="00203588" w:rsidP="00B35234">
            <w:pPr>
              <w:numPr>
                <w:ilvl w:val="0"/>
                <w:numId w:val="25"/>
              </w:numPr>
              <w:tabs>
                <w:tab w:val="clear" w:pos="2232"/>
                <w:tab w:val="num" w:pos="1728"/>
              </w:tabs>
              <w:spacing w:after="120"/>
              <w:ind w:left="803" w:hanging="360"/>
              <w:jc w:val="both"/>
              <w:rPr>
                <w:rFonts w:ascii="Candara" w:hAnsi="Candara"/>
              </w:rPr>
            </w:pPr>
            <w:r w:rsidRPr="006C16ED">
              <w:rPr>
                <w:rFonts w:ascii="Candara" w:hAnsi="Candara"/>
                <w:lang w:val="es-ES"/>
              </w:rPr>
              <w:t xml:space="preserve">Las firmas de un país o los bienes producidos en un país pueden ser excluidos si, (i) las leyes o las reglamentaciones oficiales del país del Prestatario prohíben las relaciones comerciales con aquel país, a condición de que se demuestre satisfactoriamente al Banco que esa exclusión no impedirá la competencia efectiva respecto al suministro de los bienes o la construcción de las obras de que se trate, o (ii) en cumplimiento de una decisión del Consejo de Seguridad de las Naciones Unidas adoptada en virtud del Capítulo VII de la Carta de las Naciones Unidas del país Prestatario prohíbe la importación de bienes del país en cuestión o pagos de cualquier naturaleza a ese país, a una persona o una entidad. Cuando se trate de que el país del </w:t>
            </w:r>
            <w:r w:rsidRPr="006C16ED">
              <w:rPr>
                <w:rFonts w:ascii="Candara" w:hAnsi="Candara"/>
                <w:lang w:val="es-ES"/>
              </w:rPr>
              <w:lastRenderedPageBreak/>
              <w:t>Prestatario, en cumplimiento de este mandato, prohíba pagos a una firma o compras de bienes en particular, esta firma puede ser excluida.</w:t>
            </w:r>
          </w:p>
          <w:p w14:paraId="51825C44" w14:textId="6BF5248B" w:rsidR="00D428A1" w:rsidRPr="006C16ED" w:rsidRDefault="00D428A1" w:rsidP="00B35234">
            <w:pPr>
              <w:numPr>
                <w:ilvl w:val="0"/>
                <w:numId w:val="25"/>
              </w:numPr>
              <w:tabs>
                <w:tab w:val="clear" w:pos="2232"/>
                <w:tab w:val="num" w:pos="1728"/>
              </w:tabs>
              <w:spacing w:after="120"/>
              <w:ind w:left="803" w:hanging="360"/>
              <w:jc w:val="both"/>
              <w:rPr>
                <w:rFonts w:ascii="Candara" w:hAnsi="Candara"/>
              </w:rPr>
            </w:pPr>
            <w:r w:rsidRPr="006C16ED">
              <w:rPr>
                <w:rFonts w:ascii="Candara" w:hAnsi="Candara"/>
              </w:rPr>
              <w:t>Toda firma (incluidos sus accionistas, directores ejecutivos y personal clave) contratada por el Prestatario para proveer servicios de consultoría respecto de la preparación o ejecución de un proyecto, al igual que su matriz y todas sus filiales, quedará descalificada para suministrar bienes o construir obras o servicios que resulten directamente relacionados con los servicios de consultoría para la preparación o ejecución. Esta disposición no se aplica a las diversas firmas (consultores, contratistas o proveedores) que conjuntamente estén cumpliendo las obligaciones del contratista en virtud de un contrato llave en mano o de un contrato de diseño y construcción</w:t>
            </w:r>
            <w:r w:rsidRPr="006C16ED">
              <w:rPr>
                <w:rStyle w:val="Refdenotaalpie"/>
                <w:rFonts w:ascii="Candara" w:hAnsi="Candara"/>
              </w:rPr>
              <w:footnoteReference w:id="6"/>
            </w:r>
            <w:r w:rsidR="00F5465C" w:rsidRPr="006C16ED">
              <w:rPr>
                <w:rFonts w:ascii="Candara" w:hAnsi="Candara"/>
              </w:rPr>
              <w:t>.</w:t>
            </w:r>
          </w:p>
          <w:p w14:paraId="00503F9C" w14:textId="6C0908FA" w:rsidR="003F7A56" w:rsidRPr="006C16ED" w:rsidRDefault="003F7A56" w:rsidP="00B35234">
            <w:pPr>
              <w:numPr>
                <w:ilvl w:val="0"/>
                <w:numId w:val="25"/>
              </w:numPr>
              <w:tabs>
                <w:tab w:val="clear" w:pos="2232"/>
                <w:tab w:val="num" w:pos="1728"/>
              </w:tabs>
              <w:spacing w:after="120"/>
              <w:ind w:left="803" w:hanging="360"/>
              <w:jc w:val="both"/>
              <w:rPr>
                <w:rFonts w:ascii="Candara" w:hAnsi="Candara"/>
              </w:rPr>
            </w:pPr>
            <w:r w:rsidRPr="006C16ED">
              <w:rPr>
                <w:rFonts w:ascii="Candara" w:hAnsi="Candara"/>
              </w:rPr>
              <w:t>Toda firma (incluidos sus accionistas, directores ejecutivos y personal clave) que tenga una relación de negocios, incluida una relación de empleo u otro arreglo financiero, antes o durante la ejecución del contrato, una relación familiar o personal con un miembro del personal, consultor, empresa de consultoría del Prestatario o personal del Banco que participe directa o indirectamente en (i) la preparación de las especificaciones técnicas o una actividad equivalente; (ii) el proceso de licitación del contrato; o (iii) la supervisión del contrato, puede quedar excluida de la adjudicación del contrato, a menos que el conflicto derivado de esa relación se haya divulgado y resuelto de manera aceptable para el Banco a lo largo del proceso de selección y de la ejecución del contrato.</w:t>
            </w:r>
          </w:p>
          <w:p w14:paraId="1F0872CF" w14:textId="0803F502" w:rsidR="003F7A56" w:rsidRPr="006C16ED" w:rsidRDefault="001B0B43" w:rsidP="00B35234">
            <w:pPr>
              <w:numPr>
                <w:ilvl w:val="0"/>
                <w:numId w:val="25"/>
              </w:numPr>
              <w:tabs>
                <w:tab w:val="clear" w:pos="2232"/>
                <w:tab w:val="num" w:pos="1728"/>
              </w:tabs>
              <w:spacing w:after="120"/>
              <w:ind w:left="803" w:hanging="360"/>
              <w:jc w:val="both"/>
              <w:rPr>
                <w:rFonts w:ascii="Candara" w:hAnsi="Candara"/>
              </w:rPr>
            </w:pPr>
            <w:r w:rsidRPr="006C16ED">
              <w:rPr>
                <w:rFonts w:ascii="Candara" w:hAnsi="Candara"/>
              </w:rPr>
              <w:t xml:space="preserve">Las empresas estatales del país del Prestatario podrán participar solamente si pueden demostrar que (i) tienen autonomía legal y financiera; (ii) funcionan conforme a las leyes comerciales; y (iii) no dependen de entidades del Prestatario o </w:t>
            </w:r>
            <w:proofErr w:type="spellStart"/>
            <w:r w:rsidRPr="006C16ED">
              <w:rPr>
                <w:rFonts w:ascii="Candara" w:hAnsi="Candara"/>
              </w:rPr>
              <w:t>Subprestatario</w:t>
            </w:r>
            <w:proofErr w:type="spellEnd"/>
            <w:r w:rsidRPr="006C16ED">
              <w:rPr>
                <w:rStyle w:val="Refdenotaalpie"/>
                <w:rFonts w:ascii="Candara" w:hAnsi="Candara"/>
              </w:rPr>
              <w:footnoteReference w:id="7"/>
            </w:r>
            <w:r w:rsidR="008233B3" w:rsidRPr="006C16ED">
              <w:rPr>
                <w:rFonts w:ascii="Candara" w:hAnsi="Candara"/>
              </w:rPr>
              <w:t>.</w:t>
            </w:r>
          </w:p>
          <w:p w14:paraId="5C2F1791" w14:textId="05BE3285" w:rsidR="008233B3" w:rsidRPr="006C16ED" w:rsidRDefault="008233B3" w:rsidP="00B35234">
            <w:pPr>
              <w:numPr>
                <w:ilvl w:val="0"/>
                <w:numId w:val="25"/>
              </w:numPr>
              <w:tabs>
                <w:tab w:val="clear" w:pos="2232"/>
                <w:tab w:val="num" w:pos="1728"/>
              </w:tabs>
              <w:spacing w:after="120"/>
              <w:ind w:left="803" w:hanging="360"/>
              <w:jc w:val="both"/>
              <w:rPr>
                <w:rFonts w:ascii="Candara" w:hAnsi="Candara"/>
              </w:rPr>
            </w:pPr>
            <w:r w:rsidRPr="006C16ED">
              <w:rPr>
                <w:rFonts w:ascii="Candara" w:hAnsi="Candara"/>
              </w:rPr>
              <w:t xml:space="preserve">Toda firma, individuo, empresa matriz o filial, u organización anterior constituida o integrada por cualquiera de los individuos designados como partes contratantes que el Banco declare inelegible de </w:t>
            </w:r>
            <w:r w:rsidRPr="006C16ED">
              <w:rPr>
                <w:rFonts w:ascii="Candara" w:hAnsi="Candara"/>
              </w:rPr>
              <w:lastRenderedPageBreak/>
              <w:t>conformidad con lo dispuesto en</w:t>
            </w:r>
            <w:r w:rsidR="00354C05" w:rsidRPr="006C16ED">
              <w:rPr>
                <w:rFonts w:ascii="Candara" w:hAnsi="Candara"/>
              </w:rPr>
              <w:t xml:space="preserve"> </w:t>
            </w:r>
            <w:r w:rsidRPr="006C16ED">
              <w:rPr>
                <w:rFonts w:ascii="Candara" w:hAnsi="Candara"/>
              </w:rPr>
              <w:t xml:space="preserve">los incisos (b)(v) y (e) párrafo 1.16 de </w:t>
            </w:r>
            <w:r w:rsidR="00354C05" w:rsidRPr="006C16ED">
              <w:rPr>
                <w:rFonts w:ascii="Candara" w:hAnsi="Candara"/>
              </w:rPr>
              <w:t>las Políticas de Adquisición de bienes y obras GN 2349-15</w:t>
            </w:r>
            <w:r w:rsidRPr="006C16ED">
              <w:rPr>
                <w:rFonts w:ascii="Candara" w:hAnsi="Candara"/>
              </w:rPr>
              <w:t>, relativos a Prácticas Prohibidas, o que otra institución financiera internacional declare inelegible y con sujeción a lo dispuesto en acuerdos suscritos por el Banco concernientes al reconocimiento recíproco de sanciones será inelegible para la adjudicación o derivación de beneficio alguno, financiero o de cualquier otra índole, de un contrato financiado por el Banco durante el período que el Banco determine.</w:t>
            </w:r>
          </w:p>
          <w:p w14:paraId="768E443C" w14:textId="77777777" w:rsidR="003F79AA" w:rsidRPr="00B628A4" w:rsidRDefault="003F79AA" w:rsidP="00B35234">
            <w:pPr>
              <w:pStyle w:val="Sub-ClauseText"/>
              <w:numPr>
                <w:ilvl w:val="1"/>
                <w:numId w:val="3"/>
              </w:numPr>
              <w:tabs>
                <w:tab w:val="clear" w:pos="360"/>
              </w:tabs>
              <w:spacing w:before="0"/>
              <w:ind w:left="432" w:hanging="432"/>
              <w:rPr>
                <w:rFonts w:ascii="Candara" w:hAnsi="Candara"/>
                <w:color w:val="000000"/>
                <w:szCs w:val="24"/>
                <w:lang w:val="es-ES"/>
              </w:rPr>
            </w:pPr>
            <w:r w:rsidRPr="00B628A4">
              <w:rPr>
                <w:rFonts w:ascii="Candara" w:hAnsi="Candara"/>
                <w:color w:val="000000"/>
                <w:szCs w:val="24"/>
                <w:lang w:val="es-ES"/>
              </w:rPr>
              <w:t>Un Oferente no deberá tener conflicto de interés. Los Oferentes que sean considerados que tienen conflicto de interés serán descalificados. Se considerará que los Oferentes tienen conflicto de interés con una o más partes en este proceso de licitación si ellos:</w:t>
            </w:r>
          </w:p>
          <w:p w14:paraId="4ADCA290" w14:textId="0EF71824" w:rsidR="003F79AA" w:rsidRPr="00B628A4" w:rsidRDefault="003F79AA" w:rsidP="00B35234">
            <w:pPr>
              <w:numPr>
                <w:ilvl w:val="1"/>
                <w:numId w:val="25"/>
              </w:numPr>
              <w:spacing w:after="120"/>
              <w:jc w:val="both"/>
              <w:rPr>
                <w:rFonts w:ascii="Candara" w:hAnsi="Candara"/>
                <w:color w:val="000000"/>
                <w:spacing w:val="-4"/>
                <w:lang w:val="es-ES"/>
              </w:rPr>
            </w:pPr>
            <w:r w:rsidRPr="00B628A4">
              <w:rPr>
                <w:rFonts w:ascii="Candara" w:hAnsi="Candara"/>
                <w:color w:val="000000"/>
                <w:spacing w:val="-4"/>
                <w:lang w:val="es-ES"/>
              </w:rPr>
              <w:t>están o han estado asociados, directa o indirectamente, con una firma o con cualquiera de sus afiliados, que ha sido contratada por el Contratante para la prestación de servicios de consultoría para la preparación del diseño, las especificaciones técnicas y otros documentos que se utilizarán en la licitación para l</w:t>
            </w:r>
            <w:r w:rsidRPr="00F3461F">
              <w:rPr>
                <w:rFonts w:ascii="Candara" w:hAnsi="Candara"/>
                <w:color w:val="000000"/>
                <w:spacing w:val="-4"/>
                <w:lang w:val="es-ES"/>
              </w:rPr>
              <w:t xml:space="preserve">a </w:t>
            </w:r>
            <w:r w:rsidR="00194312" w:rsidRPr="00F3461F">
              <w:rPr>
                <w:rFonts w:ascii="Candara" w:hAnsi="Candara"/>
                <w:color w:val="000000"/>
                <w:spacing w:val="-4"/>
                <w:lang w:val="es-ES"/>
              </w:rPr>
              <w:t>contratación de las obras</w:t>
            </w:r>
            <w:r w:rsidR="00322A28" w:rsidRPr="00F3461F">
              <w:rPr>
                <w:rFonts w:ascii="Candara" w:hAnsi="Candara"/>
                <w:color w:val="000000"/>
                <w:spacing w:val="-4"/>
                <w:lang w:val="es-ES"/>
              </w:rPr>
              <w:t xml:space="preserve"> y/o adquisición de bienes</w:t>
            </w:r>
            <w:r w:rsidR="00194312" w:rsidRPr="00B628A4">
              <w:rPr>
                <w:rFonts w:ascii="Candara" w:hAnsi="Candara"/>
                <w:color w:val="000000"/>
                <w:spacing w:val="-4"/>
                <w:lang w:val="es-ES"/>
              </w:rPr>
              <w:t xml:space="preserve"> </w:t>
            </w:r>
            <w:r w:rsidRPr="00B628A4">
              <w:rPr>
                <w:rFonts w:ascii="Candara" w:hAnsi="Candara"/>
                <w:color w:val="000000"/>
                <w:spacing w:val="-4"/>
                <w:lang w:val="es-ES"/>
              </w:rPr>
              <w:t>objeto de estos Documentos de Licitación; o</w:t>
            </w:r>
          </w:p>
          <w:p w14:paraId="0D555664" w14:textId="12903B8C" w:rsidR="003F79AA" w:rsidRPr="00B628A4" w:rsidRDefault="003F79AA" w:rsidP="00B35234">
            <w:pPr>
              <w:numPr>
                <w:ilvl w:val="1"/>
                <w:numId w:val="25"/>
              </w:numPr>
              <w:spacing w:after="120"/>
              <w:jc w:val="both"/>
              <w:rPr>
                <w:rFonts w:ascii="Candara" w:hAnsi="Candara"/>
              </w:rPr>
            </w:pPr>
            <w:r w:rsidRPr="00B628A4">
              <w:rPr>
                <w:rFonts w:ascii="Candara" w:hAnsi="Candara"/>
                <w:color w:val="000000"/>
                <w:spacing w:val="-4"/>
                <w:lang w:val="es-ES"/>
              </w:rPr>
              <w:t>presentan más de una oferta en este proceso licitatorio</w:t>
            </w:r>
            <w:r w:rsidRPr="00B628A4">
              <w:rPr>
                <w:rFonts w:ascii="Candara" w:hAnsi="Candara"/>
              </w:rPr>
              <w:t>, excepto si se trata de ofertas alternativas permitidas bajo la cláusula 1</w:t>
            </w:r>
            <w:r w:rsidR="00D65E5F">
              <w:rPr>
                <w:rFonts w:ascii="Candara" w:hAnsi="Candara"/>
              </w:rPr>
              <w:t>8</w:t>
            </w:r>
            <w:r w:rsidRPr="00B628A4">
              <w:rPr>
                <w:rFonts w:ascii="Candara" w:hAnsi="Candara"/>
              </w:rPr>
              <w:t xml:space="preserve"> de las IAO. Sin embargo, esto no limita la participación de subcontratistas en más de una oferta</w:t>
            </w:r>
          </w:p>
          <w:p w14:paraId="77FEA2E2" w14:textId="2EECE19C" w:rsidR="003F79AA" w:rsidRPr="00B628A4" w:rsidRDefault="003F79AA" w:rsidP="00A1003A">
            <w:pPr>
              <w:spacing w:after="120"/>
              <w:ind w:left="432" w:hanging="432"/>
              <w:jc w:val="both"/>
              <w:rPr>
                <w:rFonts w:ascii="Candara" w:hAnsi="Candara"/>
              </w:rPr>
            </w:pPr>
            <w:r w:rsidRPr="00B628A4">
              <w:rPr>
                <w:rFonts w:ascii="Candara" w:hAnsi="Candara"/>
              </w:rPr>
              <w:t>4.</w:t>
            </w:r>
            <w:r w:rsidR="004B2CC2">
              <w:rPr>
                <w:rFonts w:ascii="Candara" w:hAnsi="Candara"/>
              </w:rPr>
              <w:t>3</w:t>
            </w:r>
            <w:r w:rsidRPr="00B628A4">
              <w:rPr>
                <w:rFonts w:ascii="Candara" w:hAnsi="Candara"/>
              </w:rPr>
              <w:tab/>
              <w:t xml:space="preserve">Los Oferentes deberán proporcionar </w:t>
            </w:r>
            <w:proofErr w:type="gramStart"/>
            <w:r w:rsidRPr="00B628A4">
              <w:rPr>
                <w:rFonts w:ascii="Candara" w:hAnsi="Candara"/>
              </w:rPr>
              <w:t>al</w:t>
            </w:r>
            <w:proofErr w:type="gramEnd"/>
            <w:r w:rsidRPr="00B628A4">
              <w:rPr>
                <w:rFonts w:ascii="Candara" w:hAnsi="Candara"/>
              </w:rPr>
              <w:t xml:space="preserve"> Contratante evidencia satisfactoria de su continua elegibilidad, cuando el Contratante razonablemente la solicite.</w:t>
            </w:r>
          </w:p>
        </w:tc>
      </w:tr>
      <w:tr w:rsidR="003F79AA" w:rsidRPr="00B628A4" w14:paraId="483F94DD" w14:textId="77777777" w:rsidTr="00F123B2">
        <w:trPr>
          <w:trHeight w:val="360"/>
        </w:trPr>
        <w:tc>
          <w:tcPr>
            <w:tcW w:w="2237" w:type="dxa"/>
            <w:gridSpan w:val="2"/>
          </w:tcPr>
          <w:p w14:paraId="03B40D6A" w14:textId="77777777" w:rsidR="003F79AA" w:rsidRPr="00B628A4" w:rsidRDefault="003F79AA" w:rsidP="00A1003A">
            <w:pPr>
              <w:pStyle w:val="Ttulo3"/>
              <w:spacing w:after="120"/>
              <w:rPr>
                <w:rFonts w:ascii="Candara" w:hAnsi="Candara"/>
              </w:rPr>
            </w:pPr>
            <w:bookmarkStart w:id="15" w:name="_Toc115773980"/>
            <w:r w:rsidRPr="00B628A4">
              <w:rPr>
                <w:rFonts w:ascii="Candara" w:hAnsi="Candara"/>
              </w:rPr>
              <w:lastRenderedPageBreak/>
              <w:t>5.</w:t>
            </w:r>
            <w:r w:rsidRPr="00B628A4">
              <w:rPr>
                <w:rFonts w:ascii="Candara" w:hAnsi="Candara"/>
              </w:rPr>
              <w:tab/>
              <w:t>Calificaciones del Oferente</w:t>
            </w:r>
            <w:bookmarkEnd w:id="15"/>
          </w:p>
        </w:tc>
        <w:tc>
          <w:tcPr>
            <w:tcW w:w="6871" w:type="dxa"/>
            <w:gridSpan w:val="3"/>
          </w:tcPr>
          <w:p w14:paraId="2D734159" w14:textId="77777777" w:rsidR="003F79AA" w:rsidRPr="00B628A4" w:rsidRDefault="003F79AA" w:rsidP="00A1003A">
            <w:pPr>
              <w:spacing w:after="120"/>
              <w:ind w:left="432" w:hanging="432"/>
              <w:jc w:val="both"/>
              <w:rPr>
                <w:rFonts w:ascii="Candara" w:hAnsi="Candara"/>
                <w:color w:val="000000"/>
                <w:spacing w:val="-4"/>
                <w:lang w:val="es-ES"/>
              </w:rPr>
            </w:pPr>
            <w:r w:rsidRPr="00B628A4">
              <w:rPr>
                <w:rFonts w:ascii="Candara" w:hAnsi="Candara"/>
              </w:rPr>
              <w:t>5.1</w:t>
            </w:r>
            <w:r w:rsidRPr="00B628A4">
              <w:rPr>
                <w:rFonts w:ascii="Candara" w:hAnsi="Candara"/>
              </w:rPr>
              <w:tab/>
              <w:t xml:space="preserve">Todos los Oferentes deberán presentar en la Sección IV, “Formularios de la Oferta”, </w:t>
            </w:r>
            <w:r w:rsidRPr="00B628A4">
              <w:rPr>
                <w:rFonts w:ascii="Candara" w:hAnsi="Candara"/>
                <w:color w:val="000000"/>
                <w:spacing w:val="-4"/>
                <w:lang w:val="es-ES"/>
              </w:rPr>
              <w:t xml:space="preserve">una descripción preliminar del método de trabajo y cronograma que proponen, incluyendo planos y gráficas, según sea necesario. </w:t>
            </w:r>
          </w:p>
          <w:p w14:paraId="399EC2C2" w14:textId="77777777" w:rsidR="003F79AA" w:rsidRPr="00B628A4" w:rsidRDefault="003F79AA" w:rsidP="00A1003A">
            <w:pPr>
              <w:spacing w:after="120"/>
              <w:ind w:left="432" w:hanging="432"/>
              <w:jc w:val="both"/>
              <w:rPr>
                <w:rFonts w:ascii="Candara" w:hAnsi="Candara"/>
              </w:rPr>
            </w:pPr>
            <w:r w:rsidRPr="00B628A4">
              <w:rPr>
                <w:rFonts w:ascii="Candara" w:hAnsi="Candara"/>
              </w:rPr>
              <w:t>5.2</w:t>
            </w:r>
            <w:r w:rsidRPr="00B628A4">
              <w:rPr>
                <w:rFonts w:ascii="Candara" w:hAnsi="Candara"/>
              </w:rPr>
              <w:tab/>
              <w:t xml:space="preserve">Si se realizó una precalificación de los posibles </w:t>
            </w:r>
            <w:r w:rsidRPr="00B628A4">
              <w:rPr>
                <w:rFonts w:ascii="Candara" w:hAnsi="Candara"/>
                <w:spacing w:val="-3"/>
              </w:rPr>
              <w:t xml:space="preserve">Oferentes, sólo se considerarán las Ofertas de los Oferentes precalificados para la adjudicación del Contrato.  Estos Oferentes precalificados deberán confirmar en sus Ofertas que la información presentada originalmente para precalificar permanece correcta a la fecha de presentación de las Ofertas o, de no ser así, incluir con su Oferta cualquier información que actualice su información original de precalificación.  La confirmación o </w:t>
            </w:r>
            <w:r w:rsidRPr="00B628A4">
              <w:rPr>
                <w:rFonts w:ascii="Candara" w:hAnsi="Candara"/>
                <w:spacing w:val="-3"/>
              </w:rPr>
              <w:lastRenderedPageBreak/>
              <w:t>actualización de la información deberá presentarse en los formularios pertinentes incluidos en la Sección IV.</w:t>
            </w:r>
          </w:p>
          <w:p w14:paraId="1AA254A3" w14:textId="77777777" w:rsidR="003F79AA" w:rsidRPr="00B628A4" w:rsidRDefault="003F79AA" w:rsidP="00A1003A">
            <w:pPr>
              <w:spacing w:after="120"/>
              <w:ind w:left="432" w:hanging="432"/>
              <w:jc w:val="both"/>
              <w:rPr>
                <w:rFonts w:ascii="Candara" w:hAnsi="Candara"/>
              </w:rPr>
            </w:pPr>
            <w:r w:rsidRPr="00B628A4">
              <w:rPr>
                <w:rFonts w:ascii="Candara" w:hAnsi="Candara"/>
              </w:rPr>
              <w:t>5.3</w:t>
            </w:r>
            <w:r w:rsidRPr="00B628A4">
              <w:rPr>
                <w:rFonts w:ascii="Candara" w:hAnsi="Candara"/>
              </w:rPr>
              <w:tab/>
              <w:t xml:space="preserve">Si el Contratante no realizó una precalificación de los posibles Oferentes, todos los Oferentes deberán incluir con sus Ofertas la siguiente información y documentos en la Sección IV, </w:t>
            </w:r>
            <w:r w:rsidRPr="00B628A4">
              <w:rPr>
                <w:rFonts w:ascii="Candara" w:hAnsi="Candara"/>
                <w:b/>
              </w:rPr>
              <w:t>a menos que se establezca otra cosa en los DDL</w:t>
            </w:r>
            <w:r w:rsidRPr="00B628A4">
              <w:rPr>
                <w:rFonts w:ascii="Candara" w:hAnsi="Candara"/>
              </w:rPr>
              <w:t>:</w:t>
            </w:r>
          </w:p>
          <w:p w14:paraId="6095A19E" w14:textId="77777777" w:rsidR="003F79AA" w:rsidRPr="00B628A4" w:rsidRDefault="003F79AA" w:rsidP="00A1003A">
            <w:pPr>
              <w:spacing w:after="120"/>
              <w:ind w:left="972" w:hanging="540"/>
              <w:jc w:val="both"/>
              <w:rPr>
                <w:rFonts w:ascii="Candara" w:hAnsi="Candara"/>
              </w:rPr>
            </w:pPr>
            <w:r w:rsidRPr="00B628A4">
              <w:rPr>
                <w:rFonts w:ascii="Candara" w:hAnsi="Candara"/>
              </w:rPr>
              <w:t>(a)</w:t>
            </w:r>
            <w:r w:rsidRPr="00B628A4">
              <w:rPr>
                <w:rFonts w:ascii="Candara" w:hAnsi="Candara"/>
              </w:rPr>
              <w:tab/>
            </w:r>
            <w:r w:rsidRPr="00573F82">
              <w:rPr>
                <w:rFonts w:ascii="Candara" w:hAnsi="Candara"/>
              </w:rPr>
              <w:t>copias de los documentos originales que establezcan la constitución o incorporación y sede del Oferente, así como el poder otorgado a quien suscriba la Oferta autorizándole a comprometer al Oferente;</w:t>
            </w:r>
            <w:r w:rsidRPr="00B628A4">
              <w:rPr>
                <w:rFonts w:ascii="Candara" w:hAnsi="Candara"/>
              </w:rPr>
              <w:t xml:space="preserve"> </w:t>
            </w:r>
          </w:p>
          <w:p w14:paraId="67661146" w14:textId="290A3834" w:rsidR="003F79AA" w:rsidRPr="00B628A4" w:rsidRDefault="003F79AA" w:rsidP="00A1003A">
            <w:pPr>
              <w:spacing w:after="120"/>
              <w:ind w:left="972" w:hanging="540"/>
              <w:jc w:val="both"/>
              <w:rPr>
                <w:rFonts w:ascii="Candara" w:hAnsi="Candara"/>
              </w:rPr>
            </w:pPr>
            <w:r w:rsidRPr="00B628A4">
              <w:rPr>
                <w:rFonts w:ascii="Candara" w:hAnsi="Candara"/>
              </w:rPr>
              <w:t>(b)</w:t>
            </w:r>
            <w:r w:rsidRPr="00B628A4">
              <w:rPr>
                <w:rFonts w:ascii="Candara" w:hAnsi="Candara"/>
              </w:rPr>
              <w:tab/>
              <w:t xml:space="preserve">Monto total anual facturado por la construcción de las obras </w:t>
            </w:r>
            <w:r w:rsidR="00385BE9" w:rsidRPr="00B628A4">
              <w:rPr>
                <w:rFonts w:ascii="Candara" w:hAnsi="Candara"/>
              </w:rPr>
              <w:t>civiles</w:t>
            </w:r>
            <w:r w:rsidR="00E01093" w:rsidRPr="00B628A4">
              <w:rPr>
                <w:rStyle w:val="Refdenotaalpie"/>
                <w:rFonts w:ascii="Candara" w:hAnsi="Candara"/>
              </w:rPr>
              <w:footnoteReference w:id="8"/>
            </w:r>
            <w:r w:rsidRPr="00B628A4">
              <w:rPr>
                <w:rFonts w:ascii="Candara" w:hAnsi="Candara"/>
              </w:rPr>
              <w:t xml:space="preserve"> realizadas en cada uno de los últimos cinco (5) años; </w:t>
            </w:r>
          </w:p>
          <w:p w14:paraId="51B19354" w14:textId="6C25F7F7" w:rsidR="003F79AA" w:rsidRPr="00B628A4" w:rsidRDefault="003F79AA" w:rsidP="00A1003A">
            <w:pPr>
              <w:spacing w:after="120"/>
              <w:ind w:left="972" w:hanging="540"/>
              <w:jc w:val="both"/>
              <w:rPr>
                <w:rFonts w:ascii="Candara" w:hAnsi="Candara"/>
              </w:rPr>
            </w:pPr>
            <w:r w:rsidRPr="00B628A4">
              <w:rPr>
                <w:rFonts w:ascii="Candara" w:hAnsi="Candara"/>
              </w:rPr>
              <w:t>(c)</w:t>
            </w:r>
            <w:r w:rsidRPr="00B628A4">
              <w:rPr>
                <w:rFonts w:ascii="Candara" w:hAnsi="Candara"/>
              </w:rPr>
              <w:tab/>
              <w:t xml:space="preserve">experiencia en obras de similar naturaleza y magnitud en cada uno de los últimos </w:t>
            </w:r>
            <w:r w:rsidR="006F1855">
              <w:rPr>
                <w:rFonts w:ascii="Candara" w:hAnsi="Candara"/>
              </w:rPr>
              <w:t>diez</w:t>
            </w:r>
            <w:r w:rsidRPr="00B628A4">
              <w:rPr>
                <w:rFonts w:ascii="Candara" w:hAnsi="Candara"/>
              </w:rPr>
              <w:t xml:space="preserve"> (</w:t>
            </w:r>
            <w:r w:rsidR="006F1855">
              <w:rPr>
                <w:rFonts w:ascii="Candara" w:hAnsi="Candara"/>
              </w:rPr>
              <w:t>10</w:t>
            </w:r>
            <w:r w:rsidRPr="00B628A4">
              <w:rPr>
                <w:rFonts w:ascii="Candara" w:hAnsi="Candara"/>
              </w:rPr>
              <w:t xml:space="preserve">) años, y detalles de los trabajos en marcha o bajo compromiso contractual, así como de los clientes que puedan ser contactados para obtener mayor información sobre dichos contratos;  </w:t>
            </w:r>
          </w:p>
          <w:p w14:paraId="246DE2BF" w14:textId="77777777" w:rsidR="003F79AA" w:rsidRPr="00B628A4" w:rsidRDefault="003F79AA" w:rsidP="00A1003A">
            <w:pPr>
              <w:spacing w:after="120"/>
              <w:ind w:left="972" w:hanging="540"/>
              <w:jc w:val="both"/>
              <w:rPr>
                <w:rFonts w:ascii="Candara" w:hAnsi="Candara"/>
              </w:rPr>
            </w:pPr>
            <w:r w:rsidRPr="00B628A4">
              <w:rPr>
                <w:rFonts w:ascii="Candara" w:hAnsi="Candara"/>
              </w:rPr>
              <w:t>(d)</w:t>
            </w:r>
            <w:r w:rsidRPr="00B628A4">
              <w:rPr>
                <w:rFonts w:ascii="Candara" w:hAnsi="Candara"/>
              </w:rPr>
              <w:tab/>
              <w:t>principales equipos de construcción que el Oferente propone para cumplir con el contrato;</w:t>
            </w:r>
          </w:p>
          <w:p w14:paraId="26A07C13" w14:textId="77777777" w:rsidR="003F79AA" w:rsidRPr="00B628A4" w:rsidRDefault="003F79AA" w:rsidP="00A1003A">
            <w:pPr>
              <w:spacing w:after="120"/>
              <w:ind w:left="972" w:hanging="540"/>
              <w:jc w:val="both"/>
              <w:rPr>
                <w:rFonts w:ascii="Candara" w:hAnsi="Candara"/>
                <w:spacing w:val="-3"/>
              </w:rPr>
            </w:pPr>
            <w:r w:rsidRPr="00B628A4">
              <w:rPr>
                <w:rFonts w:ascii="Candara" w:hAnsi="Candara"/>
              </w:rPr>
              <w:t>(e)</w:t>
            </w:r>
            <w:r w:rsidRPr="00B628A4">
              <w:rPr>
                <w:rFonts w:ascii="Candara" w:hAnsi="Candara"/>
              </w:rPr>
              <w:tab/>
              <w:t>calificaciones y experiencia del personal clave</w:t>
            </w:r>
            <w:r w:rsidRPr="00B628A4">
              <w:rPr>
                <w:rFonts w:ascii="Candara" w:hAnsi="Candara"/>
                <w:spacing w:val="-3"/>
              </w:rPr>
              <w:t xml:space="preserve"> tanto técnico como administrativo propuesto para desempeñarse en el Sitio de las Obras;</w:t>
            </w:r>
          </w:p>
          <w:p w14:paraId="75C4B1B3" w14:textId="77777777" w:rsidR="003F79AA" w:rsidRPr="00B628A4" w:rsidRDefault="003F79AA" w:rsidP="00A1003A">
            <w:pPr>
              <w:spacing w:after="120"/>
              <w:ind w:left="972" w:hanging="540"/>
              <w:jc w:val="both"/>
              <w:rPr>
                <w:rFonts w:ascii="Candara" w:hAnsi="Candara"/>
              </w:rPr>
            </w:pPr>
            <w:r w:rsidRPr="00B628A4">
              <w:rPr>
                <w:rFonts w:ascii="Candara" w:hAnsi="Candara"/>
              </w:rPr>
              <w:t>(f)</w:t>
            </w:r>
            <w:r w:rsidRPr="00B628A4">
              <w:rPr>
                <w:rFonts w:ascii="Candara" w:hAnsi="Candara"/>
              </w:rPr>
              <w:tab/>
              <w:t>informes sobre el estado financiero del Oferente, tales como informes de pérdidas y ganancias e informes de auditoría de los últimos cinco (5) años;</w:t>
            </w:r>
          </w:p>
          <w:p w14:paraId="15E22733" w14:textId="77777777" w:rsidR="003F79AA" w:rsidRPr="00B628A4" w:rsidRDefault="003F79AA" w:rsidP="00A1003A">
            <w:pPr>
              <w:spacing w:after="120"/>
              <w:ind w:left="972" w:hanging="540"/>
              <w:jc w:val="both"/>
              <w:rPr>
                <w:rFonts w:ascii="Candara" w:hAnsi="Candara"/>
              </w:rPr>
            </w:pPr>
            <w:r w:rsidRPr="00B628A4">
              <w:rPr>
                <w:rFonts w:ascii="Candara" w:hAnsi="Candara"/>
              </w:rPr>
              <w:t>(g)</w:t>
            </w:r>
            <w:r w:rsidRPr="00B628A4">
              <w:rPr>
                <w:rFonts w:ascii="Candara" w:hAnsi="Candara"/>
              </w:rPr>
              <w:tab/>
              <w:t>evidencia que certifique la existencia de suficiente capital de trabajo para este Contrato (acceso a línea(s) de crédito y disponibilidad de otros recursos financieros);</w:t>
            </w:r>
          </w:p>
          <w:p w14:paraId="20069D15" w14:textId="77777777" w:rsidR="003F79AA" w:rsidRPr="00B628A4" w:rsidRDefault="003F79AA" w:rsidP="00A1003A">
            <w:pPr>
              <w:spacing w:after="120"/>
              <w:ind w:left="972" w:hanging="540"/>
              <w:jc w:val="both"/>
              <w:rPr>
                <w:rFonts w:ascii="Candara" w:hAnsi="Candara"/>
              </w:rPr>
            </w:pPr>
            <w:r w:rsidRPr="00B628A4">
              <w:rPr>
                <w:rFonts w:ascii="Candara" w:hAnsi="Candara"/>
              </w:rPr>
              <w:t>(h)</w:t>
            </w:r>
            <w:r w:rsidRPr="00B628A4">
              <w:rPr>
                <w:rFonts w:ascii="Candara" w:hAnsi="Candara"/>
              </w:rPr>
              <w:tab/>
              <w:t>autorización para solicitar referencias a las instituciones bancarias del Oferente;</w:t>
            </w:r>
          </w:p>
          <w:p w14:paraId="38C4E208" w14:textId="77777777" w:rsidR="003F79AA" w:rsidRPr="00B628A4" w:rsidRDefault="003F79AA" w:rsidP="00A1003A">
            <w:pPr>
              <w:spacing w:after="120"/>
              <w:ind w:left="972" w:hanging="540"/>
              <w:jc w:val="both"/>
              <w:rPr>
                <w:rFonts w:ascii="Candara" w:hAnsi="Candara"/>
              </w:rPr>
            </w:pPr>
            <w:r w:rsidRPr="00B628A4">
              <w:rPr>
                <w:rFonts w:ascii="Candara" w:hAnsi="Candara"/>
              </w:rPr>
              <w:t>(i)</w:t>
            </w:r>
            <w:r w:rsidRPr="00B628A4">
              <w:rPr>
                <w:rFonts w:ascii="Candara" w:hAnsi="Candara"/>
              </w:rPr>
              <w:tab/>
              <w:t>información relativa a litigios presentes o habidos durante los últimos cinco (5) años, en los cuales el Oferente estuvo o está involucrado, las partes afectadas, los montos en controversia, y los resultados; y</w:t>
            </w:r>
          </w:p>
          <w:p w14:paraId="7420179B" w14:textId="77777777" w:rsidR="003F79AA" w:rsidRPr="00B628A4" w:rsidRDefault="003F79AA" w:rsidP="00A1003A">
            <w:pPr>
              <w:spacing w:after="120"/>
              <w:ind w:left="972" w:hanging="540"/>
              <w:jc w:val="both"/>
              <w:rPr>
                <w:rFonts w:ascii="Candara" w:hAnsi="Candara"/>
              </w:rPr>
            </w:pPr>
            <w:r w:rsidRPr="00B628A4">
              <w:rPr>
                <w:rFonts w:ascii="Candara" w:hAnsi="Candara"/>
              </w:rPr>
              <w:lastRenderedPageBreak/>
              <w:t>(j)</w:t>
            </w:r>
            <w:r w:rsidRPr="00B628A4">
              <w:rPr>
                <w:rFonts w:ascii="Candara" w:hAnsi="Candara"/>
              </w:rPr>
              <w:tab/>
              <w:t>propuestas para subcontratar componentes de las Obras. El límite máximo del porcentaje de participación de subcontratistas está</w:t>
            </w:r>
            <w:r w:rsidRPr="00B628A4">
              <w:rPr>
                <w:rFonts w:ascii="Candara" w:hAnsi="Candara"/>
                <w:b/>
              </w:rPr>
              <w:t xml:space="preserve"> establecido en los DDL</w:t>
            </w:r>
            <w:r w:rsidRPr="00B628A4">
              <w:rPr>
                <w:rFonts w:ascii="Candara" w:hAnsi="Candara"/>
                <w:b/>
                <w:bCs/>
              </w:rPr>
              <w:t>.</w:t>
            </w:r>
          </w:p>
          <w:p w14:paraId="0E369930" w14:textId="77777777" w:rsidR="003F79AA" w:rsidRPr="00B628A4" w:rsidRDefault="003F79AA" w:rsidP="00A1003A">
            <w:pPr>
              <w:spacing w:after="120"/>
              <w:ind w:left="612" w:hanging="540"/>
              <w:jc w:val="both"/>
              <w:rPr>
                <w:rFonts w:ascii="Candara" w:hAnsi="Candara"/>
              </w:rPr>
            </w:pPr>
            <w:r w:rsidRPr="00B628A4">
              <w:rPr>
                <w:rFonts w:ascii="Candara" w:hAnsi="Candara"/>
              </w:rPr>
              <w:t>5.4</w:t>
            </w:r>
            <w:r w:rsidRPr="00B628A4">
              <w:rPr>
                <w:rFonts w:ascii="Candara" w:hAnsi="Candara"/>
              </w:rPr>
              <w:tab/>
              <w:t>Las Ofertas presentadas por una Asociación en Participación, Consorcio o Asociación</w:t>
            </w:r>
            <w:r w:rsidRPr="00B628A4">
              <w:rPr>
                <w:rFonts w:ascii="Candara" w:hAnsi="Candara"/>
                <w:lang w:val="es-ES"/>
              </w:rPr>
              <w:t xml:space="preserve"> (APCA)</w:t>
            </w:r>
            <w:r w:rsidRPr="00B628A4">
              <w:rPr>
                <w:rFonts w:ascii="Candara" w:hAnsi="Candara"/>
              </w:rPr>
              <w:t xml:space="preserve"> constituida por dos o más firmas deberán cumplir con los siguientes requisitos, </w:t>
            </w:r>
            <w:r w:rsidRPr="00B628A4">
              <w:rPr>
                <w:rFonts w:ascii="Candara" w:hAnsi="Candara"/>
                <w:b/>
              </w:rPr>
              <w:t>a menos que se indique otra cosa en los DDL</w:t>
            </w:r>
            <w:r w:rsidRPr="00B628A4">
              <w:rPr>
                <w:rFonts w:ascii="Candara" w:hAnsi="Candara"/>
              </w:rPr>
              <w:t>:</w:t>
            </w:r>
          </w:p>
          <w:p w14:paraId="5F9F6DEC" w14:textId="77777777" w:rsidR="003F79AA" w:rsidRPr="00B628A4" w:rsidRDefault="003F79AA" w:rsidP="00A1003A">
            <w:pPr>
              <w:spacing w:after="120"/>
              <w:ind w:left="972" w:hanging="360"/>
              <w:jc w:val="both"/>
              <w:rPr>
                <w:rFonts w:ascii="Candara" w:hAnsi="Candara"/>
              </w:rPr>
            </w:pPr>
            <w:r w:rsidRPr="00B628A4">
              <w:rPr>
                <w:rFonts w:ascii="Candara" w:hAnsi="Candara"/>
              </w:rPr>
              <w:t>(a)</w:t>
            </w:r>
            <w:r w:rsidRPr="00B628A4">
              <w:rPr>
                <w:rFonts w:ascii="Candara" w:hAnsi="Candara"/>
              </w:rPr>
              <w:tab/>
              <w:t xml:space="preserve">la Oferta deberá contener toda la información enumerada en la antes mencionada </w:t>
            </w:r>
            <w:proofErr w:type="spellStart"/>
            <w:r w:rsidRPr="00B628A4">
              <w:rPr>
                <w:rFonts w:ascii="Candara" w:hAnsi="Candara"/>
              </w:rPr>
              <w:t>Subcláusula</w:t>
            </w:r>
            <w:proofErr w:type="spellEnd"/>
            <w:r w:rsidRPr="00B628A4">
              <w:rPr>
                <w:rFonts w:ascii="Candara" w:hAnsi="Candara"/>
              </w:rPr>
              <w:t xml:space="preserve"> 5.3 de las IAO para cada miembro de la APCA;</w:t>
            </w:r>
          </w:p>
          <w:p w14:paraId="0248EC60" w14:textId="77777777" w:rsidR="003F79AA" w:rsidRPr="00B628A4" w:rsidRDefault="003F79AA" w:rsidP="00A1003A">
            <w:pPr>
              <w:spacing w:after="120"/>
              <w:ind w:left="972" w:hanging="360"/>
              <w:jc w:val="both"/>
              <w:rPr>
                <w:rFonts w:ascii="Candara" w:hAnsi="Candara"/>
              </w:rPr>
            </w:pPr>
            <w:r w:rsidRPr="00B628A4">
              <w:rPr>
                <w:rFonts w:ascii="Candara" w:hAnsi="Candara"/>
              </w:rPr>
              <w:t>(b)</w:t>
            </w:r>
            <w:r w:rsidRPr="00B628A4">
              <w:rPr>
                <w:rFonts w:ascii="Candara" w:hAnsi="Candara"/>
              </w:rPr>
              <w:tab/>
              <w:t>la Oferta deberá ser firmada de manera que constituya una obligación legal para todos los socios;</w:t>
            </w:r>
          </w:p>
          <w:p w14:paraId="42A0D918" w14:textId="77777777" w:rsidR="003F79AA" w:rsidRPr="00B628A4" w:rsidRDefault="003F79AA" w:rsidP="00A1003A">
            <w:pPr>
              <w:suppressAutoHyphens/>
              <w:spacing w:after="120"/>
              <w:ind w:left="972" w:hanging="360"/>
              <w:jc w:val="both"/>
              <w:rPr>
                <w:rFonts w:ascii="Candara" w:hAnsi="Candara"/>
              </w:rPr>
            </w:pPr>
            <w:r w:rsidRPr="00B628A4">
              <w:rPr>
                <w:rFonts w:ascii="Candara" w:hAnsi="Candara"/>
              </w:rPr>
              <w:t>(c)</w:t>
            </w:r>
            <w:r w:rsidRPr="00B628A4">
              <w:rPr>
                <w:rFonts w:ascii="Candara" w:hAnsi="Candara"/>
              </w:rPr>
              <w:tab/>
              <w:t>todos los socios serán responsables mancomunada y solidariamente por el cumplimiento del Contrato de acuerdo con las condiciones del mismo;</w:t>
            </w:r>
          </w:p>
          <w:p w14:paraId="2FB54CBB" w14:textId="77777777" w:rsidR="003F79AA" w:rsidRPr="00B628A4" w:rsidRDefault="003F79AA" w:rsidP="00A1003A">
            <w:pPr>
              <w:suppressAutoHyphens/>
              <w:spacing w:after="120"/>
              <w:ind w:left="972" w:hanging="360"/>
              <w:jc w:val="both"/>
              <w:rPr>
                <w:rFonts w:ascii="Candara" w:hAnsi="Candara"/>
              </w:rPr>
            </w:pPr>
            <w:r w:rsidRPr="00B628A4">
              <w:rPr>
                <w:rFonts w:ascii="Candara" w:hAnsi="Candara"/>
              </w:rPr>
              <w:t>(d)</w:t>
            </w:r>
            <w:r w:rsidRPr="00B628A4">
              <w:rPr>
                <w:rFonts w:ascii="Candara" w:hAnsi="Candara"/>
              </w:rPr>
              <w:tab/>
              <w:t xml:space="preserve">uno de los socios deberá ser designado como representante y autorizado para contraer responsabilidades y para recibir instrucciones por y en nombre de cualquier o todos los miembros de la APCA; </w:t>
            </w:r>
          </w:p>
          <w:p w14:paraId="594D78B3" w14:textId="77777777" w:rsidR="003F79AA" w:rsidRPr="00B628A4" w:rsidRDefault="003F79AA" w:rsidP="00A1003A">
            <w:pPr>
              <w:suppressAutoHyphens/>
              <w:spacing w:after="120"/>
              <w:ind w:left="972" w:hanging="360"/>
              <w:jc w:val="both"/>
              <w:rPr>
                <w:rFonts w:ascii="Candara" w:hAnsi="Candara"/>
              </w:rPr>
            </w:pPr>
            <w:r w:rsidRPr="00B628A4">
              <w:rPr>
                <w:rFonts w:ascii="Candara" w:hAnsi="Candara"/>
              </w:rPr>
              <w:t>(e)</w:t>
            </w:r>
            <w:r w:rsidRPr="00B628A4">
              <w:rPr>
                <w:rFonts w:ascii="Candara" w:hAnsi="Candara"/>
              </w:rPr>
              <w:tab/>
              <w:t>la ejecución de la totalidad del Contrato, incluyendo los pagos, se harán exclusivamente con el socio designado;</w:t>
            </w:r>
          </w:p>
          <w:p w14:paraId="0C1C51E8" w14:textId="77777777" w:rsidR="003F79AA" w:rsidRPr="00B628A4" w:rsidRDefault="003F79AA" w:rsidP="00A1003A">
            <w:pPr>
              <w:suppressAutoHyphens/>
              <w:spacing w:after="120"/>
              <w:ind w:left="972" w:hanging="360"/>
              <w:jc w:val="both"/>
              <w:rPr>
                <w:rFonts w:ascii="Candara" w:hAnsi="Candara"/>
              </w:rPr>
            </w:pPr>
            <w:r w:rsidRPr="00B628A4">
              <w:rPr>
                <w:rFonts w:ascii="Candara" w:hAnsi="Candara"/>
              </w:rPr>
              <w:t>(f)</w:t>
            </w:r>
            <w:r w:rsidRPr="00B628A4">
              <w:rPr>
                <w:rFonts w:ascii="Candara" w:hAnsi="Candara"/>
              </w:rPr>
              <w:tab/>
              <w:t>con la Oferta se deberá presentar una copia del Convenio de la APCA firmado por todos lo</w:t>
            </w:r>
            <w:r w:rsidR="008819E6" w:rsidRPr="00B628A4">
              <w:rPr>
                <w:rFonts w:ascii="Candara" w:hAnsi="Candara"/>
              </w:rPr>
              <w:t>s</w:t>
            </w:r>
            <w:r w:rsidRPr="00B628A4">
              <w:rPr>
                <w:rFonts w:ascii="Candara" w:hAnsi="Candara"/>
              </w:rPr>
              <w:t xml:space="preserve"> socios o una Carta de Intención para formalizar el convenio de constitución de una APCA en caso de resultar seleccionados, la cual deberá ser firmada por todos los socios y estar acompañada de una copia del Convenio propuesto. </w:t>
            </w:r>
          </w:p>
          <w:p w14:paraId="357EF3D2" w14:textId="77777777" w:rsidR="003F79AA" w:rsidRPr="00B628A4" w:rsidRDefault="003F79AA" w:rsidP="00A1003A">
            <w:pPr>
              <w:spacing w:after="120"/>
              <w:ind w:left="612" w:hanging="540"/>
              <w:jc w:val="both"/>
              <w:rPr>
                <w:rFonts w:ascii="Candara" w:hAnsi="Candara"/>
              </w:rPr>
            </w:pPr>
            <w:r w:rsidRPr="00B628A4">
              <w:rPr>
                <w:rFonts w:ascii="Candara" w:hAnsi="Candara"/>
              </w:rPr>
              <w:t>5.5</w:t>
            </w:r>
            <w:r w:rsidRPr="00B628A4">
              <w:rPr>
                <w:rFonts w:ascii="Candara" w:hAnsi="Candara"/>
              </w:rPr>
              <w:tab/>
              <w:t>Para la adjudicación del Contrato, los Oferentes deberán cumplir con los siguientes criterios mínimos de calificación:</w:t>
            </w:r>
          </w:p>
          <w:p w14:paraId="625C7E27" w14:textId="77777777" w:rsidR="003F79AA" w:rsidRPr="00B628A4" w:rsidRDefault="003F79AA" w:rsidP="00A1003A">
            <w:pPr>
              <w:spacing w:after="120"/>
              <w:ind w:left="972" w:hanging="360"/>
              <w:jc w:val="both"/>
              <w:rPr>
                <w:rFonts w:ascii="Candara" w:hAnsi="Candara"/>
                <w:b/>
                <w:bCs/>
              </w:rPr>
            </w:pPr>
            <w:r w:rsidRPr="00B628A4">
              <w:rPr>
                <w:rFonts w:ascii="Candara" w:hAnsi="Candara"/>
              </w:rPr>
              <w:t>(a)</w:t>
            </w:r>
            <w:r w:rsidRPr="00B628A4">
              <w:rPr>
                <w:rFonts w:ascii="Candara" w:hAnsi="Candara"/>
              </w:rPr>
              <w:tab/>
              <w:t xml:space="preserve">tener una facturación promedio anual por construcción de obras por el período </w:t>
            </w:r>
            <w:r w:rsidRPr="00B628A4">
              <w:rPr>
                <w:rFonts w:ascii="Candara" w:hAnsi="Candara"/>
                <w:b/>
              </w:rPr>
              <w:t>indicado en los DDL</w:t>
            </w:r>
            <w:r w:rsidRPr="00B628A4">
              <w:rPr>
                <w:rFonts w:ascii="Candara" w:hAnsi="Candara"/>
              </w:rPr>
              <w:t xml:space="preserve"> de al menos el múltiplo </w:t>
            </w:r>
            <w:r w:rsidRPr="00B628A4">
              <w:rPr>
                <w:rFonts w:ascii="Candara" w:hAnsi="Candara"/>
                <w:b/>
              </w:rPr>
              <w:t>indicado en los DDL</w:t>
            </w:r>
            <w:r w:rsidRPr="00B628A4">
              <w:rPr>
                <w:rFonts w:ascii="Candara" w:hAnsi="Candara"/>
                <w:b/>
                <w:bCs/>
              </w:rPr>
              <w:t xml:space="preserve">. </w:t>
            </w:r>
          </w:p>
          <w:p w14:paraId="11608738" w14:textId="77777777" w:rsidR="003F79AA" w:rsidRPr="00B628A4" w:rsidRDefault="003F79AA" w:rsidP="00A1003A">
            <w:pPr>
              <w:spacing w:after="120"/>
              <w:ind w:left="972" w:hanging="360"/>
              <w:jc w:val="both"/>
              <w:rPr>
                <w:rFonts w:ascii="Candara" w:hAnsi="Candara"/>
              </w:rPr>
            </w:pPr>
            <w:r w:rsidRPr="00B628A4">
              <w:rPr>
                <w:rFonts w:ascii="Candara" w:hAnsi="Candara"/>
              </w:rPr>
              <w:t>(b)</w:t>
            </w:r>
            <w:r w:rsidRPr="00B628A4">
              <w:rPr>
                <w:rFonts w:ascii="Candara" w:hAnsi="Candara"/>
              </w:rPr>
              <w:tab/>
              <w:t xml:space="preserve">demostrar experiencia como Contratista principal en la construcción de por lo menos </w:t>
            </w:r>
            <w:r w:rsidRPr="00B628A4">
              <w:rPr>
                <w:rFonts w:ascii="Candara" w:hAnsi="Candara"/>
                <w:bCs/>
              </w:rPr>
              <w:t>el</w:t>
            </w:r>
            <w:r w:rsidRPr="00B628A4">
              <w:rPr>
                <w:rFonts w:ascii="Candara" w:hAnsi="Candara"/>
                <w:b/>
              </w:rPr>
              <w:t xml:space="preserve"> </w:t>
            </w:r>
            <w:r w:rsidRPr="00B628A4">
              <w:rPr>
                <w:rFonts w:ascii="Candara" w:hAnsi="Candara"/>
              </w:rPr>
              <w:t>número de obras</w:t>
            </w:r>
            <w:r w:rsidRPr="00B628A4">
              <w:rPr>
                <w:rFonts w:ascii="Candara" w:hAnsi="Candara"/>
                <w:b/>
              </w:rPr>
              <w:t xml:space="preserve"> indicado en los DDL,</w:t>
            </w:r>
            <w:r w:rsidRPr="00B628A4">
              <w:rPr>
                <w:rFonts w:ascii="Candara" w:hAnsi="Candara"/>
              </w:rPr>
              <w:t xml:space="preserve"> cuya naturaleza y complejidad sean equivalentes a las </w:t>
            </w:r>
            <w:r w:rsidRPr="0065754D">
              <w:rPr>
                <w:rFonts w:ascii="Candara" w:hAnsi="Candara"/>
                <w:b/>
                <w:bCs/>
              </w:rPr>
              <w:t>de</w:t>
            </w:r>
            <w:r w:rsidR="008819E6" w:rsidRPr="0065754D">
              <w:rPr>
                <w:rFonts w:ascii="Candara" w:hAnsi="Candara"/>
                <w:b/>
                <w:bCs/>
              </w:rPr>
              <w:t>talladas en los DDL</w:t>
            </w:r>
            <w:r w:rsidRPr="00B628A4">
              <w:rPr>
                <w:rFonts w:ascii="Candara" w:hAnsi="Candara"/>
              </w:rPr>
              <w:t>, adquirida durante el período</w:t>
            </w:r>
            <w:r w:rsidRPr="00B628A4">
              <w:rPr>
                <w:rFonts w:ascii="Candara" w:hAnsi="Candara"/>
                <w:b/>
              </w:rPr>
              <w:t xml:space="preserve"> indicado en los DDL</w:t>
            </w:r>
            <w:r w:rsidRPr="00B628A4">
              <w:rPr>
                <w:rFonts w:ascii="Candara" w:hAnsi="Candara"/>
              </w:rPr>
              <w:t xml:space="preserve"> (para cumplir con este requisito, las obras citadas deberán estar terminadas en al menos un setenta (70) por ciento);</w:t>
            </w:r>
          </w:p>
          <w:p w14:paraId="3F303C25" w14:textId="77777777" w:rsidR="003F79AA" w:rsidRPr="00B628A4" w:rsidRDefault="003F79AA" w:rsidP="00B35234">
            <w:pPr>
              <w:numPr>
                <w:ilvl w:val="0"/>
                <w:numId w:val="4"/>
              </w:numPr>
              <w:tabs>
                <w:tab w:val="clear" w:pos="1332"/>
              </w:tabs>
              <w:spacing w:after="120"/>
              <w:ind w:left="972" w:hanging="360"/>
              <w:jc w:val="both"/>
              <w:rPr>
                <w:rFonts w:ascii="Candara" w:hAnsi="Candara"/>
              </w:rPr>
            </w:pPr>
            <w:r w:rsidRPr="00B628A4">
              <w:rPr>
                <w:rFonts w:ascii="Candara" w:hAnsi="Candara"/>
              </w:rPr>
              <w:t xml:space="preserve">demostrar que puede asegurar la disponibilidad oportuna del equipo esencial </w:t>
            </w:r>
            <w:r w:rsidRPr="00B628A4">
              <w:rPr>
                <w:rFonts w:ascii="Candara" w:hAnsi="Candara"/>
                <w:b/>
              </w:rPr>
              <w:t>listado en los DDL</w:t>
            </w:r>
            <w:r w:rsidRPr="00B628A4">
              <w:rPr>
                <w:rFonts w:ascii="Candara" w:hAnsi="Candara"/>
              </w:rPr>
              <w:t xml:space="preserve"> (sea </w:t>
            </w:r>
            <w:r w:rsidRPr="00B628A4">
              <w:rPr>
                <w:rFonts w:ascii="Candara" w:hAnsi="Candara"/>
              </w:rPr>
              <w:lastRenderedPageBreak/>
              <w:t>este propio, alquilado o disponible mediante arrendamiento financiero)</w:t>
            </w:r>
            <w:r w:rsidRPr="00B628A4">
              <w:rPr>
                <w:rFonts w:ascii="Candara" w:hAnsi="Candara"/>
                <w:b/>
                <w:bCs/>
              </w:rPr>
              <w:t>;</w:t>
            </w:r>
          </w:p>
          <w:p w14:paraId="38803840" w14:textId="312169D3" w:rsidR="003F79AA" w:rsidRPr="00B628A4" w:rsidRDefault="003F79AA" w:rsidP="00A1003A">
            <w:pPr>
              <w:spacing w:after="120"/>
              <w:ind w:left="972" w:hanging="360"/>
              <w:jc w:val="both"/>
              <w:rPr>
                <w:rFonts w:ascii="Candara" w:hAnsi="Candara"/>
              </w:rPr>
            </w:pPr>
            <w:r w:rsidRPr="00B628A4">
              <w:rPr>
                <w:rFonts w:ascii="Candara" w:hAnsi="Candara"/>
              </w:rPr>
              <w:t xml:space="preserve">(d) </w:t>
            </w:r>
            <w:r w:rsidRPr="00B628A4">
              <w:rPr>
                <w:rFonts w:ascii="Candara" w:hAnsi="Candara"/>
                <w:spacing w:val="-4"/>
              </w:rPr>
              <w:t xml:space="preserve">contar con un Administrador de Obras </w:t>
            </w:r>
            <w:r w:rsidR="008819E6" w:rsidRPr="00B628A4">
              <w:rPr>
                <w:rFonts w:ascii="Candara" w:hAnsi="Candara"/>
                <w:spacing w:val="-4"/>
              </w:rPr>
              <w:t xml:space="preserve">y personal técnico </w:t>
            </w:r>
            <w:r w:rsidRPr="00B628A4">
              <w:rPr>
                <w:rFonts w:ascii="Candara" w:hAnsi="Candara"/>
                <w:spacing w:val="-4"/>
              </w:rPr>
              <w:t xml:space="preserve">con </w:t>
            </w:r>
            <w:r w:rsidR="008819E6" w:rsidRPr="00B628A4">
              <w:rPr>
                <w:rFonts w:ascii="Candara" w:hAnsi="Candara"/>
                <w:spacing w:val="-4"/>
              </w:rPr>
              <w:t xml:space="preserve">el número de años </w:t>
            </w:r>
            <w:r w:rsidRPr="00B628A4">
              <w:rPr>
                <w:rFonts w:ascii="Candara" w:hAnsi="Candara"/>
                <w:spacing w:val="-4"/>
              </w:rPr>
              <w:t xml:space="preserve">de experiencia en obras </w:t>
            </w:r>
            <w:r w:rsidR="008819E6" w:rsidRPr="005E0DBB">
              <w:rPr>
                <w:rFonts w:ascii="Candara" w:hAnsi="Candara"/>
                <w:b/>
                <w:bCs/>
                <w:spacing w:val="-4"/>
              </w:rPr>
              <w:t>detallado en los DDL</w:t>
            </w:r>
            <w:r w:rsidR="008819E6" w:rsidRPr="00B628A4">
              <w:rPr>
                <w:rFonts w:ascii="Candara" w:hAnsi="Candara"/>
                <w:spacing w:val="-4"/>
              </w:rPr>
              <w:t xml:space="preserve">, </w:t>
            </w:r>
            <w:r w:rsidRPr="00B628A4">
              <w:rPr>
                <w:rFonts w:ascii="Candara" w:hAnsi="Candara"/>
                <w:spacing w:val="-4"/>
              </w:rPr>
              <w:t xml:space="preserve">cuya naturaleza y volumen sean equivalentes a las </w:t>
            </w:r>
            <w:r w:rsidRPr="005E0DBB">
              <w:rPr>
                <w:rFonts w:ascii="Candara" w:hAnsi="Candara"/>
                <w:b/>
                <w:bCs/>
                <w:spacing w:val="-4"/>
              </w:rPr>
              <w:t>de</w:t>
            </w:r>
            <w:r w:rsidR="008819E6" w:rsidRPr="005E0DBB">
              <w:rPr>
                <w:rFonts w:ascii="Candara" w:hAnsi="Candara"/>
                <w:b/>
                <w:bCs/>
                <w:spacing w:val="-4"/>
              </w:rPr>
              <w:t>talladas en los DDL</w:t>
            </w:r>
            <w:r w:rsidRPr="00B628A4">
              <w:rPr>
                <w:rFonts w:ascii="Candara" w:hAnsi="Candara"/>
                <w:spacing w:val="-4"/>
              </w:rPr>
              <w:t xml:space="preserve">; y </w:t>
            </w:r>
          </w:p>
          <w:p w14:paraId="5F21AA90" w14:textId="77777777" w:rsidR="00F85685" w:rsidRDefault="003F79AA" w:rsidP="008617EA">
            <w:pPr>
              <w:spacing w:after="120"/>
              <w:ind w:left="972" w:hanging="360"/>
              <w:jc w:val="both"/>
              <w:rPr>
                <w:rFonts w:ascii="Candara" w:hAnsi="Candara"/>
                <w:b/>
                <w:bCs/>
                <w:spacing w:val="-4"/>
              </w:rPr>
            </w:pPr>
            <w:r w:rsidRPr="00B628A4">
              <w:rPr>
                <w:rFonts w:ascii="Candara" w:hAnsi="Candara"/>
              </w:rPr>
              <w:t>(e)</w:t>
            </w:r>
            <w:r w:rsidRPr="00B628A4">
              <w:rPr>
                <w:rFonts w:ascii="Candara" w:hAnsi="Candara"/>
              </w:rPr>
              <w:tab/>
            </w:r>
            <w:r w:rsidRPr="00B628A4">
              <w:rPr>
                <w:rFonts w:ascii="Candara" w:hAnsi="Candara"/>
                <w:spacing w:val="-4"/>
              </w:rPr>
              <w:t xml:space="preserve">contar con activos líquidos y/o disponibilidad de crédito libres de otros compromisos contractuales y excluyendo cualquier anticipo que pudiera recibir bajo el Contrato, por un monto superior a la suma </w:t>
            </w:r>
            <w:r w:rsidRPr="00B628A4">
              <w:rPr>
                <w:rFonts w:ascii="Candara" w:hAnsi="Candara"/>
                <w:b/>
                <w:spacing w:val="-4"/>
              </w:rPr>
              <w:t>indicada en los DDL</w:t>
            </w:r>
            <w:r w:rsidRPr="00B628A4">
              <w:rPr>
                <w:rFonts w:ascii="Candara" w:hAnsi="Candara"/>
                <w:b/>
                <w:bCs/>
                <w:spacing w:val="-4"/>
              </w:rPr>
              <w:t xml:space="preserve">. </w:t>
            </w:r>
            <w:r w:rsidRPr="00B628A4">
              <w:rPr>
                <w:rStyle w:val="Refdenotaalpie"/>
                <w:rFonts w:ascii="Candara" w:hAnsi="Candara"/>
                <w:b/>
                <w:bCs/>
                <w:spacing w:val="-4"/>
              </w:rPr>
              <w:footnoteReference w:id="9"/>
            </w:r>
          </w:p>
          <w:p w14:paraId="29FABCCD" w14:textId="299932C7" w:rsidR="003F79AA" w:rsidRPr="00B628A4" w:rsidRDefault="008819E6" w:rsidP="008617EA">
            <w:pPr>
              <w:spacing w:after="120"/>
              <w:ind w:left="972" w:hanging="360"/>
              <w:jc w:val="both"/>
              <w:rPr>
                <w:rFonts w:ascii="Candara" w:hAnsi="Candara"/>
                <w:spacing w:val="-3"/>
              </w:rPr>
            </w:pPr>
            <w:r w:rsidRPr="00B628A4">
              <w:rPr>
                <w:rFonts w:ascii="Candara" w:hAnsi="Candara"/>
                <w:b/>
                <w:bCs/>
                <w:spacing w:val="-3"/>
              </w:rPr>
              <w:t xml:space="preserve">f)  </w:t>
            </w:r>
            <w:r w:rsidR="003F79AA" w:rsidRPr="00B628A4">
              <w:rPr>
                <w:rFonts w:ascii="Candara" w:hAnsi="Candara"/>
                <w:spacing w:val="-3"/>
              </w:rPr>
              <w:t xml:space="preserve">Un </w:t>
            </w:r>
            <w:r w:rsidR="003F79AA" w:rsidRPr="00B628A4">
              <w:rPr>
                <w:rFonts w:ascii="Candara" w:hAnsi="Candara"/>
              </w:rPr>
              <w:t>historial</w:t>
            </w:r>
            <w:r w:rsidR="003F79AA" w:rsidRPr="00B628A4">
              <w:rPr>
                <w:rFonts w:ascii="Candara" w:hAnsi="Candara"/>
                <w:spacing w:val="-3"/>
              </w:rPr>
              <w:t xml:space="preserve"> consistente de litigios o laudos arbitrales en contra del Oferente o cualquiera de los integrantes de una APCA podría ser causal para su descalificación.</w:t>
            </w:r>
          </w:p>
          <w:p w14:paraId="1329DE3D" w14:textId="77777777" w:rsidR="003F79AA" w:rsidRPr="00B628A4" w:rsidRDefault="003F79AA" w:rsidP="00F23625">
            <w:pPr>
              <w:spacing w:after="120"/>
              <w:ind w:left="612" w:hanging="540"/>
              <w:jc w:val="both"/>
              <w:rPr>
                <w:rFonts w:ascii="Candara" w:hAnsi="Candara"/>
              </w:rPr>
            </w:pPr>
            <w:r w:rsidRPr="00B628A4">
              <w:rPr>
                <w:rFonts w:ascii="Candara" w:hAnsi="Candara"/>
                <w:spacing w:val="-3"/>
              </w:rPr>
              <w:t>5.6</w:t>
            </w:r>
            <w:r w:rsidRPr="00B628A4">
              <w:rPr>
                <w:rFonts w:ascii="Candara" w:hAnsi="Candara"/>
                <w:spacing w:val="-3"/>
              </w:rPr>
              <w:tab/>
              <w:t xml:space="preserve">Las cifras correspondientes a cada uno de los integrantes de  una APCA se sumarán a fin de determinar si el Oferente cumple con los requisitos mínimos de calificación de conformidad con las </w:t>
            </w:r>
            <w:proofErr w:type="spellStart"/>
            <w:r w:rsidRPr="00B628A4">
              <w:rPr>
                <w:rFonts w:ascii="Candara" w:hAnsi="Candara"/>
                <w:spacing w:val="-3"/>
              </w:rPr>
              <w:t>Subcláusulas</w:t>
            </w:r>
            <w:proofErr w:type="spellEnd"/>
            <w:r w:rsidRPr="00B628A4">
              <w:rPr>
                <w:rFonts w:ascii="Candara" w:hAnsi="Candara"/>
                <w:spacing w:val="-3"/>
              </w:rPr>
              <w:t xml:space="preserve"> 5.5 (a) y (e) de las IAO; sin embargo, para que pueda adjudicarse el Contrato a una APCA, cada uno de sus integrantes debe cumplir al menos con el veinte y cinco por ciento (25%) de los requisitos mínimos para Oferentes individuales que se establecen en las </w:t>
            </w:r>
            <w:proofErr w:type="spellStart"/>
            <w:r w:rsidRPr="00B628A4">
              <w:rPr>
                <w:rFonts w:ascii="Candara" w:hAnsi="Candara"/>
                <w:spacing w:val="-3"/>
              </w:rPr>
              <w:t>Subcláusulas</w:t>
            </w:r>
            <w:proofErr w:type="spellEnd"/>
            <w:r w:rsidRPr="00B628A4">
              <w:rPr>
                <w:rFonts w:ascii="Candara" w:hAnsi="Candara"/>
                <w:spacing w:val="-3"/>
              </w:rPr>
              <w:t xml:space="preserve"> 5.5 (a), (b) y (e); y el socio designado como representante debe cumplir al menos con el cuarenta por</w:t>
            </w:r>
            <w:r w:rsidR="008819E6" w:rsidRPr="00B628A4">
              <w:rPr>
                <w:rFonts w:ascii="Candara" w:hAnsi="Candara"/>
                <w:spacing w:val="-3"/>
              </w:rPr>
              <w:t xml:space="preserve"> </w:t>
            </w:r>
            <w:r w:rsidRPr="00B628A4">
              <w:rPr>
                <w:rFonts w:ascii="Candara" w:hAnsi="Candara"/>
                <w:spacing w:val="-3"/>
              </w:rPr>
              <w:t xml:space="preserve">ciento (40%) de ellos. De no satisfacerse este requisito, la Oferta presentada por la APCA será rechazada. Para determinar la conformidad del Oferente con los criterios de calificación no se tomarán en cuenta la experiencia ni los recursos de los subcontratistas, </w:t>
            </w:r>
            <w:r w:rsidRPr="00B628A4">
              <w:rPr>
                <w:rFonts w:ascii="Candara" w:hAnsi="Candara"/>
                <w:b/>
                <w:bCs/>
                <w:spacing w:val="-3"/>
              </w:rPr>
              <w:t>s</w:t>
            </w:r>
            <w:r w:rsidRPr="00B628A4">
              <w:rPr>
                <w:rFonts w:ascii="Candara" w:hAnsi="Candara"/>
                <w:b/>
                <w:spacing w:val="-3"/>
              </w:rPr>
              <w:t>alvo que se indique otra cosa en los DDL</w:t>
            </w:r>
            <w:r w:rsidRPr="00B628A4">
              <w:rPr>
                <w:rFonts w:ascii="Candara" w:hAnsi="Candara"/>
                <w:b/>
                <w:bCs/>
                <w:spacing w:val="-3"/>
              </w:rPr>
              <w:t>.</w:t>
            </w:r>
            <w:r w:rsidR="00F23625" w:rsidRPr="00B628A4">
              <w:rPr>
                <w:rFonts w:ascii="Candara" w:hAnsi="Candara"/>
              </w:rPr>
              <w:t xml:space="preserve"> </w:t>
            </w:r>
          </w:p>
        </w:tc>
      </w:tr>
      <w:tr w:rsidR="003F79AA" w:rsidRPr="00B628A4" w14:paraId="095426A5" w14:textId="77777777" w:rsidTr="00F123B2">
        <w:trPr>
          <w:trHeight w:val="360"/>
        </w:trPr>
        <w:tc>
          <w:tcPr>
            <w:tcW w:w="2237" w:type="dxa"/>
            <w:gridSpan w:val="2"/>
          </w:tcPr>
          <w:p w14:paraId="4A3EBFCC" w14:textId="77777777" w:rsidR="003F79AA" w:rsidRPr="00B628A4" w:rsidRDefault="003F79AA" w:rsidP="00A1003A">
            <w:pPr>
              <w:pStyle w:val="Ttulo3"/>
              <w:spacing w:after="120"/>
              <w:rPr>
                <w:rFonts w:ascii="Candara" w:hAnsi="Candara"/>
              </w:rPr>
            </w:pPr>
            <w:bookmarkStart w:id="16" w:name="_Toc115773981"/>
            <w:r w:rsidRPr="00B628A4">
              <w:rPr>
                <w:rFonts w:ascii="Candara" w:hAnsi="Candara"/>
              </w:rPr>
              <w:lastRenderedPageBreak/>
              <w:t>6.</w:t>
            </w:r>
            <w:r w:rsidRPr="00B628A4">
              <w:rPr>
                <w:rFonts w:ascii="Candara" w:hAnsi="Candara"/>
              </w:rPr>
              <w:tab/>
              <w:t>Una Oferta por Oferente</w:t>
            </w:r>
            <w:bookmarkEnd w:id="16"/>
          </w:p>
        </w:tc>
        <w:tc>
          <w:tcPr>
            <w:tcW w:w="6871" w:type="dxa"/>
            <w:gridSpan w:val="3"/>
          </w:tcPr>
          <w:p w14:paraId="6450C2F5" w14:textId="77777777" w:rsidR="003F79AA" w:rsidRPr="00B628A4" w:rsidRDefault="003F79AA" w:rsidP="00A1003A">
            <w:pPr>
              <w:spacing w:after="120"/>
              <w:ind w:left="612" w:hanging="540"/>
              <w:jc w:val="both"/>
              <w:rPr>
                <w:rFonts w:ascii="Candara" w:hAnsi="Candara"/>
              </w:rPr>
            </w:pPr>
            <w:r w:rsidRPr="00B628A4">
              <w:rPr>
                <w:rFonts w:ascii="Candara" w:hAnsi="Candara"/>
              </w:rPr>
              <w:t>6.1</w:t>
            </w:r>
            <w:r w:rsidRPr="00B628A4">
              <w:rPr>
                <w:rFonts w:ascii="Candara" w:hAnsi="Candara"/>
              </w:rPr>
              <w:tab/>
              <w:t xml:space="preserve">Cada Oferente presentará solamente una Oferta, ya sea individualmente o como miembro de una APCA. El Oferente que presente o participe en más de una Oferta (a menos que lo haga como subcontratista o en los casos cuando se permite presentar o se solicitan propuestas alternativas) ocasionará que todas las propuestas en las cuales participa sean rechazadas. </w:t>
            </w:r>
          </w:p>
        </w:tc>
      </w:tr>
      <w:tr w:rsidR="003F79AA" w:rsidRPr="00B628A4" w14:paraId="04EA6D0D" w14:textId="77777777" w:rsidTr="00F123B2">
        <w:trPr>
          <w:trHeight w:val="360"/>
        </w:trPr>
        <w:tc>
          <w:tcPr>
            <w:tcW w:w="2237" w:type="dxa"/>
            <w:gridSpan w:val="2"/>
          </w:tcPr>
          <w:p w14:paraId="7C5B4228" w14:textId="77777777" w:rsidR="003F79AA" w:rsidRPr="00B628A4" w:rsidRDefault="003F79AA" w:rsidP="00A1003A">
            <w:pPr>
              <w:pStyle w:val="Ttulo3"/>
              <w:spacing w:after="120"/>
              <w:rPr>
                <w:rFonts w:ascii="Candara" w:hAnsi="Candara"/>
              </w:rPr>
            </w:pPr>
            <w:bookmarkStart w:id="17" w:name="_Toc115773982"/>
            <w:r w:rsidRPr="00B628A4">
              <w:rPr>
                <w:rFonts w:ascii="Candara" w:hAnsi="Candara"/>
              </w:rPr>
              <w:t>7.</w:t>
            </w:r>
            <w:r w:rsidRPr="00B628A4">
              <w:rPr>
                <w:rFonts w:ascii="Candara" w:hAnsi="Candara"/>
              </w:rPr>
              <w:tab/>
              <w:t>Costo de las propuestas</w:t>
            </w:r>
            <w:bookmarkEnd w:id="17"/>
          </w:p>
        </w:tc>
        <w:tc>
          <w:tcPr>
            <w:tcW w:w="6871" w:type="dxa"/>
            <w:gridSpan w:val="3"/>
          </w:tcPr>
          <w:p w14:paraId="5405FDE7" w14:textId="77777777" w:rsidR="003F79AA" w:rsidRPr="00B628A4" w:rsidRDefault="003F79AA" w:rsidP="00A1003A">
            <w:pPr>
              <w:spacing w:after="120"/>
              <w:ind w:left="612" w:hanging="540"/>
              <w:jc w:val="both"/>
              <w:rPr>
                <w:rFonts w:ascii="Candara" w:hAnsi="Candara"/>
              </w:rPr>
            </w:pPr>
            <w:r w:rsidRPr="00B628A4">
              <w:rPr>
                <w:rFonts w:ascii="Candara" w:hAnsi="Candara"/>
              </w:rPr>
              <w:t>7.1</w:t>
            </w:r>
            <w:r w:rsidRPr="00B628A4">
              <w:rPr>
                <w:rFonts w:ascii="Candara" w:hAnsi="Candara"/>
              </w:rPr>
              <w:tab/>
            </w:r>
            <w:r w:rsidRPr="00B628A4">
              <w:rPr>
                <w:rFonts w:ascii="Candara" w:hAnsi="Candara"/>
                <w:spacing w:val="-4"/>
              </w:rPr>
              <w:t>Los Oferentes serán responsables por todos los gastos asociados con la preparación y presentación de sus Ofertas y el Contratante en ningún momento será responsable por dichos gastos</w:t>
            </w:r>
            <w:r w:rsidRPr="00B628A4">
              <w:rPr>
                <w:rFonts w:ascii="Candara" w:hAnsi="Candara"/>
              </w:rPr>
              <w:t>.</w:t>
            </w:r>
          </w:p>
        </w:tc>
      </w:tr>
      <w:tr w:rsidR="003F79AA" w:rsidRPr="00B628A4" w14:paraId="7F2210A4" w14:textId="77777777" w:rsidTr="00F123B2">
        <w:trPr>
          <w:trHeight w:val="360"/>
        </w:trPr>
        <w:tc>
          <w:tcPr>
            <w:tcW w:w="2237" w:type="dxa"/>
            <w:gridSpan w:val="2"/>
          </w:tcPr>
          <w:p w14:paraId="30662EF1" w14:textId="77777777" w:rsidR="003F79AA" w:rsidRPr="00B628A4" w:rsidRDefault="003F79AA" w:rsidP="00A1003A">
            <w:pPr>
              <w:pStyle w:val="Ttulo3"/>
              <w:spacing w:after="120"/>
              <w:rPr>
                <w:rFonts w:ascii="Candara" w:hAnsi="Candara"/>
              </w:rPr>
            </w:pPr>
            <w:bookmarkStart w:id="18" w:name="_Toc115773983"/>
            <w:r w:rsidRPr="00B628A4">
              <w:rPr>
                <w:rFonts w:ascii="Candara" w:hAnsi="Candara"/>
              </w:rPr>
              <w:lastRenderedPageBreak/>
              <w:t>8.</w:t>
            </w:r>
            <w:r w:rsidRPr="00B628A4">
              <w:rPr>
                <w:rFonts w:ascii="Candara" w:hAnsi="Candara"/>
              </w:rPr>
              <w:tab/>
              <w:t>Visita al Sitio de las obras</w:t>
            </w:r>
            <w:bookmarkEnd w:id="18"/>
          </w:p>
        </w:tc>
        <w:tc>
          <w:tcPr>
            <w:tcW w:w="6871" w:type="dxa"/>
            <w:gridSpan w:val="3"/>
          </w:tcPr>
          <w:p w14:paraId="5B239543" w14:textId="34C275EB" w:rsidR="003F79AA" w:rsidRPr="00B628A4" w:rsidRDefault="003F79AA" w:rsidP="00A1003A">
            <w:pPr>
              <w:suppressAutoHyphens/>
              <w:spacing w:after="120"/>
              <w:ind w:left="612" w:hanging="612"/>
              <w:jc w:val="both"/>
              <w:rPr>
                <w:rFonts w:ascii="Candara" w:hAnsi="Candara"/>
              </w:rPr>
            </w:pPr>
            <w:r w:rsidRPr="00B628A4">
              <w:rPr>
                <w:rFonts w:ascii="Candara" w:hAnsi="Candara"/>
              </w:rPr>
              <w:t>8.1</w:t>
            </w:r>
            <w:r w:rsidRPr="00B628A4">
              <w:rPr>
                <w:rFonts w:ascii="Candara" w:hAnsi="Candara"/>
              </w:rPr>
              <w:tab/>
            </w:r>
            <w:r w:rsidRPr="00B628A4">
              <w:rPr>
                <w:rFonts w:ascii="Candara" w:hAnsi="Candara"/>
                <w:spacing w:val="-3"/>
              </w:rPr>
              <w:t>Se aconseja que el Oferente, bajo su propia responsabilidad y a su propio riesgo, visite e inspeccione el Sitio de las Obras y sus alrededores y obtenga por sí mismo toda la información que pueda ser necesaria para preparar la Oferta y celebrar el Contrato para la construcción de las Obras. Los gastos relacionados con dicha visita correrán por cuenta del Oferente.</w:t>
            </w:r>
          </w:p>
        </w:tc>
      </w:tr>
      <w:tr w:rsidR="003F79AA" w:rsidRPr="00B628A4" w14:paraId="70C4DD56" w14:textId="77777777" w:rsidTr="00F123B2">
        <w:trPr>
          <w:trHeight w:val="360"/>
        </w:trPr>
        <w:tc>
          <w:tcPr>
            <w:tcW w:w="9108" w:type="dxa"/>
            <w:gridSpan w:val="5"/>
          </w:tcPr>
          <w:p w14:paraId="58E55398" w14:textId="77777777" w:rsidR="003F79AA" w:rsidRPr="00B628A4" w:rsidRDefault="003F79AA" w:rsidP="00A1003A">
            <w:pPr>
              <w:pStyle w:val="Ttulo2"/>
              <w:spacing w:before="0" w:after="120"/>
              <w:rPr>
                <w:rFonts w:ascii="Candara" w:hAnsi="Candara"/>
                <w:sz w:val="24"/>
              </w:rPr>
            </w:pPr>
            <w:bookmarkStart w:id="19" w:name="_Toc115773984"/>
            <w:r w:rsidRPr="00B628A4">
              <w:rPr>
                <w:rFonts w:ascii="Candara" w:hAnsi="Candara"/>
                <w:sz w:val="24"/>
              </w:rPr>
              <w:t>B. Documentos de Licitación</w:t>
            </w:r>
            <w:bookmarkEnd w:id="19"/>
            <w:r w:rsidRPr="00B628A4">
              <w:rPr>
                <w:rFonts w:ascii="Candara" w:hAnsi="Candara"/>
                <w:sz w:val="24"/>
              </w:rPr>
              <w:t xml:space="preserve"> </w:t>
            </w:r>
          </w:p>
        </w:tc>
      </w:tr>
      <w:tr w:rsidR="003F79AA" w:rsidRPr="00B628A4" w14:paraId="06314D4B" w14:textId="77777777" w:rsidTr="00F123B2">
        <w:trPr>
          <w:trHeight w:val="360"/>
        </w:trPr>
        <w:tc>
          <w:tcPr>
            <w:tcW w:w="2237" w:type="dxa"/>
            <w:gridSpan w:val="2"/>
          </w:tcPr>
          <w:p w14:paraId="4B6C1464" w14:textId="77777777" w:rsidR="003F79AA" w:rsidRPr="00B628A4" w:rsidRDefault="003F79AA" w:rsidP="00A1003A">
            <w:pPr>
              <w:pStyle w:val="Ttulo3"/>
              <w:spacing w:after="120"/>
              <w:rPr>
                <w:rFonts w:ascii="Candara" w:hAnsi="Candara"/>
              </w:rPr>
            </w:pPr>
            <w:bookmarkStart w:id="20" w:name="_Toc115773985"/>
            <w:r w:rsidRPr="00B628A4">
              <w:rPr>
                <w:rFonts w:ascii="Candara" w:hAnsi="Candara"/>
              </w:rPr>
              <w:t>9.</w:t>
            </w:r>
            <w:r w:rsidRPr="00B628A4">
              <w:rPr>
                <w:rFonts w:ascii="Candara" w:hAnsi="Candara"/>
              </w:rPr>
              <w:tab/>
              <w:t>Contenido de los Documentos de Licitación</w:t>
            </w:r>
            <w:bookmarkEnd w:id="20"/>
          </w:p>
        </w:tc>
        <w:tc>
          <w:tcPr>
            <w:tcW w:w="6871" w:type="dxa"/>
            <w:gridSpan w:val="3"/>
          </w:tcPr>
          <w:p w14:paraId="0C572CC1" w14:textId="77777777" w:rsidR="003F79AA" w:rsidRPr="00B628A4" w:rsidRDefault="003F79AA" w:rsidP="00A1003A">
            <w:pPr>
              <w:pStyle w:val="Outline"/>
              <w:suppressAutoHyphens/>
              <w:spacing w:before="0" w:after="120"/>
              <w:ind w:left="612" w:hanging="612"/>
              <w:jc w:val="both"/>
              <w:rPr>
                <w:rFonts w:ascii="Candara" w:hAnsi="Candara"/>
                <w:kern w:val="0"/>
                <w:szCs w:val="24"/>
                <w:lang w:val="es-ES_tradnl"/>
              </w:rPr>
            </w:pPr>
            <w:r w:rsidRPr="00B628A4">
              <w:rPr>
                <w:rFonts w:ascii="Candara" w:hAnsi="Candara"/>
                <w:kern w:val="0"/>
                <w:szCs w:val="24"/>
                <w:lang w:val="es-ES_tradnl"/>
              </w:rPr>
              <w:t>9.1</w:t>
            </w:r>
            <w:r w:rsidRPr="00B628A4">
              <w:rPr>
                <w:rFonts w:ascii="Candara" w:hAnsi="Candara"/>
                <w:kern w:val="0"/>
                <w:szCs w:val="24"/>
                <w:lang w:val="es-ES_tradnl"/>
              </w:rPr>
              <w:tab/>
              <w:t xml:space="preserve">El conjunto de los Documentos de Licitación comprende los documentos que se enumeran en la siguiente tabla y todas las enmiendas que hayan sido emitidas de conformidad con la cláusula 11 de las IAO: </w:t>
            </w:r>
          </w:p>
          <w:p w14:paraId="075C9539" w14:textId="2339D6B8" w:rsidR="003F79AA" w:rsidRPr="00B628A4" w:rsidRDefault="003F79AA" w:rsidP="002A7924">
            <w:pPr>
              <w:pStyle w:val="Outline"/>
              <w:tabs>
                <w:tab w:val="left" w:pos="2063"/>
              </w:tabs>
              <w:suppressAutoHyphens/>
              <w:spacing w:before="0" w:after="120"/>
              <w:ind w:left="619" w:hanging="619"/>
              <w:jc w:val="both"/>
              <w:rPr>
                <w:rFonts w:ascii="Candara" w:hAnsi="Candara"/>
                <w:kern w:val="0"/>
                <w:szCs w:val="24"/>
                <w:lang w:val="es-ES_tradnl"/>
              </w:rPr>
            </w:pPr>
            <w:r w:rsidRPr="00B628A4">
              <w:rPr>
                <w:rFonts w:ascii="Candara" w:hAnsi="Candara"/>
                <w:kern w:val="0"/>
                <w:szCs w:val="24"/>
                <w:lang w:val="es-ES_tradnl"/>
              </w:rPr>
              <w:tab/>
              <w:t>Sección I</w:t>
            </w:r>
            <w:r w:rsidRPr="00B628A4">
              <w:rPr>
                <w:rFonts w:ascii="Candara" w:hAnsi="Candara"/>
                <w:kern w:val="0"/>
                <w:szCs w:val="24"/>
                <w:lang w:val="es-ES_tradnl"/>
              </w:rPr>
              <w:tab/>
              <w:t>Instrucciones a los Oferentes (IAO)</w:t>
            </w:r>
          </w:p>
          <w:p w14:paraId="05D56C86" w14:textId="77777777" w:rsidR="003F79AA" w:rsidRPr="00B628A4" w:rsidRDefault="003F79AA" w:rsidP="00A1003A">
            <w:pPr>
              <w:pStyle w:val="Outline"/>
              <w:tabs>
                <w:tab w:val="left" w:pos="2052"/>
              </w:tabs>
              <w:suppressAutoHyphens/>
              <w:spacing w:before="0" w:after="120"/>
              <w:ind w:left="619" w:hanging="619"/>
              <w:jc w:val="both"/>
              <w:rPr>
                <w:rFonts w:ascii="Candara" w:hAnsi="Candara"/>
                <w:kern w:val="0"/>
                <w:szCs w:val="24"/>
                <w:lang w:val="es-ES_tradnl"/>
              </w:rPr>
            </w:pPr>
            <w:r w:rsidRPr="00B628A4">
              <w:rPr>
                <w:rFonts w:ascii="Candara" w:hAnsi="Candara"/>
                <w:kern w:val="0"/>
                <w:szCs w:val="24"/>
                <w:lang w:val="es-ES_tradnl"/>
              </w:rPr>
              <w:tab/>
              <w:t>Sección II</w:t>
            </w:r>
            <w:r w:rsidRPr="00B628A4">
              <w:rPr>
                <w:rFonts w:ascii="Candara" w:hAnsi="Candara"/>
                <w:kern w:val="0"/>
                <w:szCs w:val="24"/>
                <w:lang w:val="es-ES_tradnl"/>
              </w:rPr>
              <w:tab/>
              <w:t>Datos de la Licitación (DDL)</w:t>
            </w:r>
          </w:p>
          <w:p w14:paraId="67B108B9" w14:textId="77777777" w:rsidR="003F79AA" w:rsidRPr="00B628A4" w:rsidRDefault="003F79AA" w:rsidP="00A1003A">
            <w:pPr>
              <w:pStyle w:val="Outline"/>
              <w:tabs>
                <w:tab w:val="left" w:pos="2052"/>
              </w:tabs>
              <w:suppressAutoHyphens/>
              <w:spacing w:before="0" w:after="120"/>
              <w:ind w:left="619" w:hanging="619"/>
              <w:jc w:val="both"/>
              <w:rPr>
                <w:rFonts w:ascii="Candara" w:hAnsi="Candara"/>
                <w:kern w:val="0"/>
                <w:szCs w:val="24"/>
                <w:lang w:val="es-ES_tradnl"/>
              </w:rPr>
            </w:pPr>
            <w:r w:rsidRPr="00B628A4">
              <w:rPr>
                <w:rFonts w:ascii="Candara" w:hAnsi="Candara"/>
                <w:kern w:val="0"/>
                <w:szCs w:val="24"/>
                <w:lang w:val="es-ES_tradnl"/>
              </w:rPr>
              <w:tab/>
              <w:t>Sección III</w:t>
            </w:r>
            <w:r w:rsidRPr="00B628A4">
              <w:rPr>
                <w:rFonts w:ascii="Candara" w:hAnsi="Candara"/>
                <w:kern w:val="0"/>
                <w:szCs w:val="24"/>
                <w:lang w:val="es-ES_tradnl"/>
              </w:rPr>
              <w:tab/>
              <w:t>Países Elegibles</w:t>
            </w:r>
          </w:p>
          <w:p w14:paraId="0DA89C51" w14:textId="77777777" w:rsidR="003F79AA" w:rsidRPr="00B628A4" w:rsidRDefault="003F79AA" w:rsidP="00A1003A">
            <w:pPr>
              <w:pStyle w:val="Outline"/>
              <w:tabs>
                <w:tab w:val="left" w:pos="2052"/>
              </w:tabs>
              <w:suppressAutoHyphens/>
              <w:spacing w:before="0" w:after="120"/>
              <w:ind w:left="619" w:hanging="619"/>
              <w:jc w:val="both"/>
              <w:rPr>
                <w:rFonts w:ascii="Candara" w:hAnsi="Candara"/>
                <w:kern w:val="0"/>
                <w:szCs w:val="24"/>
                <w:lang w:val="es-ES_tradnl"/>
              </w:rPr>
            </w:pPr>
            <w:r w:rsidRPr="00B628A4">
              <w:rPr>
                <w:rFonts w:ascii="Candara" w:hAnsi="Candara"/>
                <w:kern w:val="0"/>
                <w:szCs w:val="24"/>
                <w:lang w:val="es-ES_tradnl"/>
              </w:rPr>
              <w:tab/>
              <w:t>Sección IV</w:t>
            </w:r>
            <w:r w:rsidRPr="00B628A4">
              <w:rPr>
                <w:rFonts w:ascii="Candara" w:hAnsi="Candara"/>
                <w:kern w:val="0"/>
                <w:szCs w:val="24"/>
                <w:lang w:val="es-ES_tradnl"/>
              </w:rPr>
              <w:tab/>
              <w:t>Formularios de la Oferta</w:t>
            </w:r>
          </w:p>
          <w:p w14:paraId="1881939D" w14:textId="77777777" w:rsidR="003F79AA" w:rsidRPr="00B628A4" w:rsidRDefault="003F79AA" w:rsidP="00A1003A">
            <w:pPr>
              <w:pStyle w:val="Outline"/>
              <w:tabs>
                <w:tab w:val="left" w:pos="2052"/>
              </w:tabs>
              <w:suppressAutoHyphens/>
              <w:spacing w:before="0" w:after="120"/>
              <w:ind w:left="619" w:hanging="619"/>
              <w:jc w:val="both"/>
              <w:rPr>
                <w:rFonts w:ascii="Candara" w:hAnsi="Candara"/>
                <w:kern w:val="0"/>
                <w:szCs w:val="24"/>
                <w:lang w:val="es-ES_tradnl"/>
              </w:rPr>
            </w:pPr>
            <w:r w:rsidRPr="00B628A4">
              <w:rPr>
                <w:rFonts w:ascii="Candara" w:hAnsi="Candara"/>
                <w:kern w:val="0"/>
                <w:szCs w:val="24"/>
                <w:lang w:val="es-ES_tradnl"/>
              </w:rPr>
              <w:tab/>
              <w:t>Sección V</w:t>
            </w:r>
            <w:r w:rsidRPr="00B628A4">
              <w:rPr>
                <w:rFonts w:ascii="Candara" w:hAnsi="Candara"/>
                <w:kern w:val="0"/>
                <w:szCs w:val="24"/>
                <w:lang w:val="es-ES_tradnl"/>
              </w:rPr>
              <w:tab/>
              <w:t>Condiciones Generales del Contrato (CGC)</w:t>
            </w:r>
          </w:p>
          <w:p w14:paraId="3E08ACC0" w14:textId="77777777" w:rsidR="003F79AA" w:rsidRPr="00B628A4" w:rsidRDefault="003F79AA" w:rsidP="00A1003A">
            <w:pPr>
              <w:pStyle w:val="Outline"/>
              <w:tabs>
                <w:tab w:val="left" w:pos="2052"/>
              </w:tabs>
              <w:suppressAutoHyphens/>
              <w:spacing w:before="0" w:after="120"/>
              <w:ind w:left="619" w:hanging="619"/>
              <w:jc w:val="both"/>
              <w:rPr>
                <w:rFonts w:ascii="Candara" w:hAnsi="Candara"/>
                <w:kern w:val="0"/>
                <w:szCs w:val="24"/>
                <w:lang w:val="es-ES_tradnl"/>
              </w:rPr>
            </w:pPr>
            <w:r w:rsidRPr="00B628A4">
              <w:rPr>
                <w:rFonts w:ascii="Candara" w:hAnsi="Candara"/>
                <w:kern w:val="0"/>
                <w:szCs w:val="24"/>
                <w:lang w:val="es-ES_tradnl"/>
              </w:rPr>
              <w:tab/>
              <w:t>Sección VI</w:t>
            </w:r>
            <w:r w:rsidRPr="00B628A4">
              <w:rPr>
                <w:rFonts w:ascii="Candara" w:hAnsi="Candara"/>
                <w:kern w:val="0"/>
                <w:szCs w:val="24"/>
                <w:lang w:val="es-ES_tradnl"/>
              </w:rPr>
              <w:tab/>
              <w:t>Condiciones Especiales del Contrato (CEC)</w:t>
            </w:r>
          </w:p>
          <w:p w14:paraId="6DD81CDC" w14:textId="77777777" w:rsidR="003F79AA" w:rsidRPr="00B628A4" w:rsidRDefault="003F79AA" w:rsidP="00A1003A">
            <w:pPr>
              <w:pStyle w:val="Outline"/>
              <w:suppressAutoHyphens/>
              <w:spacing w:before="0" w:after="120"/>
              <w:ind w:left="2063" w:hanging="1519"/>
              <w:jc w:val="both"/>
              <w:rPr>
                <w:rFonts w:ascii="Candara" w:hAnsi="Candara"/>
                <w:kern w:val="0"/>
                <w:szCs w:val="24"/>
                <w:lang w:val="es-ES_tradnl"/>
              </w:rPr>
            </w:pPr>
            <w:r w:rsidRPr="00B628A4">
              <w:rPr>
                <w:rFonts w:ascii="Candara" w:hAnsi="Candara"/>
                <w:kern w:val="0"/>
                <w:szCs w:val="24"/>
                <w:lang w:val="es-ES_tradnl"/>
              </w:rPr>
              <w:t xml:space="preserve"> Sección VII</w:t>
            </w:r>
            <w:r w:rsidRPr="00B628A4">
              <w:rPr>
                <w:rFonts w:ascii="Candara" w:hAnsi="Candara"/>
                <w:kern w:val="0"/>
                <w:szCs w:val="24"/>
                <w:lang w:val="es-ES_tradnl"/>
              </w:rPr>
              <w:tab/>
              <w:t>Especificaciones y Condiciones de Cumplimiento</w:t>
            </w:r>
          </w:p>
          <w:p w14:paraId="16D81F55" w14:textId="77777777" w:rsidR="003F79AA" w:rsidRPr="00B628A4" w:rsidRDefault="003F79AA" w:rsidP="00A1003A">
            <w:pPr>
              <w:pStyle w:val="Outline"/>
              <w:tabs>
                <w:tab w:val="left" w:pos="2052"/>
              </w:tabs>
              <w:suppressAutoHyphens/>
              <w:spacing w:before="0" w:after="120"/>
              <w:ind w:left="619" w:hanging="619"/>
              <w:jc w:val="both"/>
              <w:rPr>
                <w:rFonts w:ascii="Candara" w:hAnsi="Candara"/>
                <w:kern w:val="0"/>
                <w:szCs w:val="24"/>
                <w:lang w:val="es-ES_tradnl"/>
              </w:rPr>
            </w:pPr>
            <w:r w:rsidRPr="00B628A4">
              <w:rPr>
                <w:rFonts w:ascii="Candara" w:hAnsi="Candara"/>
                <w:kern w:val="0"/>
                <w:szCs w:val="24"/>
                <w:lang w:val="es-ES_tradnl"/>
              </w:rPr>
              <w:tab/>
              <w:t>Sección VIII</w:t>
            </w:r>
            <w:r w:rsidRPr="00B628A4">
              <w:rPr>
                <w:rFonts w:ascii="Candara" w:hAnsi="Candara"/>
                <w:kern w:val="0"/>
                <w:szCs w:val="24"/>
                <w:lang w:val="es-ES_tradnl"/>
              </w:rPr>
              <w:tab/>
              <w:t>Planos</w:t>
            </w:r>
          </w:p>
          <w:p w14:paraId="7C36B9A5" w14:textId="4671709E" w:rsidR="003F79AA" w:rsidRPr="00B628A4" w:rsidRDefault="003F79AA" w:rsidP="00C262A9">
            <w:pPr>
              <w:pStyle w:val="Outline"/>
              <w:tabs>
                <w:tab w:val="left" w:pos="2052"/>
              </w:tabs>
              <w:suppressAutoHyphens/>
              <w:spacing w:before="0" w:after="120"/>
              <w:ind w:left="623" w:hanging="623"/>
              <w:jc w:val="both"/>
              <w:rPr>
                <w:rFonts w:ascii="Candara" w:hAnsi="Candara"/>
                <w:kern w:val="0"/>
                <w:szCs w:val="24"/>
                <w:lang w:val="es-ES_tradnl"/>
              </w:rPr>
            </w:pPr>
            <w:r w:rsidRPr="00B628A4">
              <w:rPr>
                <w:rFonts w:ascii="Candara" w:hAnsi="Candara"/>
                <w:kern w:val="0"/>
                <w:szCs w:val="24"/>
                <w:lang w:val="es-ES_tradnl"/>
              </w:rPr>
              <w:tab/>
              <w:t>Sección IX</w:t>
            </w:r>
            <w:r w:rsidRPr="00B628A4">
              <w:rPr>
                <w:rFonts w:ascii="Candara" w:hAnsi="Candara"/>
                <w:kern w:val="0"/>
                <w:szCs w:val="24"/>
                <w:lang w:val="es-ES_tradnl"/>
              </w:rPr>
              <w:tab/>
              <w:t>Lista de Cantidades</w:t>
            </w:r>
            <w:r w:rsidR="001C3712" w:rsidRPr="00B628A4">
              <w:rPr>
                <w:rFonts w:ascii="Candara" w:hAnsi="Candara"/>
                <w:kern w:val="0"/>
                <w:szCs w:val="24"/>
                <w:lang w:val="es-ES_tradnl"/>
              </w:rPr>
              <w:t>/Calendario de Actividades</w:t>
            </w:r>
          </w:p>
          <w:p w14:paraId="5A7CF0DE" w14:textId="27A8F9C1" w:rsidR="003F79AA" w:rsidRPr="00B628A4" w:rsidRDefault="003F79AA" w:rsidP="00A1003A">
            <w:pPr>
              <w:pStyle w:val="Outline"/>
              <w:tabs>
                <w:tab w:val="left" w:pos="2052"/>
              </w:tabs>
              <w:suppressAutoHyphens/>
              <w:spacing w:before="0" w:after="120"/>
              <w:ind w:left="619" w:hanging="619"/>
              <w:jc w:val="both"/>
              <w:rPr>
                <w:rFonts w:ascii="Candara" w:hAnsi="Candara"/>
                <w:kern w:val="0"/>
                <w:szCs w:val="24"/>
                <w:lang w:val="es-ES_tradnl"/>
              </w:rPr>
            </w:pPr>
            <w:r w:rsidRPr="00B628A4">
              <w:rPr>
                <w:rFonts w:ascii="Candara" w:hAnsi="Candara"/>
                <w:kern w:val="0"/>
                <w:szCs w:val="24"/>
                <w:lang w:val="es-ES_tradnl"/>
              </w:rPr>
              <w:tab/>
              <w:t>Sección X</w:t>
            </w:r>
            <w:r w:rsidRPr="00B628A4">
              <w:rPr>
                <w:rFonts w:ascii="Candara" w:hAnsi="Candara"/>
                <w:kern w:val="0"/>
                <w:szCs w:val="24"/>
                <w:lang w:val="es-ES_tradnl"/>
              </w:rPr>
              <w:tab/>
              <w:t>Formularios de Garantías</w:t>
            </w:r>
          </w:p>
        </w:tc>
      </w:tr>
      <w:tr w:rsidR="003F79AA" w:rsidRPr="00B628A4" w14:paraId="52B768CC" w14:textId="77777777" w:rsidTr="00F123B2">
        <w:trPr>
          <w:trHeight w:val="360"/>
        </w:trPr>
        <w:tc>
          <w:tcPr>
            <w:tcW w:w="2237" w:type="dxa"/>
            <w:gridSpan w:val="2"/>
          </w:tcPr>
          <w:p w14:paraId="2C6EE527" w14:textId="105569BA" w:rsidR="003F79AA" w:rsidRPr="00B628A4" w:rsidRDefault="003F79AA" w:rsidP="00A1003A">
            <w:pPr>
              <w:pStyle w:val="Ttulo3"/>
              <w:spacing w:after="120"/>
              <w:rPr>
                <w:rFonts w:ascii="Candara" w:hAnsi="Candara"/>
              </w:rPr>
            </w:pPr>
            <w:bookmarkStart w:id="21" w:name="_Toc115773986"/>
            <w:r w:rsidRPr="00B628A4">
              <w:rPr>
                <w:rFonts w:ascii="Candara" w:hAnsi="Candara"/>
              </w:rPr>
              <w:t>10.</w:t>
            </w:r>
            <w:r w:rsidRPr="00B628A4">
              <w:rPr>
                <w:rFonts w:ascii="Candara" w:hAnsi="Candara"/>
              </w:rPr>
              <w:tab/>
              <w:t>Aclaración de los Documentos de Licitación</w:t>
            </w:r>
            <w:bookmarkEnd w:id="21"/>
          </w:p>
        </w:tc>
        <w:tc>
          <w:tcPr>
            <w:tcW w:w="6871" w:type="dxa"/>
            <w:gridSpan w:val="3"/>
          </w:tcPr>
          <w:p w14:paraId="3559D7C5" w14:textId="607E7913" w:rsidR="003F79AA" w:rsidRPr="00B628A4" w:rsidRDefault="003F79AA" w:rsidP="00A1003A">
            <w:pPr>
              <w:pStyle w:val="Outline"/>
              <w:suppressAutoHyphens/>
              <w:spacing w:before="0" w:after="120"/>
              <w:ind w:left="612" w:hanging="612"/>
              <w:jc w:val="both"/>
              <w:rPr>
                <w:rFonts w:ascii="Candara" w:hAnsi="Candara"/>
                <w:kern w:val="0"/>
                <w:szCs w:val="24"/>
                <w:lang w:val="es-ES_tradnl"/>
              </w:rPr>
            </w:pPr>
            <w:r w:rsidRPr="00B628A4">
              <w:rPr>
                <w:rFonts w:ascii="Candara" w:hAnsi="Candara"/>
                <w:kern w:val="0"/>
                <w:szCs w:val="24"/>
                <w:lang w:val="es-ES_tradnl"/>
              </w:rPr>
              <w:t>10.1</w:t>
            </w:r>
            <w:r w:rsidRPr="00B628A4">
              <w:rPr>
                <w:rFonts w:ascii="Candara" w:hAnsi="Candara"/>
                <w:kern w:val="0"/>
                <w:szCs w:val="24"/>
                <w:lang w:val="es-ES_tradnl"/>
              </w:rPr>
              <w:tab/>
              <w:t xml:space="preserve">Todos los posibles Oferentes que requieran aclaraciones sobre los Documentos de Licitación deberán solicitarlas al Contratante por escrito a la dirección </w:t>
            </w:r>
            <w:r w:rsidRPr="005E0DBB">
              <w:rPr>
                <w:rFonts w:ascii="Candara" w:hAnsi="Candara"/>
                <w:b/>
                <w:bCs/>
                <w:kern w:val="0"/>
                <w:szCs w:val="24"/>
                <w:lang w:val="es-ES_tradnl"/>
              </w:rPr>
              <w:t>indicada en los DDL</w:t>
            </w:r>
            <w:r w:rsidRPr="00B628A4">
              <w:rPr>
                <w:rFonts w:ascii="Candara" w:hAnsi="Candara"/>
                <w:kern w:val="0"/>
                <w:szCs w:val="24"/>
                <w:lang w:val="es-ES_tradnl"/>
              </w:rPr>
              <w:t xml:space="preserve">.  El Contratante deberá responder a cualquier solicitud de aclaración recibida por lo menos 21 </w:t>
            </w:r>
            <w:r w:rsidRPr="00B35234">
              <w:rPr>
                <w:rFonts w:ascii="Candara" w:hAnsi="Candara"/>
                <w:kern w:val="0"/>
                <w:szCs w:val="24"/>
                <w:lang w:val="es-ES_tradnl"/>
              </w:rPr>
              <w:t>días antes de la fecha límite para la presentación de las Ofertas</w:t>
            </w:r>
            <w:r w:rsidR="00C876A1" w:rsidRPr="00B35234">
              <w:rPr>
                <w:rStyle w:val="Refdenotaalpie"/>
                <w:rFonts w:ascii="Candara" w:hAnsi="Candara"/>
                <w:kern w:val="0"/>
                <w:szCs w:val="24"/>
                <w:lang w:val="es-ES_tradnl"/>
              </w:rPr>
              <w:footnoteReference w:id="10"/>
            </w:r>
            <w:r w:rsidRPr="00B35234">
              <w:rPr>
                <w:rFonts w:ascii="Candara" w:hAnsi="Candara"/>
                <w:kern w:val="0"/>
                <w:szCs w:val="24"/>
                <w:lang w:val="es-ES_tradnl"/>
              </w:rPr>
              <w:t xml:space="preserve">. Se </w:t>
            </w:r>
            <w:r w:rsidR="00194312" w:rsidRPr="00B35234">
              <w:rPr>
                <w:rFonts w:ascii="Candara" w:hAnsi="Candara"/>
                <w:kern w:val="0"/>
                <w:szCs w:val="24"/>
                <w:lang w:val="es-ES_tradnl"/>
              </w:rPr>
              <w:t>publicarán las aclaraciones en los mismos medios en donde se publicó el Llamado a Licitación</w:t>
            </w:r>
            <w:r w:rsidR="002E6166" w:rsidRPr="00B35234">
              <w:rPr>
                <w:rStyle w:val="Refdenotaalpie"/>
                <w:rFonts w:ascii="Candara" w:hAnsi="Candara"/>
                <w:kern w:val="0"/>
                <w:szCs w:val="24"/>
                <w:lang w:val="es-ES_tradnl"/>
              </w:rPr>
              <w:footnoteReference w:id="11"/>
            </w:r>
            <w:r w:rsidR="00194312" w:rsidRPr="00B35234">
              <w:rPr>
                <w:rFonts w:ascii="Candara" w:hAnsi="Candara"/>
                <w:kern w:val="0"/>
                <w:szCs w:val="24"/>
                <w:lang w:val="es-ES_tradnl"/>
              </w:rPr>
              <w:t xml:space="preserve"> y se </w:t>
            </w:r>
            <w:r w:rsidRPr="00B35234">
              <w:rPr>
                <w:rFonts w:ascii="Candara" w:hAnsi="Candara"/>
                <w:kern w:val="0"/>
                <w:szCs w:val="24"/>
                <w:lang w:val="es-ES_tradnl"/>
              </w:rPr>
              <w:t xml:space="preserve">enviarán copias de la respuesta del Contratante a todos los que </w:t>
            </w:r>
            <w:r w:rsidR="00194312" w:rsidRPr="00B35234">
              <w:rPr>
                <w:rFonts w:ascii="Candara" w:hAnsi="Candara"/>
                <w:kern w:val="0"/>
                <w:szCs w:val="24"/>
                <w:lang w:val="es-ES_tradnl"/>
              </w:rPr>
              <w:t>solicitaron aclaraciones a</w:t>
            </w:r>
            <w:r w:rsidRPr="00B35234">
              <w:rPr>
                <w:rFonts w:ascii="Candara" w:hAnsi="Candara"/>
                <w:kern w:val="0"/>
                <w:szCs w:val="24"/>
                <w:lang w:val="es-ES_tradnl"/>
              </w:rPr>
              <w:t xml:space="preserve"> los Documentos de Licitación, la cual incluirá una descripción de la consulta, pero sin identificar su origen</w:t>
            </w:r>
            <w:r w:rsidRPr="00B628A4">
              <w:rPr>
                <w:rFonts w:ascii="Candara" w:hAnsi="Candara"/>
                <w:kern w:val="0"/>
                <w:szCs w:val="24"/>
                <w:lang w:val="es-ES_tradnl"/>
              </w:rPr>
              <w:t xml:space="preserve">. </w:t>
            </w:r>
          </w:p>
        </w:tc>
      </w:tr>
      <w:tr w:rsidR="003F79AA" w:rsidRPr="00B628A4" w14:paraId="53ED3C45" w14:textId="77777777" w:rsidTr="00F123B2">
        <w:trPr>
          <w:trHeight w:val="360"/>
        </w:trPr>
        <w:tc>
          <w:tcPr>
            <w:tcW w:w="2237" w:type="dxa"/>
            <w:gridSpan w:val="2"/>
          </w:tcPr>
          <w:p w14:paraId="613C37D8" w14:textId="50BD626A" w:rsidR="003F79AA" w:rsidRPr="00B628A4" w:rsidRDefault="003F79AA" w:rsidP="00A1003A">
            <w:pPr>
              <w:pStyle w:val="Ttulo3"/>
              <w:spacing w:after="120"/>
              <w:rPr>
                <w:rFonts w:ascii="Candara" w:hAnsi="Candara"/>
              </w:rPr>
            </w:pPr>
            <w:bookmarkStart w:id="22" w:name="_Toc115773987"/>
            <w:r w:rsidRPr="00B628A4">
              <w:rPr>
                <w:rFonts w:ascii="Candara" w:hAnsi="Candara"/>
              </w:rPr>
              <w:lastRenderedPageBreak/>
              <w:t>11.</w:t>
            </w:r>
            <w:r w:rsidRPr="00B628A4">
              <w:rPr>
                <w:rFonts w:ascii="Candara" w:hAnsi="Candara"/>
              </w:rPr>
              <w:tab/>
              <w:t>Enmiendas a los Documentos de Licitación</w:t>
            </w:r>
            <w:bookmarkEnd w:id="22"/>
          </w:p>
        </w:tc>
        <w:tc>
          <w:tcPr>
            <w:tcW w:w="6871" w:type="dxa"/>
            <w:gridSpan w:val="3"/>
          </w:tcPr>
          <w:p w14:paraId="5E373C39" w14:textId="77777777" w:rsidR="003F79AA" w:rsidRPr="00B628A4" w:rsidRDefault="003F79AA" w:rsidP="00A1003A">
            <w:pPr>
              <w:pStyle w:val="Outline"/>
              <w:suppressAutoHyphens/>
              <w:spacing w:before="0" w:after="120"/>
              <w:ind w:left="612" w:hanging="612"/>
              <w:jc w:val="both"/>
              <w:rPr>
                <w:rFonts w:ascii="Candara" w:hAnsi="Candara"/>
                <w:kern w:val="0"/>
                <w:szCs w:val="24"/>
                <w:lang w:val="es-ES_tradnl"/>
              </w:rPr>
            </w:pPr>
            <w:r w:rsidRPr="00B628A4">
              <w:rPr>
                <w:rFonts w:ascii="Candara" w:hAnsi="Candara"/>
                <w:kern w:val="0"/>
                <w:szCs w:val="24"/>
                <w:lang w:val="es-ES_tradnl"/>
              </w:rPr>
              <w:t>11.1</w:t>
            </w:r>
            <w:r w:rsidRPr="00B628A4">
              <w:rPr>
                <w:rFonts w:ascii="Candara" w:hAnsi="Candara"/>
                <w:kern w:val="0"/>
                <w:szCs w:val="24"/>
                <w:lang w:val="es-ES_tradnl"/>
              </w:rPr>
              <w:tab/>
              <w:t>Antes de la fecha límite para la presentación de las Ofertas, el Contratante podrá modificar los Documentos de Licitación mediante una enmienda.</w:t>
            </w:r>
          </w:p>
          <w:p w14:paraId="080E3FFC" w14:textId="4FA43A9D" w:rsidR="003F79AA" w:rsidRPr="00B628A4" w:rsidRDefault="003F79AA" w:rsidP="00A1003A">
            <w:pPr>
              <w:pStyle w:val="Outline"/>
              <w:suppressAutoHyphens/>
              <w:spacing w:before="0" w:after="120"/>
              <w:ind w:left="612" w:hanging="612"/>
              <w:jc w:val="both"/>
              <w:rPr>
                <w:rFonts w:ascii="Candara" w:hAnsi="Candara"/>
                <w:kern w:val="0"/>
                <w:szCs w:val="24"/>
                <w:lang w:val="es-ES_tradnl"/>
              </w:rPr>
            </w:pPr>
            <w:r w:rsidRPr="00B628A4">
              <w:rPr>
                <w:rFonts w:ascii="Candara" w:hAnsi="Candara"/>
                <w:kern w:val="0"/>
                <w:szCs w:val="24"/>
                <w:lang w:val="es-ES_tradnl"/>
              </w:rPr>
              <w:t>11.2</w:t>
            </w:r>
            <w:r w:rsidRPr="00B628A4">
              <w:rPr>
                <w:rFonts w:ascii="Candara" w:hAnsi="Candara"/>
                <w:kern w:val="0"/>
                <w:szCs w:val="24"/>
                <w:lang w:val="es-ES_tradnl"/>
              </w:rPr>
              <w:tab/>
              <w:t xml:space="preserve">Cualquier enmienda que se emita formará parte integral de los Documentos de Licitación </w:t>
            </w:r>
            <w:r w:rsidRPr="00EB6A41">
              <w:rPr>
                <w:rFonts w:ascii="Candara" w:hAnsi="Candara"/>
                <w:kern w:val="0"/>
                <w:szCs w:val="24"/>
                <w:lang w:val="es-ES_tradnl"/>
              </w:rPr>
              <w:t xml:space="preserve">y </w:t>
            </w:r>
            <w:r w:rsidR="00194312" w:rsidRPr="00EB6A41">
              <w:rPr>
                <w:rFonts w:ascii="Candara" w:hAnsi="Candara"/>
                <w:kern w:val="0"/>
                <w:szCs w:val="24"/>
                <w:lang w:val="es-ES_tradnl"/>
              </w:rPr>
              <w:t>se publicarán en los mismos medios en donde se publicó el Llamado a Licitación</w:t>
            </w:r>
            <w:r w:rsidR="003D666E" w:rsidRPr="00EB6A41">
              <w:rPr>
                <w:rStyle w:val="Refdenotaalpie"/>
                <w:rFonts w:ascii="Candara" w:hAnsi="Candara"/>
                <w:kern w:val="0"/>
                <w:szCs w:val="24"/>
                <w:lang w:val="es-ES_tradnl"/>
              </w:rPr>
              <w:footnoteReference w:id="12"/>
            </w:r>
            <w:r w:rsidR="00194312" w:rsidRPr="00EB6A41">
              <w:rPr>
                <w:rFonts w:ascii="Candara" w:hAnsi="Candara"/>
                <w:kern w:val="0"/>
                <w:szCs w:val="24"/>
                <w:lang w:val="es-ES_tradnl"/>
              </w:rPr>
              <w:t xml:space="preserve">, también </w:t>
            </w:r>
            <w:r w:rsidRPr="00EB6A41">
              <w:rPr>
                <w:rFonts w:ascii="Candara" w:hAnsi="Candara"/>
                <w:kern w:val="0"/>
                <w:szCs w:val="24"/>
                <w:lang w:val="es-ES_tradnl"/>
              </w:rPr>
              <w:t xml:space="preserve">será comunicada por escrito a todos los que </w:t>
            </w:r>
            <w:r w:rsidR="00194312" w:rsidRPr="00EB6A41">
              <w:rPr>
                <w:rFonts w:ascii="Candara" w:hAnsi="Candara"/>
                <w:kern w:val="0"/>
                <w:szCs w:val="24"/>
                <w:lang w:val="es-ES_tradnl"/>
              </w:rPr>
              <w:t>solicitaron aclaraciones a</w:t>
            </w:r>
            <w:r w:rsidRPr="00EB6A41">
              <w:rPr>
                <w:rFonts w:ascii="Candara" w:hAnsi="Candara"/>
                <w:kern w:val="0"/>
                <w:szCs w:val="24"/>
                <w:lang w:val="es-ES_tradnl"/>
              </w:rPr>
              <w:t xml:space="preserve"> los</w:t>
            </w:r>
            <w:r w:rsidRPr="00B628A4">
              <w:rPr>
                <w:rFonts w:ascii="Candara" w:hAnsi="Candara"/>
                <w:kern w:val="0"/>
                <w:szCs w:val="24"/>
                <w:lang w:val="es-ES_tradnl"/>
              </w:rPr>
              <w:t xml:space="preserve"> Documentos de Licitación</w:t>
            </w:r>
            <w:r w:rsidR="00D95411">
              <w:rPr>
                <w:rStyle w:val="Refdenotaalpie"/>
                <w:rFonts w:ascii="Candara" w:hAnsi="Candara"/>
                <w:kern w:val="0"/>
                <w:szCs w:val="24"/>
                <w:lang w:val="es-ES_tradnl"/>
              </w:rPr>
              <w:footnoteReference w:id="13"/>
            </w:r>
            <w:r w:rsidRPr="00B628A4">
              <w:rPr>
                <w:rFonts w:ascii="Candara" w:hAnsi="Candara"/>
                <w:kern w:val="0"/>
                <w:szCs w:val="24"/>
                <w:lang w:val="es-ES_tradnl"/>
              </w:rPr>
              <w:t>.  Los posibles Oferentes deberán acusar recibo de cada enmienda por escrito al Contratante.</w:t>
            </w:r>
          </w:p>
          <w:p w14:paraId="25B961E4" w14:textId="77777777" w:rsidR="003F79AA" w:rsidRPr="00B628A4" w:rsidRDefault="003F79AA" w:rsidP="00A1003A">
            <w:pPr>
              <w:pStyle w:val="Outline"/>
              <w:suppressAutoHyphens/>
              <w:spacing w:before="0" w:after="120"/>
              <w:ind w:left="612" w:hanging="612"/>
              <w:jc w:val="both"/>
              <w:rPr>
                <w:rFonts w:ascii="Candara" w:hAnsi="Candara"/>
                <w:kern w:val="0"/>
                <w:szCs w:val="24"/>
                <w:lang w:val="es-ES_tradnl"/>
              </w:rPr>
            </w:pPr>
            <w:r w:rsidRPr="00B628A4">
              <w:rPr>
                <w:rFonts w:ascii="Candara" w:hAnsi="Candara"/>
                <w:kern w:val="0"/>
                <w:szCs w:val="24"/>
                <w:lang w:val="es-ES_tradnl"/>
              </w:rPr>
              <w:t>11.3</w:t>
            </w:r>
            <w:r w:rsidRPr="00B628A4">
              <w:rPr>
                <w:rFonts w:ascii="Candara" w:hAnsi="Candara"/>
                <w:kern w:val="0"/>
                <w:szCs w:val="24"/>
                <w:lang w:val="es-ES_tradnl"/>
              </w:rPr>
              <w:tab/>
              <w:t xml:space="preserve">Con el fin de otorgar a los posibles Oferentes tiempo suficiente para tener en cuenta una enmienda en la preparación de sus Ofertas, el Contratante deberá extender, si fuera necesario, el plazo para la presentación de las Ofertas, de conformidad con la </w:t>
            </w:r>
            <w:proofErr w:type="spellStart"/>
            <w:r w:rsidRPr="00B628A4">
              <w:rPr>
                <w:rFonts w:ascii="Candara" w:hAnsi="Candara"/>
                <w:kern w:val="0"/>
                <w:szCs w:val="24"/>
                <w:lang w:val="es-ES_tradnl"/>
              </w:rPr>
              <w:t>Subcláusula</w:t>
            </w:r>
            <w:proofErr w:type="spellEnd"/>
            <w:r w:rsidRPr="00B628A4">
              <w:rPr>
                <w:rFonts w:ascii="Candara" w:hAnsi="Candara"/>
                <w:kern w:val="0"/>
                <w:szCs w:val="24"/>
                <w:lang w:val="es-ES_tradnl"/>
              </w:rPr>
              <w:t xml:space="preserve"> 21.2 de las IAO.</w:t>
            </w:r>
          </w:p>
        </w:tc>
      </w:tr>
      <w:tr w:rsidR="003F79AA" w:rsidRPr="00B628A4" w14:paraId="365F9302" w14:textId="77777777" w:rsidTr="00F123B2">
        <w:trPr>
          <w:trHeight w:val="360"/>
        </w:trPr>
        <w:tc>
          <w:tcPr>
            <w:tcW w:w="9108" w:type="dxa"/>
            <w:gridSpan w:val="5"/>
          </w:tcPr>
          <w:p w14:paraId="4F2E181B" w14:textId="1D33AAE8" w:rsidR="003F79AA" w:rsidRPr="00B628A4" w:rsidRDefault="003F79AA" w:rsidP="00A1003A">
            <w:pPr>
              <w:pStyle w:val="Ttulo2"/>
              <w:spacing w:before="0" w:after="120"/>
              <w:rPr>
                <w:rFonts w:ascii="Candara" w:hAnsi="Candara"/>
                <w:sz w:val="24"/>
              </w:rPr>
            </w:pPr>
            <w:bookmarkStart w:id="23" w:name="_Toc115773988"/>
            <w:r w:rsidRPr="00B628A4">
              <w:rPr>
                <w:rFonts w:ascii="Candara" w:hAnsi="Candara"/>
                <w:sz w:val="24"/>
              </w:rPr>
              <w:t>C. Preparación de las Ofertas</w:t>
            </w:r>
            <w:bookmarkEnd w:id="23"/>
          </w:p>
        </w:tc>
      </w:tr>
      <w:tr w:rsidR="003F79AA" w:rsidRPr="00B628A4" w14:paraId="7CB2830C" w14:textId="77777777" w:rsidTr="00F123B2">
        <w:trPr>
          <w:trHeight w:val="360"/>
        </w:trPr>
        <w:tc>
          <w:tcPr>
            <w:tcW w:w="2237" w:type="dxa"/>
            <w:gridSpan w:val="2"/>
          </w:tcPr>
          <w:p w14:paraId="0B978D58" w14:textId="77777777" w:rsidR="003F79AA" w:rsidRPr="00B628A4" w:rsidRDefault="003F79AA" w:rsidP="00A1003A">
            <w:pPr>
              <w:pStyle w:val="Ttulo3"/>
              <w:spacing w:after="120"/>
              <w:rPr>
                <w:rFonts w:ascii="Candara" w:hAnsi="Candara"/>
              </w:rPr>
            </w:pPr>
            <w:bookmarkStart w:id="24" w:name="_Toc115773989"/>
            <w:r w:rsidRPr="00B628A4">
              <w:rPr>
                <w:rFonts w:ascii="Candara" w:hAnsi="Candara"/>
              </w:rPr>
              <w:t>12.</w:t>
            </w:r>
            <w:r w:rsidRPr="00B628A4">
              <w:rPr>
                <w:rFonts w:ascii="Candara" w:hAnsi="Candara"/>
              </w:rPr>
              <w:tab/>
              <w:t>Idioma de las Ofertas</w:t>
            </w:r>
            <w:bookmarkEnd w:id="24"/>
          </w:p>
        </w:tc>
        <w:tc>
          <w:tcPr>
            <w:tcW w:w="6871" w:type="dxa"/>
            <w:gridSpan w:val="3"/>
          </w:tcPr>
          <w:p w14:paraId="501625BC" w14:textId="77777777" w:rsidR="003F79AA" w:rsidRPr="00B628A4" w:rsidRDefault="003F79AA" w:rsidP="00A1003A">
            <w:pPr>
              <w:pStyle w:val="Outline"/>
              <w:suppressAutoHyphens/>
              <w:spacing w:before="0" w:after="120"/>
              <w:ind w:left="612" w:hanging="612"/>
              <w:jc w:val="both"/>
              <w:rPr>
                <w:rFonts w:ascii="Candara" w:hAnsi="Candara"/>
                <w:kern w:val="0"/>
                <w:szCs w:val="24"/>
                <w:lang w:val="es-ES_tradnl"/>
              </w:rPr>
            </w:pPr>
            <w:r w:rsidRPr="00B628A4">
              <w:rPr>
                <w:rFonts w:ascii="Candara" w:hAnsi="Candara"/>
                <w:kern w:val="0"/>
                <w:szCs w:val="24"/>
                <w:lang w:val="es-ES_tradnl"/>
              </w:rPr>
              <w:t>12.1</w:t>
            </w:r>
            <w:r w:rsidRPr="00B628A4">
              <w:rPr>
                <w:rFonts w:ascii="Candara" w:hAnsi="Candara"/>
                <w:kern w:val="0"/>
                <w:szCs w:val="24"/>
                <w:lang w:val="es-ES_tradnl"/>
              </w:rPr>
              <w:tab/>
              <w:t xml:space="preserve">Todos los documentos relacionados con las Ofertas deberán estar redactados en el idioma que se </w:t>
            </w:r>
            <w:r w:rsidRPr="00831470">
              <w:rPr>
                <w:rFonts w:ascii="Candara" w:hAnsi="Candara"/>
                <w:b/>
                <w:bCs/>
                <w:kern w:val="0"/>
                <w:szCs w:val="24"/>
                <w:lang w:val="es-ES_tradnl"/>
              </w:rPr>
              <w:t>especifica en los DDL</w:t>
            </w:r>
            <w:r w:rsidRPr="00B628A4">
              <w:rPr>
                <w:rFonts w:ascii="Candara" w:hAnsi="Candara"/>
                <w:kern w:val="0"/>
                <w:szCs w:val="24"/>
                <w:lang w:val="es-ES_tradnl"/>
              </w:rPr>
              <w:t>.</w:t>
            </w:r>
          </w:p>
        </w:tc>
      </w:tr>
      <w:tr w:rsidR="003F79AA" w:rsidRPr="00B628A4" w14:paraId="5C53F547" w14:textId="77777777" w:rsidTr="00F123B2">
        <w:trPr>
          <w:trHeight w:val="360"/>
        </w:trPr>
        <w:tc>
          <w:tcPr>
            <w:tcW w:w="2237" w:type="dxa"/>
            <w:gridSpan w:val="2"/>
          </w:tcPr>
          <w:p w14:paraId="675A56D2" w14:textId="1CD5A53A" w:rsidR="003F79AA" w:rsidRPr="00B628A4" w:rsidRDefault="003F79AA" w:rsidP="00A1003A">
            <w:pPr>
              <w:pStyle w:val="Ttulo3"/>
              <w:spacing w:after="120"/>
              <w:rPr>
                <w:rFonts w:ascii="Candara" w:hAnsi="Candara"/>
              </w:rPr>
            </w:pPr>
            <w:bookmarkStart w:id="25" w:name="_Toc115773990"/>
            <w:r w:rsidRPr="00B628A4">
              <w:rPr>
                <w:rFonts w:ascii="Candara" w:hAnsi="Candara"/>
              </w:rPr>
              <w:t>13.</w:t>
            </w:r>
            <w:r w:rsidRPr="00B628A4">
              <w:rPr>
                <w:rFonts w:ascii="Candara" w:hAnsi="Candara"/>
              </w:rPr>
              <w:tab/>
              <w:t>Documentos que conforman la Oferta</w:t>
            </w:r>
            <w:bookmarkEnd w:id="25"/>
          </w:p>
        </w:tc>
        <w:tc>
          <w:tcPr>
            <w:tcW w:w="6871" w:type="dxa"/>
            <w:gridSpan w:val="3"/>
          </w:tcPr>
          <w:p w14:paraId="0FC1B30C" w14:textId="77777777" w:rsidR="003F79AA" w:rsidRPr="00B628A4" w:rsidRDefault="003F79AA" w:rsidP="00A1003A">
            <w:pPr>
              <w:pStyle w:val="Outline"/>
              <w:suppressAutoHyphens/>
              <w:spacing w:before="0" w:after="120"/>
              <w:ind w:left="612" w:hanging="612"/>
              <w:jc w:val="both"/>
              <w:rPr>
                <w:rFonts w:ascii="Candara" w:hAnsi="Candara"/>
                <w:kern w:val="0"/>
                <w:szCs w:val="24"/>
                <w:lang w:val="es-ES_tradnl"/>
              </w:rPr>
            </w:pPr>
            <w:r w:rsidRPr="00B628A4">
              <w:rPr>
                <w:rFonts w:ascii="Candara" w:hAnsi="Candara"/>
                <w:kern w:val="0"/>
                <w:szCs w:val="24"/>
                <w:lang w:val="es-ES_tradnl"/>
              </w:rPr>
              <w:t>13.1</w:t>
            </w:r>
            <w:r w:rsidRPr="00B628A4">
              <w:rPr>
                <w:rFonts w:ascii="Candara" w:hAnsi="Candara"/>
                <w:kern w:val="0"/>
                <w:szCs w:val="24"/>
                <w:lang w:val="es-ES_tradnl"/>
              </w:rPr>
              <w:tab/>
              <w:t>La Oferta que presente el Oferente deberá estar conformada por los siguientes documentos:</w:t>
            </w:r>
          </w:p>
          <w:p w14:paraId="14FE9766" w14:textId="77777777" w:rsidR="003F79AA" w:rsidRPr="00B628A4" w:rsidRDefault="003F79AA" w:rsidP="00B35234">
            <w:pPr>
              <w:pStyle w:val="Outline"/>
              <w:numPr>
                <w:ilvl w:val="0"/>
                <w:numId w:val="5"/>
              </w:numPr>
              <w:suppressAutoHyphens/>
              <w:spacing w:before="0" w:after="120"/>
              <w:jc w:val="both"/>
              <w:rPr>
                <w:rFonts w:ascii="Candara" w:hAnsi="Candara"/>
                <w:kern w:val="0"/>
                <w:szCs w:val="24"/>
                <w:lang w:val="es-ES_tradnl"/>
              </w:rPr>
            </w:pPr>
            <w:r w:rsidRPr="00B628A4">
              <w:rPr>
                <w:rFonts w:ascii="Candara" w:hAnsi="Candara"/>
                <w:kern w:val="0"/>
                <w:szCs w:val="24"/>
                <w:lang w:val="es-ES_tradnl"/>
              </w:rPr>
              <w:t>La Carta de Oferta (en el formulario indicado en la Sección IV);</w:t>
            </w:r>
          </w:p>
          <w:p w14:paraId="0602D4D6" w14:textId="77777777" w:rsidR="003F79AA" w:rsidRPr="00B628A4" w:rsidRDefault="003F79AA" w:rsidP="00B35234">
            <w:pPr>
              <w:numPr>
                <w:ilvl w:val="0"/>
                <w:numId w:val="5"/>
              </w:numPr>
              <w:spacing w:after="120"/>
              <w:jc w:val="both"/>
              <w:rPr>
                <w:rFonts w:ascii="Candara" w:hAnsi="Candara"/>
              </w:rPr>
            </w:pPr>
            <w:r w:rsidRPr="00B628A4">
              <w:rPr>
                <w:rFonts w:ascii="Candara" w:hAnsi="Candara"/>
              </w:rPr>
              <w:t>La Garantía de Mantenimiento de la Oferta, o la Declaración de Mantenimiento de la Oferta, si de conformidad con la Cláusula 17 de las IAO así se requiere;</w:t>
            </w:r>
          </w:p>
          <w:p w14:paraId="35ABD2BC" w14:textId="63FF6281" w:rsidR="003F79AA" w:rsidRPr="00B628A4" w:rsidRDefault="003F79AA" w:rsidP="00B35234">
            <w:pPr>
              <w:numPr>
                <w:ilvl w:val="0"/>
                <w:numId w:val="5"/>
              </w:numPr>
              <w:spacing w:after="120"/>
              <w:jc w:val="both"/>
              <w:rPr>
                <w:rFonts w:ascii="Candara" w:hAnsi="Candara"/>
              </w:rPr>
            </w:pPr>
            <w:r w:rsidRPr="00B628A4">
              <w:rPr>
                <w:rFonts w:ascii="Candara" w:hAnsi="Candara"/>
              </w:rPr>
              <w:t>La Lista de Cantidades valoradas (es decir, con indicación de precios)</w:t>
            </w:r>
            <w:r w:rsidR="00B65FCD">
              <w:rPr>
                <w:rStyle w:val="Refdenotaalpie"/>
                <w:rFonts w:ascii="Candara" w:hAnsi="Candara"/>
              </w:rPr>
              <w:footnoteReference w:id="14"/>
            </w:r>
            <w:r w:rsidRPr="00B628A4">
              <w:rPr>
                <w:rFonts w:ascii="Candara" w:hAnsi="Candara"/>
              </w:rPr>
              <w:t>;</w:t>
            </w:r>
          </w:p>
          <w:p w14:paraId="1BC04A98" w14:textId="77777777" w:rsidR="003F79AA" w:rsidRPr="00B628A4" w:rsidRDefault="003F79AA" w:rsidP="00B35234">
            <w:pPr>
              <w:numPr>
                <w:ilvl w:val="0"/>
                <w:numId w:val="5"/>
              </w:numPr>
              <w:spacing w:after="120"/>
              <w:jc w:val="both"/>
              <w:rPr>
                <w:rFonts w:ascii="Candara" w:hAnsi="Candara"/>
              </w:rPr>
            </w:pPr>
            <w:r w:rsidRPr="00B628A4">
              <w:rPr>
                <w:rFonts w:ascii="Candara" w:hAnsi="Candara"/>
              </w:rPr>
              <w:t>El formulario y los documentos de Información para la Calificación;</w:t>
            </w:r>
          </w:p>
          <w:p w14:paraId="3AFA69F5" w14:textId="77777777" w:rsidR="003F79AA" w:rsidRPr="00B628A4" w:rsidRDefault="003F79AA" w:rsidP="00B35234">
            <w:pPr>
              <w:numPr>
                <w:ilvl w:val="0"/>
                <w:numId w:val="5"/>
              </w:numPr>
              <w:spacing w:after="120"/>
              <w:jc w:val="both"/>
              <w:rPr>
                <w:rFonts w:ascii="Candara" w:hAnsi="Candara"/>
              </w:rPr>
            </w:pPr>
            <w:r w:rsidRPr="00B628A4">
              <w:rPr>
                <w:rFonts w:ascii="Candara" w:hAnsi="Candara"/>
              </w:rPr>
              <w:t>Las Ofertas alternativas, de haberse solicitado; y</w:t>
            </w:r>
          </w:p>
          <w:p w14:paraId="33BFB372" w14:textId="77777777" w:rsidR="003F79AA" w:rsidRPr="00B628A4" w:rsidRDefault="003F79AA" w:rsidP="00A1003A">
            <w:pPr>
              <w:spacing w:after="120"/>
              <w:ind w:left="612"/>
              <w:jc w:val="both"/>
              <w:rPr>
                <w:rFonts w:ascii="Candara" w:hAnsi="Candara"/>
              </w:rPr>
            </w:pPr>
            <w:r w:rsidRPr="00B628A4">
              <w:rPr>
                <w:rFonts w:ascii="Candara" w:hAnsi="Candara"/>
              </w:rPr>
              <w:t xml:space="preserve">(f) cualquier otro material que se solicite a los Oferentes completar y presentar, según se </w:t>
            </w:r>
            <w:r w:rsidRPr="005E0DBB">
              <w:rPr>
                <w:rFonts w:ascii="Candara" w:hAnsi="Candara"/>
                <w:b/>
                <w:bCs/>
              </w:rPr>
              <w:t>especifique en los DDL</w:t>
            </w:r>
            <w:r w:rsidRPr="00B628A4">
              <w:rPr>
                <w:rFonts w:ascii="Candara" w:hAnsi="Candara"/>
              </w:rPr>
              <w:t>.</w:t>
            </w:r>
          </w:p>
        </w:tc>
      </w:tr>
      <w:tr w:rsidR="003F79AA" w:rsidRPr="00B628A4" w14:paraId="63D222A9" w14:textId="77777777" w:rsidTr="00F123B2">
        <w:trPr>
          <w:trHeight w:val="360"/>
        </w:trPr>
        <w:tc>
          <w:tcPr>
            <w:tcW w:w="2237" w:type="dxa"/>
            <w:gridSpan w:val="2"/>
          </w:tcPr>
          <w:p w14:paraId="1BF58EF8" w14:textId="7615B9CE" w:rsidR="003F79AA" w:rsidRPr="00B628A4" w:rsidRDefault="003F79AA" w:rsidP="00A1003A">
            <w:pPr>
              <w:pStyle w:val="Ttulo3"/>
              <w:spacing w:after="120"/>
              <w:rPr>
                <w:rFonts w:ascii="Candara" w:hAnsi="Candara"/>
              </w:rPr>
            </w:pPr>
            <w:bookmarkStart w:id="26" w:name="_Toc115773991"/>
            <w:r w:rsidRPr="00B628A4">
              <w:rPr>
                <w:rFonts w:ascii="Candara" w:hAnsi="Candara"/>
              </w:rPr>
              <w:t>14.</w:t>
            </w:r>
            <w:r w:rsidRPr="00B628A4">
              <w:rPr>
                <w:rFonts w:ascii="Candara" w:hAnsi="Candara"/>
              </w:rPr>
              <w:tab/>
              <w:t>Precios de la Oferta</w:t>
            </w:r>
            <w:bookmarkEnd w:id="26"/>
          </w:p>
        </w:tc>
        <w:tc>
          <w:tcPr>
            <w:tcW w:w="6871" w:type="dxa"/>
            <w:gridSpan w:val="3"/>
          </w:tcPr>
          <w:p w14:paraId="367A8255" w14:textId="40F36BF4" w:rsidR="003F79AA" w:rsidRPr="00B628A4" w:rsidRDefault="003F79AA" w:rsidP="00A1003A">
            <w:pPr>
              <w:pStyle w:val="Outline"/>
              <w:suppressAutoHyphens/>
              <w:spacing w:before="0" w:after="120"/>
              <w:ind w:left="612" w:hanging="612"/>
              <w:jc w:val="both"/>
              <w:rPr>
                <w:rFonts w:ascii="Candara" w:hAnsi="Candara"/>
                <w:kern w:val="0"/>
                <w:szCs w:val="24"/>
                <w:lang w:val="es-ES_tradnl"/>
              </w:rPr>
            </w:pPr>
            <w:r w:rsidRPr="00B628A4">
              <w:rPr>
                <w:rFonts w:ascii="Candara" w:hAnsi="Candara"/>
                <w:kern w:val="0"/>
                <w:szCs w:val="24"/>
                <w:lang w:val="es-ES_tradnl"/>
              </w:rPr>
              <w:t>14.1</w:t>
            </w:r>
            <w:r w:rsidRPr="00B628A4">
              <w:rPr>
                <w:rFonts w:ascii="Candara" w:hAnsi="Candara"/>
                <w:kern w:val="0"/>
                <w:szCs w:val="24"/>
                <w:lang w:val="es-ES_tradnl"/>
              </w:rPr>
              <w:tab/>
              <w:t xml:space="preserve">El Contrato comprenderá la totalidad de las Obras especificadas en la </w:t>
            </w:r>
            <w:proofErr w:type="spellStart"/>
            <w:r w:rsidRPr="00B628A4">
              <w:rPr>
                <w:rFonts w:ascii="Candara" w:hAnsi="Candara"/>
                <w:kern w:val="0"/>
                <w:szCs w:val="24"/>
                <w:lang w:val="es-ES_tradnl"/>
              </w:rPr>
              <w:t>Subcláusula</w:t>
            </w:r>
            <w:proofErr w:type="spellEnd"/>
            <w:r w:rsidRPr="00B628A4">
              <w:rPr>
                <w:rFonts w:ascii="Candara" w:hAnsi="Candara"/>
                <w:kern w:val="0"/>
                <w:szCs w:val="24"/>
                <w:lang w:val="es-ES_tradnl"/>
              </w:rPr>
              <w:t xml:space="preserve"> 1.1 de las IAO, sobre la base </w:t>
            </w:r>
            <w:r w:rsidRPr="00B628A4">
              <w:rPr>
                <w:rFonts w:ascii="Candara" w:hAnsi="Candara"/>
                <w:kern w:val="0"/>
                <w:szCs w:val="24"/>
                <w:lang w:val="es-ES_tradnl"/>
              </w:rPr>
              <w:lastRenderedPageBreak/>
              <w:t>de la Lista de Cantidades valoradas</w:t>
            </w:r>
            <w:r w:rsidR="003C7197">
              <w:rPr>
                <w:rStyle w:val="Refdenotaalpie"/>
                <w:rFonts w:ascii="Candara" w:hAnsi="Candara"/>
                <w:kern w:val="0"/>
                <w:szCs w:val="24"/>
                <w:lang w:val="es-ES_tradnl"/>
              </w:rPr>
              <w:footnoteReference w:id="15"/>
            </w:r>
            <w:r w:rsidRPr="00B628A4">
              <w:rPr>
                <w:rFonts w:ascii="Candara" w:hAnsi="Candara"/>
                <w:kern w:val="0"/>
                <w:szCs w:val="24"/>
                <w:lang w:val="es-ES_tradnl"/>
              </w:rPr>
              <w:t xml:space="preserve"> presentada por el Oferente.</w:t>
            </w:r>
          </w:p>
          <w:p w14:paraId="14E6C03D" w14:textId="4689ED27" w:rsidR="003F79AA" w:rsidRPr="00B628A4" w:rsidRDefault="003F79AA" w:rsidP="00A1003A">
            <w:pPr>
              <w:pStyle w:val="Outline"/>
              <w:suppressAutoHyphens/>
              <w:spacing w:before="0" w:after="120"/>
              <w:ind w:left="612" w:hanging="612"/>
              <w:jc w:val="both"/>
              <w:rPr>
                <w:rFonts w:ascii="Candara" w:hAnsi="Candara"/>
                <w:kern w:val="0"/>
                <w:szCs w:val="24"/>
                <w:lang w:val="es-ES_tradnl"/>
              </w:rPr>
            </w:pPr>
            <w:r w:rsidRPr="00B628A4">
              <w:rPr>
                <w:rFonts w:ascii="Candara" w:hAnsi="Candara"/>
                <w:kern w:val="0"/>
                <w:szCs w:val="24"/>
                <w:lang w:val="es-ES_tradnl"/>
              </w:rPr>
              <w:t>14.2</w:t>
            </w:r>
            <w:r w:rsidRPr="00B628A4">
              <w:rPr>
                <w:rFonts w:ascii="Candara" w:hAnsi="Candara"/>
                <w:kern w:val="0"/>
                <w:szCs w:val="24"/>
                <w:lang w:val="es-ES_tradnl"/>
              </w:rPr>
              <w:tab/>
              <w:t>El Oferente indicará los precios unitarios y los precios totales para todos los rubros de las Obras descritos en la Lista de Cantidades</w:t>
            </w:r>
            <w:r w:rsidR="00F24340">
              <w:rPr>
                <w:rStyle w:val="Refdenotaalpie"/>
                <w:rFonts w:ascii="Candara" w:hAnsi="Candara"/>
                <w:kern w:val="0"/>
                <w:szCs w:val="24"/>
                <w:lang w:val="es-ES_tradnl"/>
              </w:rPr>
              <w:footnoteReference w:id="16"/>
            </w:r>
            <w:r w:rsidRPr="00B628A4">
              <w:rPr>
                <w:rFonts w:ascii="Candara" w:hAnsi="Candara"/>
                <w:kern w:val="0"/>
                <w:szCs w:val="24"/>
                <w:lang w:val="es-ES_tradnl"/>
              </w:rPr>
              <w:t xml:space="preserve">.  El Contratante no efectuará pagos por los rubros ejecutados para los cuales el Oferente no haya indicado precios, por cuanto los mismos se considerarán incluidos en los demás precios unitarios y totales que figuren en la Lista de Cantidades. Si hubiere correcciones, éstas se harán tachando, rubricando, y fechando los precios incorrectos y rescribiéndolos correctamente. </w:t>
            </w:r>
          </w:p>
          <w:p w14:paraId="736990F7" w14:textId="272A2E8C" w:rsidR="003F79AA" w:rsidRPr="00B628A4" w:rsidRDefault="003F79AA" w:rsidP="00A1003A">
            <w:pPr>
              <w:pStyle w:val="Outline"/>
              <w:suppressAutoHyphens/>
              <w:spacing w:before="0" w:after="120"/>
              <w:ind w:left="612" w:hanging="612"/>
              <w:jc w:val="both"/>
              <w:rPr>
                <w:rFonts w:ascii="Candara" w:hAnsi="Candara"/>
                <w:kern w:val="0"/>
                <w:szCs w:val="24"/>
                <w:lang w:val="es-ES_tradnl"/>
              </w:rPr>
            </w:pPr>
            <w:r w:rsidRPr="00B628A4">
              <w:rPr>
                <w:rFonts w:ascii="Candara" w:hAnsi="Candara"/>
                <w:kern w:val="0"/>
                <w:szCs w:val="24"/>
                <w:lang w:val="es-ES_tradnl"/>
              </w:rPr>
              <w:t>14.3</w:t>
            </w:r>
            <w:r w:rsidRPr="00B628A4">
              <w:rPr>
                <w:rFonts w:ascii="Candara" w:hAnsi="Candara"/>
                <w:kern w:val="0"/>
                <w:szCs w:val="24"/>
                <w:lang w:val="es-ES_tradnl"/>
              </w:rPr>
              <w:tab/>
              <w:t>Todos los derechos, impuestos y demás gravámenes que deba pagar el Contratista en virtud de este Contrato, o por cualquier otra razón, hasta 28 días antes de la fecha del plazo para la presentación de las Ofertas, deberán estar incluidos en los precios unitarios y en el precio total de la Oferta presentada por el Oferente</w:t>
            </w:r>
            <w:r w:rsidR="00E52A0B">
              <w:rPr>
                <w:rStyle w:val="Refdenotaalpie"/>
                <w:rFonts w:ascii="Candara" w:hAnsi="Candara"/>
                <w:kern w:val="0"/>
                <w:szCs w:val="24"/>
                <w:lang w:val="es-ES_tradnl"/>
              </w:rPr>
              <w:footnoteReference w:id="17"/>
            </w:r>
            <w:r w:rsidRPr="00B628A4">
              <w:rPr>
                <w:rFonts w:ascii="Candara" w:hAnsi="Candara"/>
                <w:kern w:val="0"/>
                <w:szCs w:val="24"/>
                <w:lang w:val="es-ES_tradnl"/>
              </w:rPr>
              <w:t xml:space="preserve">. </w:t>
            </w:r>
          </w:p>
          <w:p w14:paraId="33EB4566" w14:textId="1D38C6F4" w:rsidR="003F79AA" w:rsidRPr="00B628A4" w:rsidRDefault="003F79AA" w:rsidP="00A1003A">
            <w:pPr>
              <w:pStyle w:val="Outline"/>
              <w:suppressAutoHyphens/>
              <w:spacing w:before="0" w:after="120"/>
              <w:ind w:left="612" w:hanging="612"/>
              <w:jc w:val="both"/>
              <w:rPr>
                <w:rFonts w:ascii="Candara" w:hAnsi="Candara"/>
                <w:kern w:val="0"/>
                <w:szCs w:val="24"/>
                <w:lang w:val="es-ES_tradnl"/>
              </w:rPr>
            </w:pPr>
            <w:r w:rsidRPr="00B628A4">
              <w:rPr>
                <w:rFonts w:ascii="Candara" w:hAnsi="Candara"/>
                <w:kern w:val="0"/>
                <w:szCs w:val="24"/>
                <w:lang w:val="es-ES_tradnl"/>
              </w:rPr>
              <w:t>14.4</w:t>
            </w:r>
            <w:r w:rsidRPr="00B628A4">
              <w:rPr>
                <w:rFonts w:ascii="Candara" w:hAnsi="Candara"/>
                <w:kern w:val="0"/>
                <w:szCs w:val="24"/>
                <w:lang w:val="es-ES_tradnl"/>
              </w:rPr>
              <w:tab/>
              <w:t>Los precios unitarios</w:t>
            </w:r>
            <w:r w:rsidR="00C64C87">
              <w:rPr>
                <w:rStyle w:val="Refdenotaalpie"/>
                <w:rFonts w:ascii="Candara" w:hAnsi="Candara"/>
                <w:kern w:val="0"/>
                <w:szCs w:val="24"/>
                <w:lang w:val="es-ES_tradnl"/>
              </w:rPr>
              <w:footnoteReference w:id="18"/>
            </w:r>
            <w:r w:rsidRPr="00B628A4">
              <w:rPr>
                <w:rFonts w:ascii="Candara" w:hAnsi="Candara"/>
                <w:kern w:val="0"/>
                <w:szCs w:val="24"/>
                <w:lang w:val="es-ES_tradnl"/>
              </w:rPr>
              <w:t xml:space="preserve"> que cotice el Oferente estarán sujetos a ajustes durante la ejecución del Contrato si así se </w:t>
            </w:r>
            <w:r w:rsidRPr="00C64C87">
              <w:rPr>
                <w:rFonts w:ascii="Candara" w:hAnsi="Candara"/>
                <w:b/>
                <w:bCs/>
                <w:kern w:val="0"/>
                <w:szCs w:val="24"/>
                <w:lang w:val="es-ES_tradnl"/>
              </w:rPr>
              <w:t>dispone en los DDL</w:t>
            </w:r>
            <w:r w:rsidRPr="00B628A4">
              <w:rPr>
                <w:rFonts w:ascii="Candara" w:hAnsi="Candara"/>
                <w:kern w:val="0"/>
                <w:szCs w:val="24"/>
                <w:lang w:val="es-ES_tradnl"/>
              </w:rPr>
              <w:t xml:space="preserve">, </w:t>
            </w:r>
            <w:r w:rsidRPr="00520BCE">
              <w:rPr>
                <w:rFonts w:ascii="Candara" w:hAnsi="Candara"/>
                <w:b/>
                <w:bCs/>
                <w:kern w:val="0"/>
                <w:szCs w:val="24"/>
                <w:lang w:val="es-ES_tradnl"/>
              </w:rPr>
              <w:t>en las CEC</w:t>
            </w:r>
            <w:r w:rsidRPr="00B628A4">
              <w:rPr>
                <w:rFonts w:ascii="Candara" w:hAnsi="Candara"/>
                <w:kern w:val="0"/>
                <w:szCs w:val="24"/>
                <w:lang w:val="es-ES_tradnl"/>
              </w:rPr>
              <w:t>, y en las estipulaciones de la Cláusula 47 de las CGC. El Oferente deberá proporcionar con su Oferta toda la información requerida en las Condiciones Especiales del Contrato y en la Cláusula 47 de las CGC.</w:t>
            </w:r>
          </w:p>
        </w:tc>
      </w:tr>
      <w:tr w:rsidR="003F79AA" w:rsidRPr="00B628A4" w14:paraId="12D88616" w14:textId="77777777" w:rsidTr="00F123B2">
        <w:trPr>
          <w:trHeight w:val="360"/>
        </w:trPr>
        <w:tc>
          <w:tcPr>
            <w:tcW w:w="2237" w:type="dxa"/>
            <w:gridSpan w:val="2"/>
          </w:tcPr>
          <w:p w14:paraId="0F88879D" w14:textId="2298D377" w:rsidR="003F79AA" w:rsidRPr="00B628A4" w:rsidRDefault="003F79AA" w:rsidP="00A1003A">
            <w:pPr>
              <w:pStyle w:val="Ttulo3"/>
              <w:spacing w:after="120"/>
              <w:rPr>
                <w:rFonts w:ascii="Candara" w:hAnsi="Candara"/>
              </w:rPr>
            </w:pPr>
            <w:bookmarkStart w:id="27" w:name="_Toc115773992"/>
            <w:r w:rsidRPr="00B628A4">
              <w:rPr>
                <w:rFonts w:ascii="Candara" w:hAnsi="Candara"/>
              </w:rPr>
              <w:lastRenderedPageBreak/>
              <w:t>15.</w:t>
            </w:r>
            <w:r w:rsidRPr="00B628A4">
              <w:rPr>
                <w:rFonts w:ascii="Candara" w:hAnsi="Candara"/>
              </w:rPr>
              <w:tab/>
              <w:t>Monedas de la Oferta y pago</w:t>
            </w:r>
            <w:bookmarkEnd w:id="27"/>
          </w:p>
        </w:tc>
        <w:tc>
          <w:tcPr>
            <w:tcW w:w="6871" w:type="dxa"/>
            <w:gridSpan w:val="3"/>
          </w:tcPr>
          <w:p w14:paraId="03C739D3" w14:textId="204223B6" w:rsidR="003F79AA" w:rsidRPr="00B628A4" w:rsidRDefault="003F79AA" w:rsidP="00A1003A">
            <w:pPr>
              <w:pStyle w:val="Outline"/>
              <w:suppressAutoHyphens/>
              <w:spacing w:before="0" w:after="120"/>
              <w:ind w:left="612" w:hanging="612"/>
              <w:jc w:val="both"/>
              <w:rPr>
                <w:rFonts w:ascii="Candara" w:hAnsi="Candara"/>
                <w:kern w:val="0"/>
                <w:szCs w:val="24"/>
                <w:lang w:val="es-ES_tradnl"/>
              </w:rPr>
            </w:pPr>
            <w:r w:rsidRPr="00B628A4">
              <w:rPr>
                <w:rFonts w:ascii="Candara" w:hAnsi="Candara"/>
                <w:kern w:val="0"/>
                <w:szCs w:val="24"/>
                <w:lang w:val="es-ES_tradnl"/>
              </w:rPr>
              <w:t>15.1</w:t>
            </w:r>
            <w:r w:rsidRPr="00B628A4">
              <w:rPr>
                <w:rFonts w:ascii="Candara" w:hAnsi="Candara"/>
                <w:kern w:val="0"/>
                <w:szCs w:val="24"/>
                <w:lang w:val="es-ES_tradnl"/>
              </w:rPr>
              <w:tab/>
              <w:t>Los precios unitarios</w:t>
            </w:r>
            <w:r w:rsidR="006E1227">
              <w:rPr>
                <w:rStyle w:val="Refdenotaalpie"/>
                <w:rFonts w:ascii="Candara" w:hAnsi="Candara"/>
                <w:kern w:val="0"/>
                <w:szCs w:val="24"/>
                <w:lang w:val="es-ES_tradnl"/>
              </w:rPr>
              <w:footnoteReference w:id="19"/>
            </w:r>
            <w:r w:rsidRPr="00B628A4">
              <w:rPr>
                <w:rFonts w:ascii="Candara" w:hAnsi="Candara"/>
                <w:kern w:val="0"/>
                <w:szCs w:val="24"/>
                <w:lang w:val="es-ES_tradnl"/>
              </w:rPr>
              <w:t xml:space="preserve"> deberán ser cotizadas por el Oferente enteramente en la moneda del país del Contratante según </w:t>
            </w:r>
            <w:r w:rsidRPr="00C64C87">
              <w:rPr>
                <w:rFonts w:ascii="Candara" w:hAnsi="Candara"/>
                <w:b/>
                <w:bCs/>
                <w:kern w:val="0"/>
                <w:szCs w:val="24"/>
                <w:lang w:val="es-ES_tradnl"/>
              </w:rPr>
              <w:t>se especifica en los DDL</w:t>
            </w:r>
            <w:r w:rsidRPr="00B628A4">
              <w:rPr>
                <w:rFonts w:ascii="Candara" w:hAnsi="Candara"/>
                <w:kern w:val="0"/>
                <w:szCs w:val="24"/>
                <w:lang w:val="es-ES_tradnl"/>
              </w:rPr>
              <w:t>. Los requisitos de pagos en moneda extranjera se deberán indicar como porcentajes del precio de la Oferta (excluyendo las sumas provisionales</w:t>
            </w:r>
            <w:r w:rsidR="006E1227">
              <w:rPr>
                <w:rStyle w:val="Refdenotaalpie"/>
                <w:rFonts w:ascii="Candara" w:hAnsi="Candara"/>
                <w:kern w:val="0"/>
                <w:szCs w:val="24"/>
                <w:lang w:val="es-ES_tradnl"/>
              </w:rPr>
              <w:footnoteReference w:id="20"/>
            </w:r>
            <w:r w:rsidRPr="00B628A4">
              <w:rPr>
                <w:rFonts w:ascii="Candara" w:hAnsi="Candara"/>
                <w:kern w:val="0"/>
                <w:szCs w:val="24"/>
                <w:lang w:val="es-ES_tradnl"/>
              </w:rPr>
              <w:t>) y serán pagaderos hasta en tres monedas extranjeras a elección del Oferente.</w:t>
            </w:r>
          </w:p>
          <w:p w14:paraId="0D021871" w14:textId="77777777" w:rsidR="003F79AA" w:rsidRPr="00B628A4" w:rsidRDefault="003F79AA" w:rsidP="00A1003A">
            <w:pPr>
              <w:pStyle w:val="Outline"/>
              <w:suppressAutoHyphens/>
              <w:spacing w:before="0" w:after="120"/>
              <w:ind w:left="619" w:hanging="619"/>
              <w:jc w:val="both"/>
              <w:rPr>
                <w:rFonts w:ascii="Candara" w:hAnsi="Candara"/>
                <w:kern w:val="0"/>
                <w:szCs w:val="24"/>
                <w:lang w:val="es-ES_tradnl"/>
              </w:rPr>
            </w:pPr>
            <w:r w:rsidRPr="00B628A4">
              <w:rPr>
                <w:rFonts w:ascii="Candara" w:hAnsi="Candara"/>
                <w:kern w:val="0"/>
                <w:szCs w:val="24"/>
                <w:lang w:val="es-ES_tradnl"/>
              </w:rPr>
              <w:t>15.2</w:t>
            </w:r>
            <w:r w:rsidRPr="00B628A4">
              <w:rPr>
                <w:rFonts w:ascii="Candara" w:hAnsi="Candara"/>
                <w:kern w:val="0"/>
                <w:szCs w:val="24"/>
                <w:lang w:val="es-ES_tradnl"/>
              </w:rPr>
              <w:tab/>
              <w:t xml:space="preserve">Los tipos de cambio que utilizará el Oferente para determinar los montos equivalentes en la moneda nacional y establecer los porcentajes mencionados en la </w:t>
            </w:r>
            <w:proofErr w:type="spellStart"/>
            <w:r w:rsidRPr="00B628A4">
              <w:rPr>
                <w:rFonts w:ascii="Candara" w:hAnsi="Candara"/>
                <w:kern w:val="0"/>
                <w:szCs w:val="24"/>
                <w:lang w:val="es-ES_tradnl"/>
              </w:rPr>
              <w:t>Subcláusula</w:t>
            </w:r>
            <w:proofErr w:type="spellEnd"/>
            <w:r w:rsidRPr="00B628A4">
              <w:rPr>
                <w:rFonts w:ascii="Candara" w:hAnsi="Candara"/>
                <w:kern w:val="0"/>
                <w:szCs w:val="24"/>
                <w:lang w:val="es-ES_tradnl"/>
              </w:rPr>
              <w:t xml:space="preserve"> 15.1 anterior, será el tipo de cambio vendedor para transacciones similares establecido </w:t>
            </w:r>
            <w:r w:rsidRPr="001B78E7">
              <w:rPr>
                <w:rFonts w:ascii="Candara" w:hAnsi="Candara"/>
                <w:b/>
                <w:bCs/>
                <w:kern w:val="0"/>
                <w:szCs w:val="24"/>
                <w:lang w:val="es-ES_tradnl"/>
              </w:rPr>
              <w:t>por la fuente estipulada en los DDL</w:t>
            </w:r>
            <w:r w:rsidRPr="00B628A4">
              <w:rPr>
                <w:rFonts w:ascii="Candara" w:hAnsi="Candara"/>
                <w:kern w:val="0"/>
                <w:szCs w:val="24"/>
                <w:lang w:val="es-ES_tradnl"/>
              </w:rPr>
              <w:t xml:space="preserve">, vigente a la fecha correspondiente a 28 días antes de la fecha límite para la presentación de las Ofertas. El tipo de cambio aplicará para todos los pagos con </w:t>
            </w:r>
            <w:r w:rsidRPr="00B628A4">
              <w:rPr>
                <w:rFonts w:ascii="Candara" w:hAnsi="Candara"/>
                <w:kern w:val="0"/>
                <w:szCs w:val="24"/>
                <w:lang w:val="es-ES_tradnl"/>
              </w:rPr>
              <w:lastRenderedPageBreak/>
              <w:t xml:space="preserve">el fin que el Oferente no corra ningún riesgo cambiario. Si el Oferente aplica otros tipos de cambio, las disposiciones de la Cláusula 29.1 de las IAO aplicarán, y en todo caso, los pagos se calcularán utilizando los tipos de cambio cotizadas en la Oferta. </w:t>
            </w:r>
          </w:p>
          <w:p w14:paraId="247050CA" w14:textId="77777777" w:rsidR="003F79AA" w:rsidRPr="00B628A4" w:rsidRDefault="003F79AA" w:rsidP="00A1003A">
            <w:pPr>
              <w:pStyle w:val="Outline"/>
              <w:suppressAutoHyphens/>
              <w:spacing w:before="0" w:after="120"/>
              <w:ind w:left="619" w:hanging="619"/>
              <w:jc w:val="both"/>
              <w:rPr>
                <w:rFonts w:ascii="Candara" w:hAnsi="Candara"/>
                <w:kern w:val="0"/>
                <w:szCs w:val="24"/>
                <w:lang w:val="es-ES_tradnl"/>
              </w:rPr>
            </w:pPr>
            <w:r w:rsidRPr="00B628A4">
              <w:rPr>
                <w:rFonts w:ascii="Candara" w:hAnsi="Candara"/>
                <w:kern w:val="0"/>
                <w:szCs w:val="24"/>
                <w:lang w:val="es-ES_tradnl"/>
              </w:rPr>
              <w:t>15.3</w:t>
            </w:r>
            <w:r w:rsidRPr="00B628A4">
              <w:rPr>
                <w:rFonts w:ascii="Candara" w:hAnsi="Candara"/>
                <w:kern w:val="0"/>
                <w:szCs w:val="24"/>
                <w:lang w:val="es-ES_tradnl"/>
              </w:rPr>
              <w:tab/>
              <w:t xml:space="preserve">Los Oferentes indicarán en su Oferta los detalles de las necesidades previstas en monedas extranjeras. </w:t>
            </w:r>
          </w:p>
          <w:p w14:paraId="03D80F88" w14:textId="52CBE624" w:rsidR="003F79AA" w:rsidRPr="00B628A4" w:rsidRDefault="003F79AA" w:rsidP="00A1003A">
            <w:pPr>
              <w:pStyle w:val="Outline"/>
              <w:suppressAutoHyphens/>
              <w:spacing w:before="0" w:after="120"/>
              <w:ind w:left="619" w:hanging="619"/>
              <w:jc w:val="both"/>
              <w:rPr>
                <w:rFonts w:ascii="Candara" w:hAnsi="Candara"/>
                <w:kern w:val="0"/>
                <w:szCs w:val="24"/>
                <w:lang w:val="es-ES_tradnl"/>
              </w:rPr>
            </w:pPr>
            <w:r w:rsidRPr="00B628A4">
              <w:rPr>
                <w:rFonts w:ascii="Candara" w:hAnsi="Candara"/>
                <w:kern w:val="0"/>
                <w:szCs w:val="24"/>
                <w:lang w:val="es-ES_tradnl"/>
              </w:rPr>
              <w:t>15.4</w:t>
            </w:r>
            <w:r w:rsidRPr="00B628A4">
              <w:rPr>
                <w:rFonts w:ascii="Candara" w:hAnsi="Candara"/>
                <w:kern w:val="0"/>
                <w:szCs w:val="24"/>
                <w:lang w:val="es-ES_tradnl"/>
              </w:rPr>
              <w:tab/>
              <w:t>Es posible que el Contratante requiera que los Oferentes aclaren sus necesidades en monedas extranjeras y que sustenten que las cantidades incluidas en los precios</w:t>
            </w:r>
            <w:r w:rsidR="001B78E7">
              <w:rPr>
                <w:rStyle w:val="Refdenotaalpie"/>
                <w:rFonts w:ascii="Candara" w:hAnsi="Candara"/>
                <w:kern w:val="0"/>
                <w:szCs w:val="24"/>
                <w:lang w:val="es-ES_tradnl"/>
              </w:rPr>
              <w:footnoteReference w:id="21"/>
            </w:r>
            <w:r w:rsidRPr="00B628A4">
              <w:rPr>
                <w:rFonts w:ascii="Candara" w:hAnsi="Candara"/>
                <w:kern w:val="0"/>
                <w:szCs w:val="24"/>
                <w:lang w:val="es-ES_tradnl"/>
              </w:rPr>
              <w:t xml:space="preserve">, </w:t>
            </w:r>
            <w:r w:rsidRPr="000F47A2">
              <w:rPr>
                <w:rFonts w:ascii="Candara" w:hAnsi="Candara"/>
                <w:b/>
                <w:bCs/>
                <w:kern w:val="0"/>
                <w:szCs w:val="24"/>
                <w:lang w:val="es-ES_tradnl"/>
              </w:rPr>
              <w:t>si así</w:t>
            </w:r>
            <w:r w:rsidRPr="00B628A4">
              <w:rPr>
                <w:rFonts w:ascii="Candara" w:hAnsi="Candara"/>
                <w:kern w:val="0"/>
                <w:szCs w:val="24"/>
                <w:lang w:val="es-ES_tradnl"/>
              </w:rPr>
              <w:t xml:space="preserve"> </w:t>
            </w:r>
            <w:r w:rsidRPr="000F47A2">
              <w:rPr>
                <w:rFonts w:ascii="Candara" w:hAnsi="Candara"/>
                <w:b/>
                <w:bCs/>
                <w:kern w:val="0"/>
                <w:szCs w:val="24"/>
                <w:lang w:val="es-ES_tradnl"/>
              </w:rPr>
              <w:t>se requiere en los DDL</w:t>
            </w:r>
            <w:r w:rsidRPr="00B628A4">
              <w:rPr>
                <w:rFonts w:ascii="Candara" w:hAnsi="Candara"/>
                <w:kern w:val="0"/>
                <w:szCs w:val="24"/>
                <w:lang w:val="es-ES_tradnl"/>
              </w:rPr>
              <w:t xml:space="preserve">, sean razonables y se ajusten a los requisitos de la </w:t>
            </w:r>
            <w:proofErr w:type="spellStart"/>
            <w:r w:rsidRPr="00B628A4">
              <w:rPr>
                <w:rFonts w:ascii="Candara" w:hAnsi="Candara"/>
                <w:kern w:val="0"/>
                <w:szCs w:val="24"/>
                <w:lang w:val="es-ES_tradnl"/>
              </w:rPr>
              <w:t>Subcláusula</w:t>
            </w:r>
            <w:proofErr w:type="spellEnd"/>
            <w:r w:rsidRPr="00B628A4">
              <w:rPr>
                <w:rFonts w:ascii="Candara" w:hAnsi="Candara"/>
                <w:kern w:val="0"/>
                <w:szCs w:val="24"/>
                <w:lang w:val="es-ES_tradnl"/>
              </w:rPr>
              <w:t xml:space="preserve"> 15.1 de las IAO.  </w:t>
            </w:r>
          </w:p>
        </w:tc>
      </w:tr>
      <w:tr w:rsidR="003F79AA" w:rsidRPr="00B628A4" w14:paraId="47A1737A" w14:textId="77777777" w:rsidTr="00F123B2">
        <w:trPr>
          <w:trHeight w:val="360"/>
        </w:trPr>
        <w:tc>
          <w:tcPr>
            <w:tcW w:w="2237" w:type="dxa"/>
            <w:gridSpan w:val="2"/>
          </w:tcPr>
          <w:p w14:paraId="179CBDE1" w14:textId="67ADE7CE" w:rsidR="003F79AA" w:rsidRPr="00B628A4" w:rsidRDefault="003F79AA" w:rsidP="00A1003A">
            <w:pPr>
              <w:pStyle w:val="Ttulo3"/>
              <w:spacing w:after="120"/>
              <w:rPr>
                <w:rFonts w:ascii="Candara" w:hAnsi="Candara"/>
              </w:rPr>
            </w:pPr>
            <w:bookmarkStart w:id="28" w:name="_Toc115773993"/>
            <w:r w:rsidRPr="00B628A4">
              <w:rPr>
                <w:rFonts w:ascii="Candara" w:hAnsi="Candara"/>
              </w:rPr>
              <w:lastRenderedPageBreak/>
              <w:t>16.</w:t>
            </w:r>
            <w:r w:rsidRPr="00B628A4">
              <w:rPr>
                <w:rFonts w:ascii="Candara" w:hAnsi="Candara"/>
              </w:rPr>
              <w:tab/>
              <w:t>Validez de las Ofertas</w:t>
            </w:r>
            <w:bookmarkEnd w:id="28"/>
          </w:p>
        </w:tc>
        <w:tc>
          <w:tcPr>
            <w:tcW w:w="6871" w:type="dxa"/>
            <w:gridSpan w:val="3"/>
          </w:tcPr>
          <w:p w14:paraId="732D29F1" w14:textId="0884E140" w:rsidR="003F79AA" w:rsidRPr="00B628A4" w:rsidRDefault="003F79AA" w:rsidP="00A1003A">
            <w:pPr>
              <w:pStyle w:val="Outline"/>
              <w:suppressAutoHyphens/>
              <w:spacing w:before="0" w:after="120"/>
              <w:ind w:left="612" w:hanging="612"/>
              <w:jc w:val="both"/>
              <w:rPr>
                <w:rFonts w:ascii="Candara" w:hAnsi="Candara"/>
                <w:kern w:val="0"/>
                <w:szCs w:val="24"/>
                <w:lang w:val="es-ES_tradnl"/>
              </w:rPr>
            </w:pPr>
            <w:r w:rsidRPr="00B628A4">
              <w:rPr>
                <w:rFonts w:ascii="Candara" w:hAnsi="Candara"/>
                <w:kern w:val="0"/>
                <w:szCs w:val="24"/>
                <w:lang w:val="es-ES_tradnl"/>
              </w:rPr>
              <w:t>16.1</w:t>
            </w:r>
            <w:r w:rsidRPr="00B628A4">
              <w:rPr>
                <w:rFonts w:ascii="Candara" w:hAnsi="Candara"/>
                <w:kern w:val="0"/>
                <w:szCs w:val="24"/>
                <w:lang w:val="es-ES_tradnl"/>
              </w:rPr>
              <w:tab/>
              <w:t>Las Ofertas permanecerán válidas por el período</w:t>
            </w:r>
            <w:r w:rsidR="002C2B87">
              <w:rPr>
                <w:rStyle w:val="Refdenotaalpie"/>
                <w:rFonts w:ascii="Candara" w:hAnsi="Candara"/>
                <w:kern w:val="0"/>
                <w:szCs w:val="24"/>
                <w:lang w:val="es-ES_tradnl"/>
              </w:rPr>
              <w:footnoteReference w:id="22"/>
            </w:r>
            <w:r w:rsidRPr="00B628A4">
              <w:rPr>
                <w:rFonts w:ascii="Candara" w:hAnsi="Candara"/>
                <w:kern w:val="0"/>
                <w:szCs w:val="24"/>
                <w:lang w:val="es-ES_tradnl"/>
              </w:rPr>
              <w:t xml:space="preserve"> </w:t>
            </w:r>
            <w:r w:rsidRPr="00217E97">
              <w:rPr>
                <w:rFonts w:ascii="Candara" w:hAnsi="Candara"/>
                <w:b/>
                <w:bCs/>
                <w:kern w:val="0"/>
                <w:szCs w:val="24"/>
                <w:lang w:val="es-ES_tradnl"/>
              </w:rPr>
              <w:t>estipulado en los DDL.</w:t>
            </w:r>
            <w:r w:rsidRPr="00B628A4">
              <w:rPr>
                <w:rFonts w:ascii="Candara" w:hAnsi="Candara"/>
                <w:kern w:val="0"/>
                <w:szCs w:val="24"/>
                <w:lang w:val="es-ES_tradnl"/>
              </w:rPr>
              <w:t xml:space="preserve"> </w:t>
            </w:r>
          </w:p>
          <w:p w14:paraId="26AEEE26" w14:textId="2F49A718" w:rsidR="003F79AA" w:rsidRPr="00B628A4" w:rsidRDefault="003F79AA" w:rsidP="00A1003A">
            <w:pPr>
              <w:pStyle w:val="Outline"/>
              <w:suppressAutoHyphens/>
              <w:spacing w:before="0" w:after="120"/>
              <w:ind w:left="612" w:hanging="612"/>
              <w:jc w:val="both"/>
              <w:rPr>
                <w:rFonts w:ascii="Candara" w:hAnsi="Candara"/>
                <w:kern w:val="0"/>
                <w:szCs w:val="24"/>
                <w:lang w:val="es-ES_tradnl"/>
              </w:rPr>
            </w:pPr>
            <w:r w:rsidRPr="00B628A4">
              <w:rPr>
                <w:rFonts w:ascii="Candara" w:hAnsi="Candara"/>
                <w:kern w:val="0"/>
                <w:szCs w:val="24"/>
                <w:lang w:val="es-ES_tradnl"/>
              </w:rPr>
              <w:t>16.2</w:t>
            </w:r>
            <w:r w:rsidRPr="00B628A4">
              <w:rPr>
                <w:rFonts w:ascii="Candara" w:hAnsi="Candara"/>
                <w:kern w:val="0"/>
                <w:szCs w:val="24"/>
                <w:lang w:val="es-ES_tradnl"/>
              </w:rPr>
              <w:tab/>
              <w:t>En circunstancias excepcionales, el Contratante podrá solicitar a los Oferentes que extiendan el período de validez por un plazo adicional específico. La solicitud y las respuestas de los Oferentes deberán ser por escrito. Si se ha solicitado una Garantía de Mantenimiento de la Oferta de conformidad con la Cláusula 17 de las IAO, ésta deberá extenderse también por 28 días después de la fecha límite prorrogada para la presentación de las Ofertas. Los Oferentes podrán rechazar tal solicitud sin que se les haga efectiva la garantía o se ejecute la Declaración de Mantenimiento de la Oferta. Al Oferente que esté de acuerdo con la solicitud no se le requerirá ni se le permitirá que modifique su Oferta, excepto como se dispone en la Cláusula 17 de las IAO.</w:t>
            </w:r>
          </w:p>
          <w:p w14:paraId="1FF2FB5A" w14:textId="77777777" w:rsidR="003F79AA" w:rsidRPr="00B628A4" w:rsidRDefault="003F79AA" w:rsidP="00A1003A">
            <w:pPr>
              <w:spacing w:after="120"/>
              <w:ind w:left="612" w:hanging="612"/>
              <w:jc w:val="both"/>
              <w:rPr>
                <w:rFonts w:ascii="Candara" w:hAnsi="Candara"/>
              </w:rPr>
            </w:pPr>
            <w:r w:rsidRPr="00B628A4">
              <w:rPr>
                <w:rFonts w:ascii="Candara" w:hAnsi="Candara"/>
              </w:rPr>
              <w:t>16.3</w:t>
            </w:r>
            <w:r w:rsidRPr="00B628A4">
              <w:rPr>
                <w:rFonts w:ascii="Candara" w:hAnsi="Candara"/>
              </w:rPr>
              <w:tab/>
              <w:t>En el caso de los contratos con precio fijo (sin ajuste de precio), si el período de validez de las Ofertas se prorroga por más de 56 días, los montos pagaderos al Oferente seleccionado en moneda nacional y extranjera se ajustarán según lo que se estipule en la solicitud de extensión. La evaluación de las Ofertas se basará en el Precio de la Oferta sin tener en cuenta los ajustes antes señalados.</w:t>
            </w:r>
          </w:p>
        </w:tc>
      </w:tr>
      <w:tr w:rsidR="003F79AA" w:rsidRPr="00B628A4" w14:paraId="4E5A12D5" w14:textId="77777777" w:rsidTr="00F123B2">
        <w:trPr>
          <w:trHeight w:val="360"/>
        </w:trPr>
        <w:tc>
          <w:tcPr>
            <w:tcW w:w="2237" w:type="dxa"/>
            <w:gridSpan w:val="2"/>
          </w:tcPr>
          <w:p w14:paraId="17D7E99D" w14:textId="5906FAAE" w:rsidR="003F79AA" w:rsidRPr="00B628A4" w:rsidRDefault="003F79AA" w:rsidP="00A1003A">
            <w:pPr>
              <w:pStyle w:val="Ttulo3"/>
              <w:spacing w:after="120"/>
              <w:rPr>
                <w:rFonts w:ascii="Candara" w:hAnsi="Candara"/>
              </w:rPr>
            </w:pPr>
            <w:bookmarkStart w:id="29" w:name="_Toc115773994"/>
            <w:r w:rsidRPr="00B628A4">
              <w:rPr>
                <w:rFonts w:ascii="Candara" w:hAnsi="Candara"/>
              </w:rPr>
              <w:t>17.</w:t>
            </w:r>
            <w:r w:rsidRPr="00B628A4">
              <w:rPr>
                <w:rFonts w:ascii="Candara" w:hAnsi="Candara"/>
              </w:rPr>
              <w:tab/>
              <w:t xml:space="preserve">Garantía de Mantenimiento de la Oferta y Declaración de </w:t>
            </w:r>
            <w:r w:rsidRPr="00B628A4">
              <w:rPr>
                <w:rFonts w:ascii="Candara" w:hAnsi="Candara"/>
              </w:rPr>
              <w:lastRenderedPageBreak/>
              <w:t>Mantenimiento de la Oferta</w:t>
            </w:r>
            <w:bookmarkEnd w:id="29"/>
          </w:p>
        </w:tc>
        <w:tc>
          <w:tcPr>
            <w:tcW w:w="6871" w:type="dxa"/>
            <w:gridSpan w:val="3"/>
          </w:tcPr>
          <w:p w14:paraId="5129DACA" w14:textId="77777777" w:rsidR="003F79AA" w:rsidRPr="00B628A4" w:rsidRDefault="003F79AA" w:rsidP="00A1003A">
            <w:pPr>
              <w:pStyle w:val="Outline"/>
              <w:suppressAutoHyphens/>
              <w:spacing w:before="0" w:after="120"/>
              <w:ind w:left="612" w:hanging="612"/>
              <w:jc w:val="both"/>
              <w:rPr>
                <w:rFonts w:ascii="Candara" w:hAnsi="Candara"/>
                <w:kern w:val="0"/>
                <w:szCs w:val="24"/>
                <w:lang w:val="es-ES_tradnl"/>
              </w:rPr>
            </w:pPr>
            <w:r w:rsidRPr="00B628A4">
              <w:rPr>
                <w:rFonts w:ascii="Candara" w:hAnsi="Candara"/>
                <w:kern w:val="0"/>
                <w:szCs w:val="24"/>
                <w:lang w:val="es-ES_tradnl"/>
              </w:rPr>
              <w:lastRenderedPageBreak/>
              <w:t>17.1</w:t>
            </w:r>
            <w:r w:rsidRPr="00B628A4">
              <w:rPr>
                <w:rFonts w:ascii="Candara" w:hAnsi="Candara"/>
                <w:kern w:val="0"/>
                <w:szCs w:val="24"/>
                <w:lang w:val="es-ES_tradnl"/>
              </w:rPr>
              <w:tab/>
            </w:r>
            <w:r w:rsidRPr="007C7A4E">
              <w:rPr>
                <w:rFonts w:ascii="Candara" w:hAnsi="Candara"/>
                <w:b/>
                <w:bCs/>
                <w:kern w:val="0"/>
                <w:szCs w:val="24"/>
                <w:lang w:val="es-ES_tradnl"/>
              </w:rPr>
              <w:t>Si se solicita en los DDL</w:t>
            </w:r>
            <w:r w:rsidRPr="00B628A4">
              <w:rPr>
                <w:rFonts w:ascii="Candara" w:hAnsi="Candara"/>
                <w:kern w:val="0"/>
                <w:szCs w:val="24"/>
                <w:lang w:val="es-ES_tradnl"/>
              </w:rPr>
              <w:t xml:space="preserve">, el Oferente deberá presentar como parte de su Oferta, una Garantía de Mantenimiento de la Oferta o una Declaración de Mantenimiento de la Oferta, en el formulario original </w:t>
            </w:r>
            <w:r w:rsidRPr="00105E2E">
              <w:rPr>
                <w:rFonts w:ascii="Candara" w:hAnsi="Candara"/>
                <w:b/>
                <w:bCs/>
                <w:kern w:val="0"/>
                <w:szCs w:val="24"/>
                <w:lang w:val="es-ES_tradnl"/>
              </w:rPr>
              <w:t>especificado en los DDL</w:t>
            </w:r>
            <w:r w:rsidRPr="00B628A4">
              <w:rPr>
                <w:rFonts w:ascii="Candara" w:hAnsi="Candara"/>
                <w:kern w:val="0"/>
                <w:szCs w:val="24"/>
                <w:lang w:val="es-ES_tradnl"/>
              </w:rPr>
              <w:t>.</w:t>
            </w:r>
          </w:p>
          <w:p w14:paraId="4DBB5E69" w14:textId="77777777" w:rsidR="003F79AA" w:rsidRPr="00B628A4" w:rsidRDefault="003F79AA" w:rsidP="00A1003A">
            <w:pPr>
              <w:pStyle w:val="Outline"/>
              <w:suppressAutoHyphens/>
              <w:spacing w:before="0" w:after="120"/>
              <w:ind w:left="612" w:hanging="612"/>
              <w:jc w:val="both"/>
              <w:rPr>
                <w:rFonts w:ascii="Candara" w:hAnsi="Candara"/>
                <w:kern w:val="0"/>
                <w:szCs w:val="24"/>
                <w:lang w:val="es-ES_tradnl"/>
              </w:rPr>
            </w:pPr>
            <w:r w:rsidRPr="00B628A4">
              <w:rPr>
                <w:rFonts w:ascii="Candara" w:hAnsi="Candara"/>
                <w:kern w:val="0"/>
                <w:szCs w:val="24"/>
                <w:lang w:val="es-ES_tradnl"/>
              </w:rPr>
              <w:lastRenderedPageBreak/>
              <w:t>17.2</w:t>
            </w:r>
            <w:r w:rsidRPr="00B628A4">
              <w:rPr>
                <w:rFonts w:ascii="Candara" w:hAnsi="Candara"/>
                <w:kern w:val="0"/>
                <w:szCs w:val="24"/>
                <w:lang w:val="es-ES_tradnl"/>
              </w:rPr>
              <w:tab/>
              <w:t xml:space="preserve">La Garantía de Mantenimiento de la Oferta será por la suma </w:t>
            </w:r>
            <w:r w:rsidRPr="00DE35E6">
              <w:rPr>
                <w:rFonts w:ascii="Candara" w:hAnsi="Candara"/>
                <w:b/>
                <w:bCs/>
                <w:kern w:val="0"/>
                <w:szCs w:val="24"/>
                <w:lang w:val="es-ES_tradnl"/>
              </w:rPr>
              <w:t>estipulada en los DDL</w:t>
            </w:r>
            <w:r w:rsidRPr="00B628A4">
              <w:rPr>
                <w:rFonts w:ascii="Candara" w:hAnsi="Candara"/>
                <w:kern w:val="0"/>
                <w:szCs w:val="24"/>
                <w:lang w:val="es-ES_tradnl"/>
              </w:rPr>
              <w:t xml:space="preserve"> y denominada en la moneda del país del Contratante, o en la moneda de la Oferta, o en cualquier otra moneda de libre convertibilidad, y deberá:</w:t>
            </w:r>
          </w:p>
          <w:p w14:paraId="2821B29F" w14:textId="77777777" w:rsidR="003F79AA" w:rsidRPr="00B628A4" w:rsidRDefault="003F79AA" w:rsidP="00A1003A">
            <w:pPr>
              <w:spacing w:after="120"/>
              <w:ind w:left="1152" w:hanging="540"/>
              <w:jc w:val="both"/>
              <w:rPr>
                <w:rFonts w:ascii="Candara" w:hAnsi="Candara"/>
              </w:rPr>
            </w:pPr>
            <w:r w:rsidRPr="00B628A4">
              <w:rPr>
                <w:rFonts w:ascii="Candara" w:hAnsi="Candara"/>
              </w:rPr>
              <w:t>(a)</w:t>
            </w:r>
            <w:r w:rsidRPr="00B628A4">
              <w:rPr>
                <w:rFonts w:ascii="Candara" w:hAnsi="Candara"/>
              </w:rPr>
              <w:tab/>
              <w:t>a elección del Oferente, consistir en una carta de crédito o en una garantía bancaria emitida por una institución bancaria, o una fianza o póliza de caución emitida por una aseguradora o afianzadora;</w:t>
            </w:r>
          </w:p>
          <w:p w14:paraId="2FCE3463" w14:textId="77777777" w:rsidR="003F79AA" w:rsidRPr="00B628A4" w:rsidRDefault="003F79AA" w:rsidP="00B35234">
            <w:pPr>
              <w:numPr>
                <w:ilvl w:val="0"/>
                <w:numId w:val="6"/>
              </w:numPr>
              <w:tabs>
                <w:tab w:val="clear" w:pos="972"/>
              </w:tabs>
              <w:spacing w:after="120"/>
              <w:ind w:left="1152" w:hanging="540"/>
              <w:jc w:val="both"/>
              <w:rPr>
                <w:rFonts w:ascii="Candara" w:hAnsi="Candara"/>
              </w:rPr>
            </w:pPr>
            <w:r w:rsidRPr="00B628A4">
              <w:rPr>
                <w:rFonts w:ascii="Candara" w:hAnsi="Candara"/>
              </w:rPr>
              <w:t>ser emitida por una institución de prestigio seleccionada por el Oferente en cualquier país. Si la institución que emite la garantía está localizada fuera del país del Contratante, ésta deberá tener una institución financiera corresponsal en el país del Contratante que permita hacer efectiva la garantía;</w:t>
            </w:r>
          </w:p>
          <w:p w14:paraId="14BC7D67" w14:textId="77777777" w:rsidR="003F79AA" w:rsidRPr="00B628A4" w:rsidRDefault="003F79AA" w:rsidP="00B35234">
            <w:pPr>
              <w:numPr>
                <w:ilvl w:val="0"/>
                <w:numId w:val="6"/>
              </w:numPr>
              <w:tabs>
                <w:tab w:val="clear" w:pos="972"/>
              </w:tabs>
              <w:spacing w:after="120"/>
              <w:ind w:left="1152" w:hanging="540"/>
              <w:jc w:val="both"/>
              <w:rPr>
                <w:rFonts w:ascii="Candara" w:hAnsi="Candara"/>
              </w:rPr>
            </w:pPr>
            <w:r w:rsidRPr="00B628A4">
              <w:rPr>
                <w:rFonts w:ascii="Candara" w:hAnsi="Candara"/>
              </w:rPr>
              <w:t>estar sustancialmente de acuerdo con uno de los formularios de Garantía de Mantenimiento de Oferta incluidos en la Sección X, “Formularios de Garantía” u otro formulario aprobado por el Contratante con anterioridad a la presentación de la Oferta;</w:t>
            </w:r>
          </w:p>
          <w:p w14:paraId="1E239E2E" w14:textId="77777777" w:rsidR="003F79AA" w:rsidRPr="00B628A4" w:rsidRDefault="003F79AA" w:rsidP="00B35234">
            <w:pPr>
              <w:numPr>
                <w:ilvl w:val="0"/>
                <w:numId w:val="6"/>
              </w:numPr>
              <w:tabs>
                <w:tab w:val="clear" w:pos="972"/>
              </w:tabs>
              <w:spacing w:after="120"/>
              <w:ind w:left="1152" w:hanging="540"/>
              <w:jc w:val="both"/>
              <w:rPr>
                <w:rFonts w:ascii="Candara" w:hAnsi="Candara"/>
              </w:rPr>
            </w:pPr>
            <w:r w:rsidRPr="00B628A4">
              <w:rPr>
                <w:rFonts w:ascii="Candara" w:hAnsi="Candara"/>
              </w:rPr>
              <w:t>ser pagadera a la vista con prontitud ante solicitud escrita del Contratante en caso de tener que invocar las condiciones detalladas en la Cláusula 17.5 de las IAO;</w:t>
            </w:r>
          </w:p>
          <w:p w14:paraId="5778024E" w14:textId="77777777" w:rsidR="003F79AA" w:rsidRPr="00B628A4" w:rsidRDefault="003F79AA" w:rsidP="00A1003A">
            <w:pPr>
              <w:spacing w:after="120"/>
              <w:ind w:left="1152" w:hanging="540"/>
              <w:jc w:val="both"/>
              <w:rPr>
                <w:rFonts w:ascii="Candara" w:hAnsi="Candara"/>
              </w:rPr>
            </w:pPr>
            <w:r w:rsidRPr="00B628A4">
              <w:rPr>
                <w:rFonts w:ascii="Candara" w:hAnsi="Candara"/>
              </w:rPr>
              <w:t>(e)</w:t>
            </w:r>
            <w:r w:rsidRPr="00B628A4">
              <w:rPr>
                <w:rFonts w:ascii="Candara" w:hAnsi="Candara"/>
              </w:rPr>
              <w:tab/>
              <w:t>ser presentada en original (no se aceptarán copias);</w:t>
            </w:r>
          </w:p>
          <w:p w14:paraId="31FD61FF" w14:textId="77777777" w:rsidR="003F79AA" w:rsidRPr="00B628A4" w:rsidRDefault="003F79AA" w:rsidP="00A1003A">
            <w:pPr>
              <w:spacing w:after="120"/>
              <w:ind w:left="1152" w:hanging="540"/>
              <w:jc w:val="both"/>
              <w:rPr>
                <w:rFonts w:ascii="Candara" w:hAnsi="Candara"/>
              </w:rPr>
            </w:pPr>
            <w:r w:rsidRPr="00B628A4">
              <w:rPr>
                <w:rFonts w:ascii="Candara" w:hAnsi="Candara"/>
              </w:rPr>
              <w:t>(f)</w:t>
            </w:r>
            <w:r w:rsidRPr="00B628A4">
              <w:rPr>
                <w:rFonts w:ascii="Candara" w:hAnsi="Candara"/>
              </w:rPr>
              <w:tab/>
              <w:t xml:space="preserve">permanecer válida por un período que expire 28 días después de la fecha límite de la validez de las Ofertas, o del período prorrogado, si corresponde, de conformidad con la Cláusula 16.2 de las IAO; </w:t>
            </w:r>
          </w:p>
          <w:p w14:paraId="60A5508C" w14:textId="77777777" w:rsidR="003F79AA" w:rsidRPr="00B628A4" w:rsidRDefault="003F79AA" w:rsidP="00A1003A">
            <w:pPr>
              <w:spacing w:after="120"/>
              <w:ind w:left="598" w:hanging="540"/>
              <w:jc w:val="both"/>
              <w:rPr>
                <w:rFonts w:ascii="Candara" w:hAnsi="Candara"/>
              </w:rPr>
            </w:pPr>
            <w:r w:rsidRPr="00B628A4">
              <w:rPr>
                <w:rFonts w:ascii="Candara" w:hAnsi="Candara"/>
              </w:rPr>
              <w:t>17.3</w:t>
            </w:r>
            <w:r w:rsidRPr="00B628A4">
              <w:rPr>
                <w:rFonts w:ascii="Candara" w:hAnsi="Candara"/>
              </w:rPr>
              <w:tab/>
              <w:t xml:space="preserve">Si la </w:t>
            </w:r>
            <w:proofErr w:type="spellStart"/>
            <w:r w:rsidRPr="00B628A4">
              <w:rPr>
                <w:rFonts w:ascii="Candara" w:hAnsi="Candara"/>
              </w:rPr>
              <w:t>Subcláusula</w:t>
            </w:r>
            <w:proofErr w:type="spellEnd"/>
            <w:r w:rsidRPr="00B628A4">
              <w:rPr>
                <w:rFonts w:ascii="Candara" w:hAnsi="Candara"/>
              </w:rPr>
              <w:t xml:space="preserve"> 17.1 de las IAO exige una Garantía de Mantenimiento de la Oferta o una Declaración de Mantenimiento de la Oferta, todas las Ofertas que no estén acompañadas por una Garantía de Mantenimiento de la oferta o una Declaración de Mantenimiento de la Oferta que sustancialmente respondan a lo requerido en la cláusula mencionada, serán rechazadas por el Contratante por incumplimiento.  </w:t>
            </w:r>
          </w:p>
          <w:p w14:paraId="410FEDB1" w14:textId="77777777" w:rsidR="003F79AA" w:rsidRPr="00B628A4" w:rsidRDefault="003F79AA" w:rsidP="00A1003A">
            <w:pPr>
              <w:spacing w:after="120"/>
              <w:ind w:left="612" w:hanging="612"/>
              <w:jc w:val="both"/>
              <w:rPr>
                <w:rFonts w:ascii="Candara" w:hAnsi="Candara"/>
              </w:rPr>
            </w:pPr>
            <w:r w:rsidRPr="00B628A4">
              <w:rPr>
                <w:rFonts w:ascii="Candara" w:hAnsi="Candara"/>
              </w:rPr>
              <w:t>17.4</w:t>
            </w:r>
            <w:r w:rsidRPr="00B628A4">
              <w:rPr>
                <w:rFonts w:ascii="Candara" w:hAnsi="Candara"/>
              </w:rPr>
              <w:tab/>
              <w:t>La Garantía de Mantenimiento de Oferta o la Declaración de Mantenimiento de la Oferta de los Oferentes cuyas Ofertas no fueron seleccionadas serán devueltas inmediatamente después de que el Oferente seleccionado suministre su Garantía de Cumplimiento.</w:t>
            </w:r>
          </w:p>
          <w:p w14:paraId="1B1E692F" w14:textId="77777777" w:rsidR="003F79AA" w:rsidRPr="00B628A4" w:rsidRDefault="003F79AA" w:rsidP="00A1003A">
            <w:pPr>
              <w:spacing w:after="120"/>
              <w:ind w:left="612" w:hanging="612"/>
              <w:jc w:val="both"/>
              <w:rPr>
                <w:rFonts w:ascii="Candara" w:hAnsi="Candara"/>
              </w:rPr>
            </w:pPr>
            <w:r w:rsidRPr="00B628A4">
              <w:rPr>
                <w:rFonts w:ascii="Candara" w:hAnsi="Candara"/>
              </w:rPr>
              <w:lastRenderedPageBreak/>
              <w:t>17.5</w:t>
            </w:r>
            <w:r w:rsidRPr="00B628A4">
              <w:rPr>
                <w:rFonts w:ascii="Candara" w:hAnsi="Candara"/>
              </w:rPr>
              <w:tab/>
              <w:t>La Garantía de Mantenimiento de la Oferta se podrá hacer efectiva o la Declaración de Mantenimiento de la Oferta se podrá ejecutar si:</w:t>
            </w:r>
          </w:p>
          <w:p w14:paraId="78B5E74B" w14:textId="02E6679D" w:rsidR="003F79AA" w:rsidRPr="00B628A4" w:rsidRDefault="003F79AA" w:rsidP="00A1003A">
            <w:pPr>
              <w:spacing w:after="120"/>
              <w:ind w:left="1152" w:hanging="612"/>
              <w:jc w:val="both"/>
              <w:rPr>
                <w:rFonts w:ascii="Candara" w:hAnsi="Candara"/>
              </w:rPr>
            </w:pPr>
            <w:r w:rsidRPr="00B628A4">
              <w:rPr>
                <w:rFonts w:ascii="Candara" w:hAnsi="Candara"/>
              </w:rPr>
              <w:t xml:space="preserve">(a) </w:t>
            </w:r>
            <w:r w:rsidRPr="00B628A4">
              <w:rPr>
                <w:rFonts w:ascii="Candara" w:hAnsi="Candara"/>
              </w:rPr>
              <w:tab/>
              <w:t xml:space="preserve">el Oferente retira su Oferta durante el período de validez de la Oferta especificado por el Oferente en la Oferta, salvo lo estipulado en la </w:t>
            </w:r>
            <w:proofErr w:type="spellStart"/>
            <w:r w:rsidRPr="00B628A4">
              <w:rPr>
                <w:rFonts w:ascii="Candara" w:hAnsi="Candara"/>
              </w:rPr>
              <w:t>Subcláusula</w:t>
            </w:r>
            <w:proofErr w:type="spellEnd"/>
            <w:r w:rsidRPr="00B628A4">
              <w:rPr>
                <w:rFonts w:ascii="Candara" w:hAnsi="Candara"/>
              </w:rPr>
              <w:t xml:space="preserve"> 16.2 de las IAO; o</w:t>
            </w:r>
          </w:p>
          <w:p w14:paraId="7577236D" w14:textId="77777777" w:rsidR="003F79AA" w:rsidRPr="00B628A4" w:rsidRDefault="003F79AA" w:rsidP="00A1003A">
            <w:pPr>
              <w:spacing w:after="120"/>
              <w:ind w:left="1152" w:hanging="612"/>
              <w:jc w:val="both"/>
              <w:rPr>
                <w:rFonts w:ascii="Candara" w:hAnsi="Candara"/>
              </w:rPr>
            </w:pPr>
            <w:r w:rsidRPr="00B628A4">
              <w:rPr>
                <w:rFonts w:ascii="Candara" w:hAnsi="Candara"/>
              </w:rPr>
              <w:t>(b)</w:t>
            </w:r>
            <w:r w:rsidRPr="00B628A4">
              <w:rPr>
                <w:rFonts w:ascii="Candara" w:hAnsi="Candara"/>
              </w:rPr>
              <w:tab/>
              <w:t xml:space="preserve">el Oferente seleccionado no acepta las correcciones al Precio de su Oferta, de conformidad con la </w:t>
            </w:r>
            <w:proofErr w:type="spellStart"/>
            <w:r w:rsidRPr="00B628A4">
              <w:rPr>
                <w:rFonts w:ascii="Candara" w:hAnsi="Candara"/>
              </w:rPr>
              <w:t>Subcláusula</w:t>
            </w:r>
            <w:proofErr w:type="spellEnd"/>
            <w:r w:rsidRPr="00B628A4">
              <w:rPr>
                <w:rFonts w:ascii="Candara" w:hAnsi="Candara"/>
              </w:rPr>
              <w:t xml:space="preserve"> 28 de las IAO; </w:t>
            </w:r>
          </w:p>
          <w:p w14:paraId="7696FE1C" w14:textId="77777777" w:rsidR="003F79AA" w:rsidRPr="00B628A4" w:rsidRDefault="003F79AA" w:rsidP="00A1003A">
            <w:pPr>
              <w:spacing w:after="120"/>
              <w:ind w:left="1152" w:hanging="612"/>
              <w:jc w:val="both"/>
              <w:rPr>
                <w:rFonts w:ascii="Candara" w:hAnsi="Candara"/>
              </w:rPr>
            </w:pPr>
            <w:r w:rsidRPr="00B628A4">
              <w:rPr>
                <w:rFonts w:ascii="Candara" w:hAnsi="Candara"/>
              </w:rPr>
              <w:t>(c)</w:t>
            </w:r>
            <w:r w:rsidRPr="00B628A4">
              <w:rPr>
                <w:rFonts w:ascii="Candara" w:hAnsi="Candara"/>
              </w:rPr>
              <w:tab/>
              <w:t>si el Oferente seleccionado no cumple dentro del plazo estipulado con:</w:t>
            </w:r>
          </w:p>
          <w:p w14:paraId="199F7F92" w14:textId="77777777" w:rsidR="003F79AA" w:rsidRPr="00B628A4" w:rsidRDefault="003F79AA" w:rsidP="00A1003A">
            <w:pPr>
              <w:spacing w:after="120"/>
              <w:ind w:left="1692" w:hanging="540"/>
              <w:jc w:val="both"/>
              <w:rPr>
                <w:rFonts w:ascii="Candara" w:hAnsi="Candara"/>
              </w:rPr>
            </w:pPr>
            <w:r w:rsidRPr="00B628A4">
              <w:rPr>
                <w:rFonts w:ascii="Candara" w:hAnsi="Candara"/>
              </w:rPr>
              <w:t>(i)</w:t>
            </w:r>
            <w:r w:rsidRPr="00B628A4">
              <w:rPr>
                <w:rFonts w:ascii="Candara" w:hAnsi="Candara"/>
              </w:rPr>
              <w:tab/>
              <w:t>firmar el Contrato; o</w:t>
            </w:r>
          </w:p>
          <w:p w14:paraId="16EDC036" w14:textId="77777777" w:rsidR="003F79AA" w:rsidRPr="00B628A4" w:rsidRDefault="003F79AA" w:rsidP="00A1003A">
            <w:pPr>
              <w:spacing w:after="120"/>
              <w:ind w:left="1692" w:hanging="540"/>
              <w:jc w:val="both"/>
              <w:rPr>
                <w:rFonts w:ascii="Candara" w:hAnsi="Candara"/>
              </w:rPr>
            </w:pPr>
            <w:r w:rsidRPr="00B628A4">
              <w:rPr>
                <w:rFonts w:ascii="Candara" w:hAnsi="Candara"/>
              </w:rPr>
              <w:t>(ii)</w:t>
            </w:r>
            <w:r w:rsidRPr="00B628A4">
              <w:rPr>
                <w:rFonts w:ascii="Candara" w:hAnsi="Candara"/>
              </w:rPr>
              <w:tab/>
              <w:t>suministrar la Garantía de Cumplimiento solicitada.</w:t>
            </w:r>
          </w:p>
          <w:p w14:paraId="39F385A0" w14:textId="77777777" w:rsidR="003F79AA" w:rsidRPr="00B628A4" w:rsidRDefault="003F79AA" w:rsidP="00A1003A">
            <w:pPr>
              <w:spacing w:after="120"/>
              <w:ind w:left="612" w:hanging="540"/>
              <w:jc w:val="both"/>
              <w:rPr>
                <w:rFonts w:ascii="Candara" w:hAnsi="Candara"/>
              </w:rPr>
            </w:pPr>
            <w:r w:rsidRPr="00B628A4">
              <w:rPr>
                <w:rFonts w:ascii="Candara" w:hAnsi="Candara"/>
              </w:rPr>
              <w:t>17.6</w:t>
            </w:r>
            <w:r w:rsidRPr="00B628A4">
              <w:rPr>
                <w:rFonts w:ascii="Candara" w:hAnsi="Candara"/>
              </w:rPr>
              <w:tab/>
              <w:t>La Garantía de Mantenimiento de la Oferta o la Declaración de Mantenimiento de la Oferta de una APCA deberá ser emitida en nombre de la APCA</w:t>
            </w:r>
            <w:r w:rsidR="00564EB6" w:rsidRPr="00B628A4">
              <w:rPr>
                <w:rFonts w:ascii="Candara" w:hAnsi="Candara"/>
              </w:rPr>
              <w:t xml:space="preserve"> </w:t>
            </w:r>
            <w:r w:rsidRPr="00B628A4">
              <w:rPr>
                <w:rFonts w:ascii="Candara" w:hAnsi="Candara"/>
              </w:rPr>
              <w:t>que presenta la Oferta.  Si dicha APCA no ha sido legalmente constituida en el momento de presentar la Oferta, la Garantía de Mantenimiento de la Oferta o la Declaración de Mantenimiento de la Oferta deberá ser emitida en nombre de todos y cada uno de los futuros socios de la APCA tal como se denominan en la carta de intención.</w:t>
            </w:r>
          </w:p>
        </w:tc>
      </w:tr>
      <w:tr w:rsidR="003F79AA" w:rsidRPr="00B628A4" w14:paraId="42AAFF31" w14:textId="77777777" w:rsidTr="00F123B2">
        <w:trPr>
          <w:trHeight w:val="360"/>
        </w:trPr>
        <w:tc>
          <w:tcPr>
            <w:tcW w:w="2237" w:type="dxa"/>
            <w:gridSpan w:val="2"/>
          </w:tcPr>
          <w:p w14:paraId="709148B2" w14:textId="3ADF17B4" w:rsidR="003F79AA" w:rsidRPr="00B628A4" w:rsidRDefault="003F79AA" w:rsidP="00A1003A">
            <w:pPr>
              <w:pStyle w:val="Ttulo3"/>
              <w:spacing w:after="120"/>
              <w:rPr>
                <w:rFonts w:ascii="Candara" w:hAnsi="Candara"/>
              </w:rPr>
            </w:pPr>
            <w:bookmarkStart w:id="30" w:name="_Toc115773995"/>
            <w:r w:rsidRPr="00B628A4">
              <w:rPr>
                <w:rFonts w:ascii="Candara" w:hAnsi="Candara"/>
              </w:rPr>
              <w:lastRenderedPageBreak/>
              <w:t>18.</w:t>
            </w:r>
            <w:r w:rsidRPr="00B628A4">
              <w:rPr>
                <w:rFonts w:ascii="Candara" w:hAnsi="Candara"/>
              </w:rPr>
              <w:tab/>
              <w:t>Ofertas alternativas de los Oferentes</w:t>
            </w:r>
            <w:bookmarkEnd w:id="30"/>
          </w:p>
        </w:tc>
        <w:tc>
          <w:tcPr>
            <w:tcW w:w="6871" w:type="dxa"/>
            <w:gridSpan w:val="3"/>
          </w:tcPr>
          <w:p w14:paraId="109ED445" w14:textId="77777777" w:rsidR="003F79AA" w:rsidRPr="00B628A4" w:rsidRDefault="003F79AA" w:rsidP="00A1003A">
            <w:pPr>
              <w:pStyle w:val="Outline"/>
              <w:suppressAutoHyphens/>
              <w:spacing w:before="0" w:after="120"/>
              <w:ind w:left="612" w:hanging="612"/>
              <w:jc w:val="both"/>
              <w:rPr>
                <w:rFonts w:ascii="Candara" w:hAnsi="Candara"/>
                <w:kern w:val="0"/>
                <w:szCs w:val="24"/>
                <w:lang w:val="es-ES_tradnl"/>
              </w:rPr>
            </w:pPr>
            <w:r w:rsidRPr="00B628A4">
              <w:rPr>
                <w:rFonts w:ascii="Candara" w:hAnsi="Candara"/>
                <w:kern w:val="0"/>
                <w:szCs w:val="24"/>
                <w:lang w:val="es-ES_tradnl"/>
              </w:rPr>
              <w:t>18.1</w:t>
            </w:r>
            <w:r w:rsidRPr="00B628A4">
              <w:rPr>
                <w:rFonts w:ascii="Candara" w:hAnsi="Candara"/>
                <w:kern w:val="0"/>
                <w:szCs w:val="24"/>
                <w:lang w:val="es-ES_tradnl"/>
              </w:rPr>
              <w:tab/>
              <w:t xml:space="preserve">No se considerarán Ofertas alternativas a menos que específicamente </w:t>
            </w:r>
            <w:r w:rsidRPr="002E30A3">
              <w:rPr>
                <w:rFonts w:ascii="Candara" w:hAnsi="Candara"/>
                <w:b/>
                <w:bCs/>
                <w:kern w:val="0"/>
                <w:szCs w:val="24"/>
                <w:lang w:val="es-ES_tradnl"/>
              </w:rPr>
              <w:t>se estipule en los DDL</w:t>
            </w:r>
            <w:r w:rsidRPr="00B628A4">
              <w:rPr>
                <w:rFonts w:ascii="Candara" w:hAnsi="Candara"/>
                <w:kern w:val="0"/>
                <w:szCs w:val="24"/>
                <w:lang w:val="es-ES_tradnl"/>
              </w:rPr>
              <w:t xml:space="preserve">. Si se permiten, las </w:t>
            </w:r>
            <w:proofErr w:type="spellStart"/>
            <w:r w:rsidRPr="00B628A4">
              <w:rPr>
                <w:rFonts w:ascii="Candara" w:hAnsi="Candara"/>
                <w:kern w:val="0"/>
                <w:szCs w:val="24"/>
                <w:lang w:val="es-ES_tradnl"/>
              </w:rPr>
              <w:t>Subcláusulas</w:t>
            </w:r>
            <w:proofErr w:type="spellEnd"/>
            <w:r w:rsidRPr="00B628A4">
              <w:rPr>
                <w:rFonts w:ascii="Candara" w:hAnsi="Candara"/>
                <w:kern w:val="0"/>
                <w:szCs w:val="24"/>
                <w:lang w:val="es-ES_tradnl"/>
              </w:rPr>
              <w:t xml:space="preserve"> 18.1 y 18.2 de las IAO regirán y </w:t>
            </w:r>
            <w:r w:rsidRPr="00105E2E">
              <w:rPr>
                <w:rFonts w:ascii="Candara" w:hAnsi="Candara"/>
                <w:b/>
                <w:bCs/>
                <w:kern w:val="0"/>
                <w:szCs w:val="24"/>
                <w:lang w:val="es-ES_tradnl"/>
              </w:rPr>
              <w:t>en los DDL se especificará</w:t>
            </w:r>
            <w:r w:rsidRPr="00B628A4">
              <w:rPr>
                <w:rFonts w:ascii="Candara" w:hAnsi="Candara"/>
                <w:kern w:val="0"/>
                <w:szCs w:val="24"/>
                <w:lang w:val="es-ES_tradnl"/>
              </w:rPr>
              <w:t xml:space="preserve"> cuál de las siguientes opciones se permitirá: </w:t>
            </w:r>
          </w:p>
          <w:p w14:paraId="38421B6E" w14:textId="357DE294" w:rsidR="003F79AA" w:rsidRPr="00B628A4" w:rsidRDefault="003F79AA" w:rsidP="00A1003A">
            <w:pPr>
              <w:pStyle w:val="Outline"/>
              <w:suppressAutoHyphens/>
              <w:spacing w:before="0" w:after="120"/>
              <w:ind w:left="1152" w:hanging="540"/>
              <w:jc w:val="both"/>
              <w:rPr>
                <w:rFonts w:ascii="Candara" w:hAnsi="Candara"/>
                <w:kern w:val="0"/>
                <w:szCs w:val="24"/>
                <w:lang w:val="es-ES_tradnl"/>
              </w:rPr>
            </w:pPr>
            <w:r w:rsidRPr="00B628A4">
              <w:rPr>
                <w:rFonts w:ascii="Candara" w:hAnsi="Candara"/>
                <w:kern w:val="0"/>
                <w:szCs w:val="24"/>
                <w:lang w:val="es-ES_tradnl"/>
              </w:rPr>
              <w:t>(a)</w:t>
            </w:r>
            <w:r w:rsidRPr="00B628A4">
              <w:rPr>
                <w:rFonts w:ascii="Candara" w:hAnsi="Candara"/>
                <w:kern w:val="0"/>
                <w:szCs w:val="24"/>
                <w:lang w:val="es-ES_tradnl"/>
              </w:rPr>
              <w:tab/>
              <w:t xml:space="preserve">Opción Uno: Un Oferente podrá presentar Ofertas alternativas conjuntamente con su Oferta básica. El Contratante considerará solamente las Ofertas alternativas presentadas por el Oferente </w:t>
            </w:r>
            <w:r w:rsidRPr="006C16ED">
              <w:rPr>
                <w:rFonts w:ascii="Candara" w:hAnsi="Candara"/>
                <w:kern w:val="0"/>
                <w:szCs w:val="24"/>
                <w:lang w:val="es-ES_tradnl"/>
              </w:rPr>
              <w:t xml:space="preserve">cuya Oferta básica haya sido determinada como la </w:t>
            </w:r>
            <w:r w:rsidR="00363E7B" w:rsidRPr="006C16ED">
              <w:rPr>
                <w:rFonts w:ascii="Candara" w:hAnsi="Candara"/>
                <w:b/>
                <w:color w:val="4472C4"/>
                <w:lang w:val="es-MX"/>
              </w:rPr>
              <w:t>oferta considerada como la más ventajosa</w:t>
            </w:r>
            <w:r w:rsidR="00363E7B" w:rsidRPr="006C16ED">
              <w:rPr>
                <w:rStyle w:val="Refdenotaalpie"/>
                <w:rFonts w:ascii="Candara" w:hAnsi="Candara"/>
                <w:b/>
                <w:color w:val="4472C4"/>
                <w:lang w:val="es-MX"/>
              </w:rPr>
              <w:footnoteReference w:id="23"/>
            </w:r>
            <w:r w:rsidRPr="006C16ED">
              <w:rPr>
                <w:rFonts w:ascii="Candara" w:hAnsi="Candara"/>
                <w:kern w:val="0"/>
                <w:szCs w:val="24"/>
                <w:lang w:val="es-ES_tradnl"/>
              </w:rPr>
              <w:t>.</w:t>
            </w:r>
          </w:p>
          <w:p w14:paraId="5B2325EC" w14:textId="77777777" w:rsidR="003F79AA" w:rsidRPr="00B628A4" w:rsidRDefault="003F79AA" w:rsidP="00A1003A">
            <w:pPr>
              <w:spacing w:after="120"/>
              <w:ind w:left="1152" w:hanging="540"/>
              <w:jc w:val="both"/>
              <w:rPr>
                <w:rFonts w:ascii="Candara" w:hAnsi="Candara"/>
              </w:rPr>
            </w:pPr>
            <w:r w:rsidRPr="00B628A4">
              <w:rPr>
                <w:rFonts w:ascii="Candara" w:hAnsi="Candara"/>
              </w:rPr>
              <w:t>(b)</w:t>
            </w:r>
            <w:r w:rsidRPr="00B628A4">
              <w:rPr>
                <w:rFonts w:ascii="Candara" w:hAnsi="Candara"/>
              </w:rPr>
              <w:tab/>
              <w:t xml:space="preserve">Opción Dos: Un Oferente podrá presentar una Oferta alternativa con o sin una Oferta para el caso básico. Todas las Ofertas recibidas para el caso básico, así como las Ofertas alternativas que cumplan con las Especificaciones y los requisitos de funcionamiento de la Sección VII, serán evaluadas sobre la base de sus propios méritos. </w:t>
            </w:r>
          </w:p>
          <w:p w14:paraId="6E72BC34" w14:textId="77777777" w:rsidR="003F79AA" w:rsidRPr="00B628A4" w:rsidRDefault="003F79AA" w:rsidP="00A1003A">
            <w:pPr>
              <w:spacing w:after="120"/>
              <w:ind w:left="619" w:hanging="547"/>
              <w:jc w:val="both"/>
              <w:rPr>
                <w:rFonts w:ascii="Candara" w:hAnsi="Candara"/>
              </w:rPr>
            </w:pPr>
            <w:r w:rsidRPr="00B628A4">
              <w:rPr>
                <w:rFonts w:ascii="Candara" w:hAnsi="Candara"/>
              </w:rPr>
              <w:lastRenderedPageBreak/>
              <w:t>18.2</w:t>
            </w:r>
            <w:r w:rsidRPr="00B628A4">
              <w:rPr>
                <w:rFonts w:ascii="Candara" w:hAnsi="Candara"/>
              </w:rPr>
              <w:tab/>
              <w:t xml:space="preserve">Todas las Ofertas alternativas deberán proporcionar toda la información necesaria para su completa evaluación por parte del Contratante, incluyendo los cálculos de diseño, las especificaciones técnicas, el desglose de los precios, los métodos de construcción propuestos y otros detalles pertinentes. </w:t>
            </w:r>
          </w:p>
        </w:tc>
      </w:tr>
      <w:tr w:rsidR="003F79AA" w:rsidRPr="00B628A4" w14:paraId="71E85851" w14:textId="77777777" w:rsidTr="00F123B2">
        <w:trPr>
          <w:trHeight w:val="360"/>
        </w:trPr>
        <w:tc>
          <w:tcPr>
            <w:tcW w:w="2237" w:type="dxa"/>
            <w:gridSpan w:val="2"/>
          </w:tcPr>
          <w:p w14:paraId="350CCEA6" w14:textId="4346AB1C" w:rsidR="003F79AA" w:rsidRPr="00B628A4" w:rsidRDefault="003F79AA" w:rsidP="00A1003A">
            <w:pPr>
              <w:pStyle w:val="Ttulo3"/>
              <w:spacing w:after="120"/>
              <w:rPr>
                <w:rFonts w:ascii="Candara" w:hAnsi="Candara"/>
              </w:rPr>
            </w:pPr>
            <w:bookmarkStart w:id="31" w:name="_Toc115773996"/>
            <w:r w:rsidRPr="00B628A4">
              <w:rPr>
                <w:rFonts w:ascii="Candara" w:hAnsi="Candara"/>
              </w:rPr>
              <w:lastRenderedPageBreak/>
              <w:t>19.</w:t>
            </w:r>
            <w:r w:rsidRPr="00B628A4">
              <w:rPr>
                <w:rFonts w:ascii="Candara" w:hAnsi="Candara"/>
              </w:rPr>
              <w:tab/>
              <w:t>Formato y firma de la Oferta</w:t>
            </w:r>
            <w:bookmarkEnd w:id="31"/>
          </w:p>
        </w:tc>
        <w:tc>
          <w:tcPr>
            <w:tcW w:w="6871" w:type="dxa"/>
            <w:gridSpan w:val="3"/>
          </w:tcPr>
          <w:p w14:paraId="47607399" w14:textId="1796B058" w:rsidR="003F79AA" w:rsidRPr="00B628A4" w:rsidRDefault="003F79AA" w:rsidP="00A1003A">
            <w:pPr>
              <w:spacing w:after="120"/>
              <w:ind w:left="619" w:hanging="619"/>
              <w:jc w:val="both"/>
              <w:rPr>
                <w:rFonts w:ascii="Candara" w:hAnsi="Candara"/>
              </w:rPr>
            </w:pPr>
            <w:r w:rsidRPr="00B628A4">
              <w:rPr>
                <w:rFonts w:ascii="Candara" w:hAnsi="Candara"/>
              </w:rPr>
              <w:t>19.1</w:t>
            </w:r>
            <w:r w:rsidRPr="00B628A4">
              <w:rPr>
                <w:rFonts w:ascii="Candara" w:hAnsi="Candara"/>
              </w:rPr>
              <w:tab/>
              <w:t>El Oferente preparará un original de los documentos que comprenden la Oferta según se describe en la Cláusula 13 de las IAO, el cual deberá formar parte del volumen que contenga la Oferta, y lo marcará claramente como “ORIGINAL”. Además</w:t>
            </w:r>
            <w:r w:rsidR="00260E88">
              <w:rPr>
                <w:rFonts w:ascii="Candara" w:hAnsi="Candara"/>
              </w:rPr>
              <w:t>,</w:t>
            </w:r>
            <w:r w:rsidRPr="00B628A4">
              <w:rPr>
                <w:rFonts w:ascii="Candara" w:hAnsi="Candara"/>
              </w:rPr>
              <w:t xml:space="preserve"> el Oferente deberá presentar el número de copias de la Oferta que se </w:t>
            </w:r>
            <w:r w:rsidRPr="002E30A3">
              <w:rPr>
                <w:rFonts w:ascii="Candara" w:hAnsi="Candara"/>
                <w:b/>
                <w:bCs/>
              </w:rPr>
              <w:t>indica en los DDL</w:t>
            </w:r>
            <w:r w:rsidRPr="00B628A4">
              <w:rPr>
                <w:rFonts w:ascii="Candara" w:hAnsi="Candara"/>
              </w:rPr>
              <w:t xml:space="preserve"> y marcar claramente cada ejemplar como “COPIA”. En caso de discrepancia entre el original y las copias, el texto del original prevalecerá sobre el de las copias.</w:t>
            </w:r>
          </w:p>
          <w:p w14:paraId="5A3F7E63" w14:textId="77777777" w:rsidR="003F79AA" w:rsidRPr="00B628A4" w:rsidRDefault="003F79AA" w:rsidP="00B35234">
            <w:pPr>
              <w:numPr>
                <w:ilvl w:val="1"/>
                <w:numId w:val="7"/>
              </w:numPr>
              <w:tabs>
                <w:tab w:val="clear" w:pos="420"/>
              </w:tabs>
              <w:spacing w:after="120"/>
              <w:ind w:left="619" w:hanging="619"/>
              <w:jc w:val="both"/>
              <w:rPr>
                <w:rFonts w:ascii="Candara" w:hAnsi="Candara"/>
              </w:rPr>
            </w:pPr>
            <w:r w:rsidRPr="00B628A4">
              <w:rPr>
                <w:rFonts w:ascii="Candara" w:hAnsi="Candara"/>
              </w:rPr>
              <w:t xml:space="preserve">El original y todas las copias de la Oferta deberán ser mecanografiadas o escritas con tinta indeleble y deberán estar firmadas por la persona o personas debidamente autorizada(s) para firmar en nombre del Oferente, de conformidad con la </w:t>
            </w:r>
            <w:proofErr w:type="spellStart"/>
            <w:r w:rsidRPr="00B628A4">
              <w:rPr>
                <w:rFonts w:ascii="Candara" w:hAnsi="Candara"/>
              </w:rPr>
              <w:t>Subcláusula</w:t>
            </w:r>
            <w:proofErr w:type="spellEnd"/>
            <w:r w:rsidRPr="00B628A4">
              <w:rPr>
                <w:rFonts w:ascii="Candara" w:hAnsi="Candara"/>
              </w:rPr>
              <w:t xml:space="preserve"> 5.3 (a) de las IAO. Todas las páginas de la Oferta que contengan anotaciones o enmiendas deberán estar rubricadas por la persona o personas que firme(n) la Oferta. </w:t>
            </w:r>
          </w:p>
          <w:p w14:paraId="50E07295" w14:textId="77777777" w:rsidR="003F79AA" w:rsidRPr="00B628A4" w:rsidRDefault="003F79AA" w:rsidP="00B35234">
            <w:pPr>
              <w:numPr>
                <w:ilvl w:val="1"/>
                <w:numId w:val="7"/>
              </w:numPr>
              <w:tabs>
                <w:tab w:val="clear" w:pos="420"/>
              </w:tabs>
              <w:spacing w:after="120"/>
              <w:ind w:left="619" w:hanging="619"/>
              <w:jc w:val="both"/>
              <w:rPr>
                <w:rFonts w:ascii="Candara" w:hAnsi="Candara"/>
              </w:rPr>
            </w:pPr>
            <w:r w:rsidRPr="00B628A4">
              <w:rPr>
                <w:rFonts w:ascii="Candara" w:hAnsi="Candara"/>
              </w:rPr>
              <w:t>La Oferta no podrá contener alteraciones ni adiciones, excepto aquellas que cumplan con las instrucciones emitidas por el Contratante o las que sean necesarias para corregir errores del Oferente, en cuyo caso dichas correcciones deberán ser rubricadas por la persona o personas que firme(n) la Oferta.</w:t>
            </w:r>
          </w:p>
          <w:p w14:paraId="4D989711" w14:textId="77777777" w:rsidR="003F79AA" w:rsidRPr="00B628A4" w:rsidRDefault="003F79AA" w:rsidP="00A1003A">
            <w:pPr>
              <w:spacing w:after="120"/>
              <w:ind w:left="619" w:hanging="619"/>
              <w:jc w:val="both"/>
              <w:rPr>
                <w:rFonts w:ascii="Candara" w:hAnsi="Candara"/>
              </w:rPr>
            </w:pPr>
            <w:r w:rsidRPr="00B628A4">
              <w:rPr>
                <w:rFonts w:ascii="Candara" w:hAnsi="Candara"/>
              </w:rPr>
              <w:t>19.4</w:t>
            </w:r>
            <w:r w:rsidRPr="00B628A4">
              <w:rPr>
                <w:rFonts w:ascii="Candara" w:hAnsi="Candara"/>
              </w:rPr>
              <w:tab/>
              <w:t xml:space="preserve">El Oferente proporcionará la información sobre comisiones o gratificaciones que se describe en el Formulario de la Oferta, si las hay, pagadas o por pagar a agentes en relación con esta Oferta, y con la ejecución del contrato si el Oferente resulta seleccionado. </w:t>
            </w:r>
          </w:p>
        </w:tc>
      </w:tr>
      <w:tr w:rsidR="003F79AA" w:rsidRPr="00B628A4" w14:paraId="4AB63116" w14:textId="77777777" w:rsidTr="00F123B2">
        <w:trPr>
          <w:trHeight w:val="360"/>
        </w:trPr>
        <w:tc>
          <w:tcPr>
            <w:tcW w:w="9108" w:type="dxa"/>
            <w:gridSpan w:val="5"/>
          </w:tcPr>
          <w:p w14:paraId="7990FFE7" w14:textId="02430529" w:rsidR="003F79AA" w:rsidRPr="00B628A4" w:rsidRDefault="003F79AA" w:rsidP="00A1003A">
            <w:pPr>
              <w:pStyle w:val="Ttulo2"/>
              <w:spacing w:before="0" w:after="120"/>
              <w:rPr>
                <w:rFonts w:ascii="Candara" w:hAnsi="Candara"/>
                <w:sz w:val="24"/>
              </w:rPr>
            </w:pPr>
            <w:bookmarkStart w:id="32" w:name="_Toc115773997"/>
            <w:r w:rsidRPr="00B628A4">
              <w:rPr>
                <w:rFonts w:ascii="Candara" w:hAnsi="Candara"/>
                <w:sz w:val="24"/>
              </w:rPr>
              <w:t>D. Presentación de las Ofertas</w:t>
            </w:r>
            <w:bookmarkEnd w:id="32"/>
          </w:p>
        </w:tc>
      </w:tr>
      <w:tr w:rsidR="003F79AA" w:rsidRPr="00B628A4" w14:paraId="19AFA7E9" w14:textId="77777777" w:rsidTr="00F123B2">
        <w:trPr>
          <w:trHeight w:val="360"/>
        </w:trPr>
        <w:tc>
          <w:tcPr>
            <w:tcW w:w="2237" w:type="dxa"/>
            <w:gridSpan w:val="2"/>
          </w:tcPr>
          <w:p w14:paraId="4A85EFAF" w14:textId="77777777" w:rsidR="003F79AA" w:rsidRPr="00B628A4" w:rsidRDefault="003F79AA" w:rsidP="00A1003A">
            <w:pPr>
              <w:pStyle w:val="Ttulo3"/>
              <w:spacing w:after="120"/>
              <w:rPr>
                <w:rFonts w:ascii="Candara" w:hAnsi="Candara"/>
              </w:rPr>
            </w:pPr>
            <w:bookmarkStart w:id="33" w:name="_Toc115773998"/>
            <w:r w:rsidRPr="00B628A4">
              <w:rPr>
                <w:rFonts w:ascii="Candara" w:hAnsi="Candara"/>
              </w:rPr>
              <w:t>20.</w:t>
            </w:r>
            <w:r w:rsidRPr="00B628A4">
              <w:rPr>
                <w:rFonts w:ascii="Candara" w:hAnsi="Candara"/>
              </w:rPr>
              <w:tab/>
            </w:r>
            <w:r w:rsidRPr="00B628A4">
              <w:rPr>
                <w:rFonts w:ascii="Candara" w:hAnsi="Candara"/>
                <w:lang w:val="es-MX"/>
              </w:rPr>
              <w:t>Presentación, Sello e Identificación de las Ofertas</w:t>
            </w:r>
            <w:bookmarkEnd w:id="33"/>
          </w:p>
        </w:tc>
        <w:tc>
          <w:tcPr>
            <w:tcW w:w="6871" w:type="dxa"/>
            <w:gridSpan w:val="3"/>
          </w:tcPr>
          <w:p w14:paraId="0F48EC7C" w14:textId="77777777" w:rsidR="003F79AA" w:rsidRPr="00B628A4" w:rsidRDefault="003F79AA" w:rsidP="00A1003A">
            <w:pPr>
              <w:spacing w:after="120"/>
              <w:ind w:left="619" w:hanging="619"/>
              <w:jc w:val="both"/>
              <w:rPr>
                <w:rFonts w:ascii="Candara" w:hAnsi="Candara"/>
              </w:rPr>
            </w:pPr>
            <w:r w:rsidRPr="00B628A4">
              <w:rPr>
                <w:rFonts w:ascii="Candara" w:hAnsi="Candara"/>
              </w:rPr>
              <w:t>20.1</w:t>
            </w:r>
            <w:r w:rsidRPr="00B628A4">
              <w:rPr>
                <w:rFonts w:ascii="Candara" w:hAnsi="Candara"/>
              </w:rPr>
              <w:tab/>
              <w:t xml:space="preserve">Los Oferentes siempre podrán enviar sus Ofertas por correo o entregarlas personalmente. Los Oferentes podrán presentar sus Ofertas electrónicamente cuando así se </w:t>
            </w:r>
            <w:r w:rsidRPr="00491B2B">
              <w:rPr>
                <w:rFonts w:ascii="Candara" w:hAnsi="Candara"/>
                <w:b/>
                <w:bCs/>
              </w:rPr>
              <w:t>indique en los DDL</w:t>
            </w:r>
            <w:r w:rsidRPr="00B628A4">
              <w:rPr>
                <w:rFonts w:ascii="Candara" w:hAnsi="Candara"/>
              </w:rPr>
              <w:t xml:space="preserve">. Los Oferentes que presenten sus Ofertas electrónicamente seguirán los procedimientos </w:t>
            </w:r>
            <w:r w:rsidRPr="00491B2B">
              <w:rPr>
                <w:rFonts w:ascii="Candara" w:hAnsi="Candara"/>
                <w:b/>
                <w:bCs/>
              </w:rPr>
              <w:t>indicados en los DDL</w:t>
            </w:r>
            <w:r w:rsidRPr="00B628A4">
              <w:rPr>
                <w:rFonts w:ascii="Candara" w:hAnsi="Candara"/>
              </w:rPr>
              <w:t xml:space="preserve"> para la presentación de dichas Ofertas. En el caso de Ofertas enviadas por correo o entregadas personalmente, el Oferente pondrá el original y todas las copias de la Oferta en dos sobres interiores, que sellará e identificará claramente como “ORIGINAL” y </w:t>
            </w:r>
            <w:r w:rsidRPr="00B628A4">
              <w:rPr>
                <w:rFonts w:ascii="Candara" w:hAnsi="Candara"/>
              </w:rPr>
              <w:lastRenderedPageBreak/>
              <w:t>“COPIAS”, según corresponda, y que colocará dentro de un sobre exterior que también deberá sellar.</w:t>
            </w:r>
          </w:p>
          <w:p w14:paraId="7BA517B3" w14:textId="77777777" w:rsidR="003F79AA" w:rsidRPr="00B628A4" w:rsidRDefault="003F79AA" w:rsidP="00A1003A">
            <w:pPr>
              <w:suppressAutoHyphens/>
              <w:spacing w:after="120"/>
              <w:ind w:left="612" w:hanging="612"/>
              <w:jc w:val="both"/>
              <w:rPr>
                <w:rFonts w:ascii="Candara" w:hAnsi="Candara"/>
              </w:rPr>
            </w:pPr>
            <w:r w:rsidRPr="00B628A4">
              <w:rPr>
                <w:rFonts w:ascii="Candara" w:hAnsi="Candara"/>
              </w:rPr>
              <w:t>20.2</w:t>
            </w:r>
            <w:r w:rsidRPr="00B628A4">
              <w:rPr>
                <w:rFonts w:ascii="Candara" w:hAnsi="Candara"/>
              </w:rPr>
              <w:tab/>
              <w:t>Los sobres interiores y el sobre exterior deberán:</w:t>
            </w:r>
          </w:p>
          <w:p w14:paraId="078B393F" w14:textId="4D4269CB" w:rsidR="003F79AA" w:rsidRPr="00B628A4" w:rsidRDefault="003F79AA" w:rsidP="00A1003A">
            <w:pPr>
              <w:spacing w:after="120"/>
              <w:ind w:left="1152" w:hanging="540"/>
              <w:jc w:val="both"/>
              <w:rPr>
                <w:rFonts w:ascii="Candara" w:hAnsi="Candara"/>
              </w:rPr>
            </w:pPr>
            <w:r w:rsidRPr="00B628A4">
              <w:rPr>
                <w:rFonts w:ascii="Candara" w:hAnsi="Candara"/>
              </w:rPr>
              <w:t>(a)</w:t>
            </w:r>
            <w:r w:rsidRPr="00B628A4">
              <w:rPr>
                <w:rFonts w:ascii="Candara" w:hAnsi="Candara"/>
              </w:rPr>
              <w:tab/>
              <w:t>estar dirigidos al Contratante a la dirección</w:t>
            </w:r>
            <w:r w:rsidR="00335B9A">
              <w:rPr>
                <w:rStyle w:val="Refdenotaalpie"/>
                <w:rFonts w:ascii="Candara" w:hAnsi="Candara"/>
              </w:rPr>
              <w:footnoteReference w:id="24"/>
            </w:r>
            <w:r w:rsidRPr="00B628A4">
              <w:rPr>
                <w:rFonts w:ascii="Candara" w:hAnsi="Candara"/>
              </w:rPr>
              <w:t xml:space="preserve"> proporcionada </w:t>
            </w:r>
            <w:r w:rsidRPr="00335B9A">
              <w:rPr>
                <w:rFonts w:ascii="Candara" w:hAnsi="Candara"/>
                <w:b/>
                <w:bCs/>
              </w:rPr>
              <w:t>en los DDL</w:t>
            </w:r>
            <w:r w:rsidRPr="00B628A4">
              <w:rPr>
                <w:rFonts w:ascii="Candara" w:hAnsi="Candara"/>
              </w:rPr>
              <w:t>;</w:t>
            </w:r>
          </w:p>
          <w:p w14:paraId="031FEC40" w14:textId="77777777" w:rsidR="003F79AA" w:rsidRPr="00B628A4" w:rsidRDefault="003F79AA" w:rsidP="00A1003A">
            <w:pPr>
              <w:spacing w:after="120"/>
              <w:ind w:left="1152" w:hanging="540"/>
              <w:jc w:val="both"/>
              <w:rPr>
                <w:rFonts w:ascii="Candara" w:hAnsi="Candara"/>
              </w:rPr>
            </w:pPr>
            <w:r w:rsidRPr="00B628A4">
              <w:rPr>
                <w:rFonts w:ascii="Candara" w:hAnsi="Candara"/>
              </w:rPr>
              <w:t>(b)</w:t>
            </w:r>
            <w:r w:rsidRPr="00B628A4">
              <w:rPr>
                <w:rFonts w:ascii="Candara" w:hAnsi="Candara"/>
              </w:rPr>
              <w:tab/>
              <w:t xml:space="preserve">llevar el nombre y número de identificación del Contrato </w:t>
            </w:r>
            <w:r w:rsidRPr="00335B9A">
              <w:rPr>
                <w:rFonts w:ascii="Candara" w:hAnsi="Candara"/>
                <w:b/>
                <w:bCs/>
              </w:rPr>
              <w:t>indicados en los DDL</w:t>
            </w:r>
            <w:r w:rsidRPr="00B628A4">
              <w:rPr>
                <w:rFonts w:ascii="Candara" w:hAnsi="Candara"/>
              </w:rPr>
              <w:t xml:space="preserve"> </w:t>
            </w:r>
            <w:r w:rsidRPr="00520BCE">
              <w:rPr>
                <w:rFonts w:ascii="Candara" w:hAnsi="Candara"/>
                <w:b/>
                <w:bCs/>
              </w:rPr>
              <w:t>y CEC</w:t>
            </w:r>
            <w:r w:rsidRPr="00B628A4">
              <w:rPr>
                <w:rFonts w:ascii="Candara" w:hAnsi="Candara"/>
              </w:rPr>
              <w:t>; y</w:t>
            </w:r>
          </w:p>
          <w:p w14:paraId="7AB6F5DD" w14:textId="77777777" w:rsidR="003F79AA" w:rsidRPr="00B628A4" w:rsidRDefault="003F79AA" w:rsidP="00A1003A">
            <w:pPr>
              <w:spacing w:after="120"/>
              <w:ind w:left="1152" w:hanging="540"/>
              <w:jc w:val="both"/>
              <w:rPr>
                <w:rFonts w:ascii="Candara" w:hAnsi="Candara"/>
              </w:rPr>
            </w:pPr>
            <w:r w:rsidRPr="00B628A4">
              <w:rPr>
                <w:rFonts w:ascii="Candara" w:hAnsi="Candara"/>
              </w:rPr>
              <w:t>(c)</w:t>
            </w:r>
            <w:r w:rsidRPr="00B628A4">
              <w:rPr>
                <w:rFonts w:ascii="Candara" w:hAnsi="Candara"/>
              </w:rPr>
              <w:tab/>
              <w:t xml:space="preserve">llevar la nota de advertencia </w:t>
            </w:r>
            <w:r w:rsidRPr="00105E2E">
              <w:rPr>
                <w:rFonts w:ascii="Candara" w:hAnsi="Candara"/>
                <w:b/>
                <w:bCs/>
              </w:rPr>
              <w:t>indicada en los DDL</w:t>
            </w:r>
            <w:r w:rsidRPr="00B628A4">
              <w:rPr>
                <w:rFonts w:ascii="Candara" w:hAnsi="Candara"/>
              </w:rPr>
              <w:t xml:space="preserve"> para evitar que la Oferta sea abierta antes de la hora y fecha de apertura de Ofertas </w:t>
            </w:r>
            <w:r w:rsidRPr="00AE54AB">
              <w:rPr>
                <w:rFonts w:ascii="Candara" w:hAnsi="Candara"/>
                <w:b/>
                <w:bCs/>
              </w:rPr>
              <w:t>indicadas en los DDL</w:t>
            </w:r>
            <w:r w:rsidRPr="00B628A4">
              <w:rPr>
                <w:rFonts w:ascii="Candara" w:hAnsi="Candara"/>
              </w:rPr>
              <w:t>.</w:t>
            </w:r>
          </w:p>
          <w:p w14:paraId="58031C57" w14:textId="77777777" w:rsidR="003F79AA" w:rsidRPr="00B628A4" w:rsidRDefault="003F79AA" w:rsidP="00A1003A">
            <w:pPr>
              <w:spacing w:after="120"/>
              <w:ind w:left="612" w:hanging="540"/>
              <w:jc w:val="both"/>
              <w:rPr>
                <w:rFonts w:ascii="Candara" w:hAnsi="Candara"/>
              </w:rPr>
            </w:pPr>
            <w:r w:rsidRPr="00B628A4">
              <w:rPr>
                <w:rFonts w:ascii="Candara" w:hAnsi="Candara"/>
              </w:rPr>
              <w:t>20.3</w:t>
            </w:r>
            <w:r w:rsidRPr="00B628A4">
              <w:rPr>
                <w:rFonts w:ascii="Candara" w:hAnsi="Candara"/>
              </w:rPr>
              <w:tab/>
              <w:t xml:space="preserve">Además de la identificación requerida en la </w:t>
            </w:r>
            <w:proofErr w:type="spellStart"/>
            <w:r w:rsidRPr="00B628A4">
              <w:rPr>
                <w:rFonts w:ascii="Candara" w:hAnsi="Candara"/>
              </w:rPr>
              <w:t>Subcláusula</w:t>
            </w:r>
            <w:proofErr w:type="spellEnd"/>
            <w:r w:rsidRPr="00B628A4">
              <w:rPr>
                <w:rFonts w:ascii="Candara" w:hAnsi="Candara"/>
              </w:rPr>
              <w:t xml:space="preserve"> 20.2 de las IAO, los sobres interiores deberán llevar el nombre y la dirección del Oferente, con el fin de poderle devolver su Oferta sin abrir en caso de que la misma sea declarada Oferta tardía, de conformidad con la Cláusula 22 de las IAO.</w:t>
            </w:r>
          </w:p>
          <w:p w14:paraId="0A632C85" w14:textId="77777777" w:rsidR="003F79AA" w:rsidRPr="00B628A4" w:rsidRDefault="003F79AA" w:rsidP="00A1003A">
            <w:pPr>
              <w:spacing w:after="120"/>
              <w:ind w:left="612" w:hanging="540"/>
              <w:jc w:val="both"/>
              <w:rPr>
                <w:rFonts w:ascii="Candara" w:hAnsi="Candara"/>
              </w:rPr>
            </w:pPr>
            <w:r w:rsidRPr="00B628A4">
              <w:rPr>
                <w:rFonts w:ascii="Candara" w:hAnsi="Candara"/>
              </w:rPr>
              <w:t>20.4</w:t>
            </w:r>
            <w:r w:rsidRPr="00B628A4">
              <w:rPr>
                <w:rFonts w:ascii="Candara" w:hAnsi="Candara"/>
              </w:rPr>
              <w:tab/>
              <w:t>Si el sobre exterior no está sellado e identificado como se ha indicado anteriormente, el Contratante no se responsabilizará en caso de que la Oferta se extravíe o sea abierta prematuramente.</w:t>
            </w:r>
          </w:p>
        </w:tc>
      </w:tr>
      <w:tr w:rsidR="003F79AA" w:rsidRPr="00B628A4" w14:paraId="66E2783D" w14:textId="77777777" w:rsidTr="00F123B2">
        <w:trPr>
          <w:trHeight w:val="360"/>
        </w:trPr>
        <w:tc>
          <w:tcPr>
            <w:tcW w:w="2237" w:type="dxa"/>
            <w:gridSpan w:val="2"/>
          </w:tcPr>
          <w:p w14:paraId="02C954F7" w14:textId="2C3E7A16" w:rsidR="003F79AA" w:rsidRPr="00B628A4" w:rsidRDefault="003F79AA" w:rsidP="00A1003A">
            <w:pPr>
              <w:pStyle w:val="Ttulo3"/>
              <w:spacing w:after="120"/>
              <w:rPr>
                <w:rFonts w:ascii="Candara" w:hAnsi="Candara"/>
              </w:rPr>
            </w:pPr>
            <w:bookmarkStart w:id="34" w:name="_Toc115773999"/>
            <w:r w:rsidRPr="00B628A4">
              <w:rPr>
                <w:rFonts w:ascii="Candara" w:hAnsi="Candara"/>
              </w:rPr>
              <w:lastRenderedPageBreak/>
              <w:t>21.</w:t>
            </w:r>
            <w:r w:rsidRPr="00B628A4">
              <w:rPr>
                <w:rFonts w:ascii="Candara" w:hAnsi="Candara"/>
              </w:rPr>
              <w:tab/>
              <w:t>Plazo para la presentación de las Ofertas</w:t>
            </w:r>
            <w:bookmarkEnd w:id="34"/>
          </w:p>
        </w:tc>
        <w:tc>
          <w:tcPr>
            <w:tcW w:w="6871" w:type="dxa"/>
            <w:gridSpan w:val="3"/>
          </w:tcPr>
          <w:p w14:paraId="00CD2781" w14:textId="77777777" w:rsidR="003F79AA" w:rsidRPr="00B628A4" w:rsidRDefault="003F79AA" w:rsidP="00A1003A">
            <w:pPr>
              <w:spacing w:after="120"/>
              <w:ind w:left="612" w:hanging="612"/>
              <w:jc w:val="both"/>
              <w:rPr>
                <w:rFonts w:ascii="Candara" w:hAnsi="Candara"/>
              </w:rPr>
            </w:pPr>
            <w:r w:rsidRPr="00B628A4">
              <w:rPr>
                <w:rFonts w:ascii="Candara" w:hAnsi="Candara"/>
              </w:rPr>
              <w:t>21.1</w:t>
            </w:r>
            <w:r w:rsidRPr="00B628A4">
              <w:rPr>
                <w:rFonts w:ascii="Candara" w:hAnsi="Candara"/>
              </w:rPr>
              <w:tab/>
              <w:t xml:space="preserve">Las Ofertas deberán ser entregadas al Contratante en la dirección especificada conforme a la </w:t>
            </w:r>
            <w:proofErr w:type="spellStart"/>
            <w:r w:rsidRPr="00B628A4">
              <w:rPr>
                <w:rFonts w:ascii="Candara" w:hAnsi="Candara"/>
              </w:rPr>
              <w:t>Subcláusula</w:t>
            </w:r>
            <w:proofErr w:type="spellEnd"/>
            <w:r w:rsidRPr="00B628A4">
              <w:rPr>
                <w:rFonts w:ascii="Candara" w:hAnsi="Candara"/>
              </w:rPr>
              <w:t xml:space="preserve"> 20.2 (a) de las IAO, a más tardar en la fecha y hora que se </w:t>
            </w:r>
            <w:r w:rsidRPr="00AE54AB">
              <w:rPr>
                <w:rFonts w:ascii="Candara" w:hAnsi="Candara"/>
                <w:b/>
                <w:bCs/>
              </w:rPr>
              <w:t>indican en los DDL</w:t>
            </w:r>
            <w:r w:rsidRPr="00B628A4">
              <w:rPr>
                <w:rFonts w:ascii="Candara" w:hAnsi="Candara"/>
              </w:rPr>
              <w:t>.</w:t>
            </w:r>
          </w:p>
          <w:p w14:paraId="597133F1" w14:textId="0D093075" w:rsidR="003F79AA" w:rsidRPr="00B628A4" w:rsidRDefault="003F79AA" w:rsidP="00A1003A">
            <w:pPr>
              <w:spacing w:after="120"/>
              <w:ind w:left="612" w:hanging="612"/>
              <w:jc w:val="both"/>
              <w:rPr>
                <w:rFonts w:ascii="Candara" w:hAnsi="Candara"/>
              </w:rPr>
            </w:pPr>
            <w:r w:rsidRPr="00B628A4">
              <w:rPr>
                <w:rFonts w:ascii="Candara" w:hAnsi="Candara"/>
              </w:rPr>
              <w:t>21.2</w:t>
            </w:r>
            <w:r w:rsidRPr="00B628A4">
              <w:rPr>
                <w:rFonts w:ascii="Candara" w:hAnsi="Candara"/>
              </w:rPr>
              <w:tab/>
              <w:t>El Contratante podrá extender el plazo para la presentación de Ofertas mediante una enmienda a los Documentos de Licitación, de conformidad con la Cláusula 11 de las IAO. En este caso todos los derechos y obligaciones del Contratante y de los Oferentes previamente sujetos a la fecha límite original para presentar las Ofertas quedarán sujetos a la nueva fecha límite.</w:t>
            </w:r>
          </w:p>
        </w:tc>
      </w:tr>
      <w:tr w:rsidR="003F79AA" w:rsidRPr="00B628A4" w14:paraId="345AE0CA" w14:textId="77777777" w:rsidTr="00F123B2">
        <w:trPr>
          <w:trHeight w:val="360"/>
        </w:trPr>
        <w:tc>
          <w:tcPr>
            <w:tcW w:w="2237" w:type="dxa"/>
            <w:gridSpan w:val="2"/>
          </w:tcPr>
          <w:p w14:paraId="192BA523" w14:textId="6BDCF669" w:rsidR="003F79AA" w:rsidRPr="00B628A4" w:rsidRDefault="003F79AA" w:rsidP="00A1003A">
            <w:pPr>
              <w:pStyle w:val="Ttulo3"/>
              <w:spacing w:after="120"/>
              <w:rPr>
                <w:rFonts w:ascii="Candara" w:hAnsi="Candara"/>
              </w:rPr>
            </w:pPr>
            <w:bookmarkStart w:id="35" w:name="_Toc115774000"/>
            <w:r w:rsidRPr="00B628A4">
              <w:rPr>
                <w:rFonts w:ascii="Candara" w:hAnsi="Candara"/>
              </w:rPr>
              <w:t>22.</w:t>
            </w:r>
            <w:r w:rsidRPr="00B628A4">
              <w:rPr>
                <w:rFonts w:ascii="Candara" w:hAnsi="Candara"/>
              </w:rPr>
              <w:tab/>
              <w:t>Ofertas tardías</w:t>
            </w:r>
            <w:bookmarkEnd w:id="35"/>
          </w:p>
        </w:tc>
        <w:tc>
          <w:tcPr>
            <w:tcW w:w="6871" w:type="dxa"/>
            <w:gridSpan w:val="3"/>
          </w:tcPr>
          <w:p w14:paraId="3A6AF58C" w14:textId="77777777" w:rsidR="003F79AA" w:rsidRPr="00B628A4" w:rsidRDefault="003F79AA" w:rsidP="00A1003A">
            <w:pPr>
              <w:suppressAutoHyphens/>
              <w:spacing w:after="120"/>
              <w:ind w:left="612" w:hanging="612"/>
              <w:jc w:val="both"/>
              <w:rPr>
                <w:rFonts w:ascii="Candara" w:hAnsi="Candara"/>
              </w:rPr>
            </w:pPr>
            <w:r w:rsidRPr="00B628A4">
              <w:rPr>
                <w:rFonts w:ascii="Candara" w:hAnsi="Candara"/>
              </w:rPr>
              <w:t>22.1</w:t>
            </w:r>
            <w:r w:rsidRPr="00B628A4">
              <w:rPr>
                <w:rFonts w:ascii="Candara" w:hAnsi="Candara"/>
              </w:rPr>
              <w:tab/>
              <w:t xml:space="preserve">Toda Oferta que reciba el Contratante después de la fecha y hora límite para la presentación de las Ofertas especificada de conformidad con la Cláusula 21 de las IAO será devuelta al Oferente remitente sin abrir.  </w:t>
            </w:r>
          </w:p>
        </w:tc>
      </w:tr>
      <w:tr w:rsidR="003F79AA" w:rsidRPr="00B628A4" w14:paraId="16E5EAB6" w14:textId="77777777" w:rsidTr="00F123B2">
        <w:trPr>
          <w:trHeight w:val="360"/>
        </w:trPr>
        <w:tc>
          <w:tcPr>
            <w:tcW w:w="2237" w:type="dxa"/>
            <w:gridSpan w:val="2"/>
          </w:tcPr>
          <w:p w14:paraId="1D6E7290" w14:textId="7469C695" w:rsidR="003F79AA" w:rsidRPr="00B628A4" w:rsidRDefault="003F79AA" w:rsidP="00A1003A">
            <w:pPr>
              <w:pStyle w:val="Ttulo3"/>
              <w:spacing w:after="120"/>
              <w:rPr>
                <w:rFonts w:ascii="Candara" w:hAnsi="Candara"/>
              </w:rPr>
            </w:pPr>
            <w:bookmarkStart w:id="36" w:name="_Toc115774001"/>
            <w:r w:rsidRPr="00B628A4">
              <w:rPr>
                <w:rFonts w:ascii="Candara" w:hAnsi="Candara"/>
              </w:rPr>
              <w:t>23.</w:t>
            </w:r>
            <w:r w:rsidRPr="00B628A4">
              <w:rPr>
                <w:rFonts w:ascii="Candara" w:hAnsi="Candara"/>
              </w:rPr>
              <w:tab/>
              <w:t>Retiro, sustitución y modificación de las Ofertas</w:t>
            </w:r>
            <w:bookmarkEnd w:id="36"/>
          </w:p>
        </w:tc>
        <w:tc>
          <w:tcPr>
            <w:tcW w:w="6871" w:type="dxa"/>
            <w:gridSpan w:val="3"/>
          </w:tcPr>
          <w:p w14:paraId="312DB53C" w14:textId="77777777" w:rsidR="003F79AA" w:rsidRPr="00B628A4" w:rsidRDefault="003F79AA" w:rsidP="00A1003A">
            <w:pPr>
              <w:suppressAutoHyphens/>
              <w:spacing w:after="120"/>
              <w:ind w:left="612" w:hanging="612"/>
              <w:jc w:val="both"/>
              <w:rPr>
                <w:rFonts w:ascii="Candara" w:hAnsi="Candara"/>
              </w:rPr>
            </w:pPr>
            <w:r w:rsidRPr="00B628A4">
              <w:rPr>
                <w:rFonts w:ascii="Candara" w:hAnsi="Candara"/>
              </w:rPr>
              <w:t>23.1</w:t>
            </w:r>
            <w:r w:rsidRPr="00B628A4">
              <w:rPr>
                <w:rFonts w:ascii="Candara" w:hAnsi="Candara"/>
              </w:rPr>
              <w:tab/>
              <w:t xml:space="preserve">Los Oferentes podrán retirar, sustituir o modificar sus Ofertas mediante una notificación por escrito antes de la fecha límite indicada en la Cláusula 21 de las IAO. </w:t>
            </w:r>
          </w:p>
          <w:p w14:paraId="418E9E1B" w14:textId="77777777" w:rsidR="003F79AA" w:rsidRPr="00B628A4" w:rsidRDefault="003F79AA" w:rsidP="00A1003A">
            <w:pPr>
              <w:suppressAutoHyphens/>
              <w:spacing w:after="120"/>
              <w:ind w:left="612" w:hanging="612"/>
              <w:jc w:val="both"/>
              <w:rPr>
                <w:rFonts w:ascii="Candara" w:hAnsi="Candara"/>
              </w:rPr>
            </w:pPr>
            <w:r w:rsidRPr="00B628A4">
              <w:rPr>
                <w:rFonts w:ascii="Candara" w:hAnsi="Candara"/>
              </w:rPr>
              <w:t>23.2</w:t>
            </w:r>
            <w:r w:rsidRPr="00B628A4">
              <w:rPr>
                <w:rFonts w:ascii="Candara" w:hAnsi="Candara"/>
              </w:rPr>
              <w:tab/>
              <w:t xml:space="preserve">Toda notificación de retiro, sustitución o modificación de la Oferta deberá ser preparada, sellada, identificada y </w:t>
            </w:r>
            <w:r w:rsidRPr="00B628A4">
              <w:rPr>
                <w:rFonts w:ascii="Candara" w:hAnsi="Candara"/>
              </w:rPr>
              <w:lastRenderedPageBreak/>
              <w:t>entregada de acuerdo con las estipulaciones de las Cláusulas 19 y 20 de las IAO, y los sobres exteriores y los interiores debidamente marcados, “RETIRO”, “SUSTITUCIÓN”, o “MODIFICACIÓN”, según corresponda.</w:t>
            </w:r>
          </w:p>
          <w:p w14:paraId="17544D73" w14:textId="77777777" w:rsidR="003F79AA" w:rsidRPr="00B628A4" w:rsidRDefault="003F79AA" w:rsidP="00A1003A">
            <w:pPr>
              <w:suppressAutoHyphens/>
              <w:spacing w:after="120"/>
              <w:ind w:left="612" w:hanging="612"/>
              <w:jc w:val="both"/>
              <w:rPr>
                <w:rFonts w:ascii="Candara" w:hAnsi="Candara"/>
              </w:rPr>
            </w:pPr>
            <w:r w:rsidRPr="00B628A4">
              <w:rPr>
                <w:rFonts w:ascii="Candara" w:hAnsi="Candara"/>
              </w:rPr>
              <w:t>23.3</w:t>
            </w:r>
            <w:r w:rsidRPr="00B628A4">
              <w:rPr>
                <w:rFonts w:ascii="Candara" w:hAnsi="Candara"/>
              </w:rPr>
              <w:tab/>
              <w:t xml:space="preserve">Las notificaciones de retiro, sustitución o modificación deberán ser entregadas al Contratante en la dirección especificada conforme a la </w:t>
            </w:r>
            <w:proofErr w:type="spellStart"/>
            <w:r w:rsidRPr="00B628A4">
              <w:rPr>
                <w:rFonts w:ascii="Candara" w:hAnsi="Candara"/>
              </w:rPr>
              <w:t>Subcláusula</w:t>
            </w:r>
            <w:proofErr w:type="spellEnd"/>
            <w:r w:rsidRPr="00B628A4">
              <w:rPr>
                <w:rFonts w:ascii="Candara" w:hAnsi="Candara"/>
              </w:rPr>
              <w:t xml:space="preserve"> 20.2 (a) de las IAO, a más tardar en la fecha y hora que se indican en la </w:t>
            </w:r>
            <w:r w:rsidR="00564EB6" w:rsidRPr="00B628A4">
              <w:rPr>
                <w:rFonts w:ascii="Candara" w:hAnsi="Candara"/>
              </w:rPr>
              <w:t>Cláusula</w:t>
            </w:r>
            <w:r w:rsidRPr="00B628A4">
              <w:rPr>
                <w:rFonts w:ascii="Candara" w:hAnsi="Candara"/>
              </w:rPr>
              <w:t xml:space="preserve"> 21.1 </w:t>
            </w:r>
            <w:r w:rsidRPr="00782E35">
              <w:rPr>
                <w:rFonts w:ascii="Candara" w:hAnsi="Candara"/>
                <w:b/>
                <w:bCs/>
              </w:rPr>
              <w:t>de los DDL</w:t>
            </w:r>
            <w:r w:rsidRPr="00B628A4">
              <w:rPr>
                <w:rFonts w:ascii="Candara" w:hAnsi="Candara"/>
              </w:rPr>
              <w:t>.</w:t>
            </w:r>
          </w:p>
          <w:p w14:paraId="182BEDE0" w14:textId="77777777" w:rsidR="003F79AA" w:rsidRPr="00B628A4" w:rsidRDefault="003F79AA" w:rsidP="00A1003A">
            <w:pPr>
              <w:suppressAutoHyphens/>
              <w:spacing w:after="120"/>
              <w:ind w:left="612" w:hanging="612"/>
              <w:jc w:val="both"/>
              <w:rPr>
                <w:rFonts w:ascii="Candara" w:hAnsi="Candara"/>
              </w:rPr>
            </w:pPr>
            <w:r w:rsidRPr="00B628A4">
              <w:rPr>
                <w:rFonts w:ascii="Candara" w:hAnsi="Candara"/>
              </w:rPr>
              <w:t>23.4</w:t>
            </w:r>
            <w:r w:rsidRPr="00B628A4">
              <w:rPr>
                <w:rFonts w:ascii="Candara" w:hAnsi="Candara"/>
              </w:rPr>
              <w:tab/>
              <w:t xml:space="preserve">El retiro de una Oferta en el intervalo entre la fecha de vencimiento del plazo para la presentación de Ofertas y la expiración del período de validez de las Ofertas </w:t>
            </w:r>
            <w:r w:rsidRPr="00782E35">
              <w:rPr>
                <w:rFonts w:ascii="Candara" w:hAnsi="Candara"/>
                <w:b/>
                <w:bCs/>
              </w:rPr>
              <w:t xml:space="preserve">indicado en los DDL </w:t>
            </w:r>
            <w:r w:rsidRPr="00B628A4">
              <w:rPr>
                <w:rFonts w:ascii="Candara" w:hAnsi="Candara"/>
              </w:rPr>
              <w:t xml:space="preserve">de conformidad con la </w:t>
            </w:r>
            <w:proofErr w:type="spellStart"/>
            <w:r w:rsidRPr="00B628A4">
              <w:rPr>
                <w:rFonts w:ascii="Candara" w:hAnsi="Candara"/>
              </w:rPr>
              <w:t>Subcláusula</w:t>
            </w:r>
            <w:proofErr w:type="spellEnd"/>
            <w:r w:rsidRPr="00B628A4">
              <w:rPr>
                <w:rFonts w:ascii="Candara" w:hAnsi="Candara"/>
              </w:rPr>
              <w:t xml:space="preserve"> 16.1 o del período prorrogado de conformidad con la </w:t>
            </w:r>
            <w:proofErr w:type="spellStart"/>
            <w:r w:rsidRPr="00B628A4">
              <w:rPr>
                <w:rFonts w:ascii="Candara" w:hAnsi="Candara"/>
              </w:rPr>
              <w:t>Subcláusula</w:t>
            </w:r>
            <w:proofErr w:type="spellEnd"/>
            <w:r w:rsidRPr="00B628A4">
              <w:rPr>
                <w:rFonts w:ascii="Candara" w:hAnsi="Candara"/>
              </w:rPr>
              <w:t xml:space="preserve"> 16.2 de las IAO, puede dar lugar a que se haga efectiva la Garantía de Mantenimiento de la Oferta o se ejecute la Garantía de la Oferta, según lo dispuesto en la cláusula 17 de las IAO.</w:t>
            </w:r>
          </w:p>
          <w:p w14:paraId="68516D95" w14:textId="77777777" w:rsidR="003F79AA" w:rsidRPr="00B628A4" w:rsidRDefault="003F79AA" w:rsidP="00A1003A">
            <w:pPr>
              <w:suppressAutoHyphens/>
              <w:spacing w:after="120"/>
              <w:ind w:left="612" w:hanging="612"/>
              <w:jc w:val="both"/>
              <w:rPr>
                <w:rFonts w:ascii="Candara" w:hAnsi="Candara"/>
              </w:rPr>
            </w:pPr>
            <w:r w:rsidRPr="00B628A4">
              <w:rPr>
                <w:rFonts w:ascii="Candara" w:hAnsi="Candara"/>
              </w:rPr>
              <w:t>23.5</w:t>
            </w:r>
            <w:r w:rsidRPr="00B628A4">
              <w:rPr>
                <w:rFonts w:ascii="Candara" w:hAnsi="Candara"/>
              </w:rPr>
              <w:tab/>
              <w:t>Los Oferentes solamente podrán ofrecer descuentos o modificar los precios de sus Ofertas sometiendo modificaciones a la Oferta de conformidad con esta cláusula, o incluyéndolas en la Oferta original.</w:t>
            </w:r>
          </w:p>
        </w:tc>
      </w:tr>
      <w:tr w:rsidR="003F79AA" w:rsidRPr="00B628A4" w14:paraId="385E2B71" w14:textId="77777777" w:rsidTr="00F123B2">
        <w:trPr>
          <w:trHeight w:val="360"/>
        </w:trPr>
        <w:tc>
          <w:tcPr>
            <w:tcW w:w="9108" w:type="dxa"/>
            <w:gridSpan w:val="5"/>
          </w:tcPr>
          <w:p w14:paraId="0D6A0C15" w14:textId="01ACC132" w:rsidR="003F79AA" w:rsidRPr="00B628A4" w:rsidRDefault="003F79AA" w:rsidP="00A1003A">
            <w:pPr>
              <w:pStyle w:val="Ttulo2"/>
              <w:spacing w:before="0" w:after="120"/>
              <w:rPr>
                <w:rFonts w:ascii="Candara" w:hAnsi="Candara"/>
                <w:sz w:val="24"/>
              </w:rPr>
            </w:pPr>
            <w:bookmarkStart w:id="37" w:name="_Toc115774002"/>
            <w:r w:rsidRPr="00B628A4">
              <w:rPr>
                <w:rFonts w:ascii="Candara" w:hAnsi="Candara"/>
                <w:sz w:val="24"/>
              </w:rPr>
              <w:lastRenderedPageBreak/>
              <w:t>E. Apertura y Evaluación de las Ofertas</w:t>
            </w:r>
            <w:bookmarkEnd w:id="37"/>
          </w:p>
        </w:tc>
      </w:tr>
      <w:tr w:rsidR="003F79AA" w:rsidRPr="00B628A4" w14:paraId="4DBE5408" w14:textId="77777777" w:rsidTr="00F123B2">
        <w:tc>
          <w:tcPr>
            <w:tcW w:w="2277" w:type="dxa"/>
            <w:gridSpan w:val="3"/>
          </w:tcPr>
          <w:p w14:paraId="0FB54F2B" w14:textId="77777777" w:rsidR="003F79AA" w:rsidRPr="00B628A4" w:rsidRDefault="003F79AA" w:rsidP="00A1003A">
            <w:pPr>
              <w:pStyle w:val="Ttulo3"/>
              <w:spacing w:after="120"/>
              <w:jc w:val="both"/>
              <w:rPr>
                <w:rFonts w:ascii="Candara" w:hAnsi="Candara"/>
                <w:bCs w:val="0"/>
              </w:rPr>
            </w:pPr>
            <w:bookmarkStart w:id="38" w:name="_Toc115774003"/>
            <w:r w:rsidRPr="00B628A4">
              <w:rPr>
                <w:rFonts w:ascii="Candara" w:hAnsi="Candara"/>
                <w:bCs w:val="0"/>
              </w:rPr>
              <w:t>24.</w:t>
            </w:r>
            <w:r w:rsidRPr="00B628A4">
              <w:rPr>
                <w:rFonts w:ascii="Candara" w:hAnsi="Candara"/>
                <w:bCs w:val="0"/>
              </w:rPr>
              <w:tab/>
              <w:t>Apertura de las Ofertas</w:t>
            </w:r>
            <w:bookmarkEnd w:id="38"/>
          </w:p>
        </w:tc>
        <w:tc>
          <w:tcPr>
            <w:tcW w:w="6831" w:type="dxa"/>
            <w:gridSpan w:val="2"/>
          </w:tcPr>
          <w:p w14:paraId="39AAD22E" w14:textId="77777777" w:rsidR="003F79AA" w:rsidRPr="00B628A4" w:rsidRDefault="003F79AA" w:rsidP="00A1003A">
            <w:pPr>
              <w:spacing w:after="120"/>
              <w:ind w:left="612" w:hanging="612"/>
              <w:jc w:val="both"/>
              <w:rPr>
                <w:rFonts w:ascii="Candara" w:hAnsi="Candara"/>
              </w:rPr>
            </w:pPr>
            <w:r w:rsidRPr="00B628A4">
              <w:rPr>
                <w:rFonts w:ascii="Candara" w:hAnsi="Candara"/>
              </w:rPr>
              <w:t>24.1</w:t>
            </w:r>
            <w:r w:rsidRPr="00B628A4">
              <w:rPr>
                <w:rFonts w:ascii="Candara" w:hAnsi="Candara"/>
              </w:rPr>
              <w:tab/>
              <w:t xml:space="preserve">El Contratante abrirá las Ofertas, y las notificaciones de retiro, sustitución y modificación de Ofertas presentadas de conformidad con la Cláusula 23, en acto público con la presencia de los representantes de los Oferentes que decidan concurrir, a la hora, en la fecha y el lugar </w:t>
            </w:r>
            <w:r w:rsidRPr="00782E35">
              <w:rPr>
                <w:rFonts w:ascii="Candara" w:hAnsi="Candara"/>
                <w:b/>
                <w:bCs/>
              </w:rPr>
              <w:t>establecidos en los DDL</w:t>
            </w:r>
            <w:r w:rsidRPr="00B628A4">
              <w:rPr>
                <w:rFonts w:ascii="Candara" w:hAnsi="Candara"/>
              </w:rPr>
              <w:t xml:space="preserve">.  El procedimiento para la apertura de las Ofertas presentadas electrónicamente si las mismas son permitidas de conformidad con la </w:t>
            </w:r>
            <w:proofErr w:type="spellStart"/>
            <w:r w:rsidRPr="00B628A4">
              <w:rPr>
                <w:rFonts w:ascii="Candara" w:hAnsi="Candara"/>
              </w:rPr>
              <w:t>Subcláusula</w:t>
            </w:r>
            <w:proofErr w:type="spellEnd"/>
            <w:r w:rsidRPr="00B628A4">
              <w:rPr>
                <w:rFonts w:ascii="Candara" w:hAnsi="Candara"/>
              </w:rPr>
              <w:t xml:space="preserve"> 20.1 de las IAO, </w:t>
            </w:r>
            <w:proofErr w:type="gramStart"/>
            <w:r w:rsidRPr="00B628A4">
              <w:rPr>
                <w:rFonts w:ascii="Candara" w:hAnsi="Candara"/>
              </w:rPr>
              <w:t>estarán</w:t>
            </w:r>
            <w:proofErr w:type="gramEnd"/>
            <w:r w:rsidRPr="00B628A4">
              <w:rPr>
                <w:rFonts w:ascii="Candara" w:hAnsi="Candara"/>
              </w:rPr>
              <w:t xml:space="preserve"> </w:t>
            </w:r>
            <w:r w:rsidRPr="00782E35">
              <w:rPr>
                <w:rFonts w:ascii="Candara" w:hAnsi="Candara"/>
                <w:b/>
                <w:bCs/>
              </w:rPr>
              <w:t>indicados en los DDL</w:t>
            </w:r>
            <w:r w:rsidRPr="00B628A4">
              <w:rPr>
                <w:rFonts w:ascii="Candara" w:hAnsi="Candara"/>
              </w:rPr>
              <w:t>.</w:t>
            </w:r>
          </w:p>
          <w:p w14:paraId="694DF2F8" w14:textId="3494BA84" w:rsidR="003F79AA" w:rsidRPr="00B628A4" w:rsidRDefault="003F79AA" w:rsidP="00A1003A">
            <w:pPr>
              <w:spacing w:after="120"/>
              <w:ind w:left="612" w:hanging="612"/>
              <w:jc w:val="both"/>
              <w:rPr>
                <w:rFonts w:ascii="Candara" w:hAnsi="Candara"/>
              </w:rPr>
            </w:pPr>
            <w:r w:rsidRPr="00B628A4">
              <w:rPr>
                <w:rFonts w:ascii="Candara" w:hAnsi="Candara"/>
              </w:rPr>
              <w:t>24.2</w:t>
            </w:r>
            <w:r w:rsidRPr="00B628A4">
              <w:rPr>
                <w:rFonts w:ascii="Candara" w:hAnsi="Candara"/>
              </w:rPr>
              <w:tab/>
              <w:t>Primero se abrirán y leerán los sobres marcados “RETIRO”.  No se abrirán las Ofertas para las cuales se haya presentado una notificación aceptable de retiro, de conformidad con las disposiciones de la cláusula 23 de las IAO.</w:t>
            </w:r>
          </w:p>
          <w:p w14:paraId="6E6F0023" w14:textId="77777777" w:rsidR="003F79AA" w:rsidRPr="00B628A4" w:rsidRDefault="003F79AA" w:rsidP="00A1003A">
            <w:pPr>
              <w:spacing w:after="120"/>
              <w:ind w:left="612" w:hanging="612"/>
              <w:jc w:val="both"/>
              <w:rPr>
                <w:rFonts w:ascii="Candara" w:hAnsi="Candara"/>
              </w:rPr>
            </w:pPr>
            <w:r w:rsidRPr="00B628A4">
              <w:rPr>
                <w:rFonts w:ascii="Candara" w:hAnsi="Candara"/>
              </w:rPr>
              <w:t>24.3</w:t>
            </w:r>
            <w:r w:rsidRPr="00B628A4">
              <w:rPr>
                <w:rFonts w:ascii="Candara" w:hAnsi="Candara"/>
              </w:rPr>
              <w:tab/>
              <w:t xml:space="preserve">En el acto de apertura, el Contratante leerá en voz alta, y notificará por línea electrónica cuando corresponda, y registrará en un Acta los nombres de los Oferentes, los precios totales de las Ofertas  y de cualquier Oferta alternativa (si se solicitaron o permitieron Ofertas alternativas), descuentos, notificaciones de retiro, </w:t>
            </w:r>
            <w:r w:rsidR="00564EB6" w:rsidRPr="00B628A4">
              <w:rPr>
                <w:rFonts w:ascii="Candara" w:hAnsi="Candara"/>
              </w:rPr>
              <w:t>sustitución</w:t>
            </w:r>
            <w:r w:rsidRPr="00B628A4">
              <w:rPr>
                <w:rFonts w:ascii="Candara" w:hAnsi="Candara"/>
              </w:rPr>
              <w:t xml:space="preserve"> o </w:t>
            </w:r>
            <w:r w:rsidR="00564EB6" w:rsidRPr="00B628A4">
              <w:rPr>
                <w:rFonts w:ascii="Candara" w:hAnsi="Candara"/>
              </w:rPr>
              <w:t>modificación</w:t>
            </w:r>
            <w:r w:rsidRPr="00B628A4">
              <w:rPr>
                <w:rFonts w:ascii="Candara" w:hAnsi="Candara"/>
              </w:rPr>
              <w:t xml:space="preserve"> de Ofertas, la existencia o falta de la Garantía de Mantenimiento de la Oferta o de la </w:t>
            </w:r>
            <w:r w:rsidRPr="00B628A4">
              <w:rPr>
                <w:rFonts w:ascii="Candara" w:hAnsi="Candara"/>
              </w:rPr>
              <w:lastRenderedPageBreak/>
              <w:t xml:space="preserve">Declaración de Mantenimiento de la Oferta, si se solicitó, y cualquier otro detalle que el Contratante considere apropiado.  Ninguna Oferta o notificación será rechazada en el acto de apertura, excepto por las Ofertas tardías de conformidad con la Cláusula 22 de las IAO.  Las sustituciones y modificaciones a las Ofertas presentadas de acuerdo con las disposiciones de la Cláusula 23 de las IAO que no sean abiertas y leídas en voz alta durante el acto de apertura no podrán ser consideradas para evaluación sin importar las circunstancias y serán devueltas sin abrir a los Oferentes remitentes. </w:t>
            </w:r>
          </w:p>
          <w:p w14:paraId="33653C12" w14:textId="55B8E897" w:rsidR="003F79AA" w:rsidRPr="00B628A4" w:rsidRDefault="003F79AA" w:rsidP="00A1003A">
            <w:pPr>
              <w:spacing w:after="120"/>
              <w:ind w:left="612" w:hanging="612"/>
              <w:jc w:val="both"/>
              <w:rPr>
                <w:rFonts w:ascii="Candara" w:hAnsi="Candara"/>
              </w:rPr>
            </w:pPr>
            <w:r w:rsidRPr="00B628A4">
              <w:rPr>
                <w:rFonts w:ascii="Candara" w:hAnsi="Candara"/>
              </w:rPr>
              <w:t>24.4</w:t>
            </w:r>
            <w:r w:rsidRPr="00B628A4">
              <w:rPr>
                <w:rFonts w:ascii="Candara" w:hAnsi="Candara"/>
              </w:rPr>
              <w:tab/>
              <w:t xml:space="preserve">El Contratante preparará un acta de la apertura de las Ofertas que incluirá el registro de las ofertas leídas y toda la información dada a conocer a los </w:t>
            </w:r>
            <w:r w:rsidRPr="001377FF">
              <w:rPr>
                <w:rFonts w:ascii="Candara" w:hAnsi="Candara"/>
              </w:rPr>
              <w:t xml:space="preserve">asistentes de conformidad con la </w:t>
            </w:r>
            <w:proofErr w:type="spellStart"/>
            <w:r w:rsidRPr="001377FF">
              <w:rPr>
                <w:rFonts w:ascii="Candara" w:hAnsi="Candara"/>
              </w:rPr>
              <w:t>Subcláusula</w:t>
            </w:r>
            <w:proofErr w:type="spellEnd"/>
            <w:r w:rsidRPr="001377FF">
              <w:rPr>
                <w:rFonts w:ascii="Candara" w:hAnsi="Candara"/>
              </w:rPr>
              <w:t xml:space="preserve"> 24.3</w:t>
            </w:r>
            <w:r w:rsidR="001377FF" w:rsidRPr="001377FF">
              <w:rPr>
                <w:rStyle w:val="Refdenotaalpie"/>
                <w:rFonts w:ascii="Candara" w:hAnsi="Candara"/>
              </w:rPr>
              <w:footnoteReference w:id="25"/>
            </w:r>
            <w:r w:rsidRPr="001377FF">
              <w:rPr>
                <w:rFonts w:ascii="Candara" w:hAnsi="Candara"/>
                <w:sz w:val="12"/>
                <w:szCs w:val="12"/>
              </w:rPr>
              <w:t xml:space="preserve"> </w:t>
            </w:r>
            <w:r w:rsidRPr="001377FF">
              <w:rPr>
                <w:rFonts w:ascii="Candara" w:hAnsi="Candara"/>
              </w:rPr>
              <w:t>de las IAO</w:t>
            </w:r>
            <w:r w:rsidR="00E01093" w:rsidRPr="001377FF">
              <w:rPr>
                <w:rFonts w:ascii="Candara" w:hAnsi="Candara"/>
              </w:rPr>
              <w:t>, el acta</w:t>
            </w:r>
            <w:r w:rsidRPr="001377FF">
              <w:rPr>
                <w:rFonts w:ascii="Candara" w:hAnsi="Candara"/>
              </w:rPr>
              <w:t xml:space="preserve"> </w:t>
            </w:r>
            <w:r w:rsidR="00194312" w:rsidRPr="001377FF">
              <w:rPr>
                <w:rFonts w:ascii="Candara" w:hAnsi="Candara"/>
              </w:rPr>
              <w:t>se publicará en la página web del contratante</w:t>
            </w:r>
            <w:r w:rsidR="00E01093" w:rsidRPr="001377FF">
              <w:rPr>
                <w:rFonts w:ascii="Candara" w:hAnsi="Candara"/>
              </w:rPr>
              <w:t xml:space="preserve"> y se </w:t>
            </w:r>
            <w:r w:rsidRPr="001377FF">
              <w:rPr>
                <w:rFonts w:ascii="Candara" w:hAnsi="Candara"/>
              </w:rPr>
              <w:t xml:space="preserve">enviará prontamente copia </w:t>
            </w:r>
            <w:r w:rsidR="00194312" w:rsidRPr="001377FF">
              <w:rPr>
                <w:rFonts w:ascii="Candara" w:hAnsi="Candara"/>
              </w:rPr>
              <w:t>a</w:t>
            </w:r>
            <w:r w:rsidRPr="001377FF">
              <w:rPr>
                <w:rFonts w:ascii="Candara" w:hAnsi="Candara"/>
              </w:rPr>
              <w:t xml:space="preserve"> todos los oferentes que</w:t>
            </w:r>
            <w:r w:rsidRPr="00B628A4">
              <w:rPr>
                <w:rFonts w:ascii="Candara" w:hAnsi="Candara"/>
              </w:rPr>
              <w:t xml:space="preserve"> presentaron ofertas puntualmente.  </w:t>
            </w:r>
          </w:p>
        </w:tc>
      </w:tr>
      <w:tr w:rsidR="003F79AA" w:rsidRPr="00B628A4" w14:paraId="349991BC" w14:textId="77777777" w:rsidTr="00F123B2">
        <w:tc>
          <w:tcPr>
            <w:tcW w:w="2277" w:type="dxa"/>
            <w:gridSpan w:val="3"/>
          </w:tcPr>
          <w:p w14:paraId="19AA9A6A" w14:textId="7FA50F02" w:rsidR="003F79AA" w:rsidRPr="00B628A4" w:rsidRDefault="003F79AA" w:rsidP="00A1003A">
            <w:pPr>
              <w:pStyle w:val="Ttulo3"/>
              <w:spacing w:after="120"/>
              <w:jc w:val="both"/>
              <w:rPr>
                <w:rFonts w:ascii="Candara" w:hAnsi="Candara"/>
                <w:bCs w:val="0"/>
              </w:rPr>
            </w:pPr>
            <w:bookmarkStart w:id="39" w:name="_Toc115774004"/>
            <w:r w:rsidRPr="00B628A4">
              <w:rPr>
                <w:rFonts w:ascii="Candara" w:hAnsi="Candara"/>
                <w:bCs w:val="0"/>
              </w:rPr>
              <w:lastRenderedPageBreak/>
              <w:t>25.</w:t>
            </w:r>
            <w:r w:rsidRPr="00B628A4">
              <w:rPr>
                <w:rFonts w:ascii="Candara" w:hAnsi="Candara"/>
                <w:bCs w:val="0"/>
              </w:rPr>
              <w:tab/>
              <w:t>Confidenciali</w:t>
            </w:r>
            <w:r w:rsidRPr="00B628A4">
              <w:rPr>
                <w:rFonts w:ascii="Candara" w:hAnsi="Candara"/>
                <w:bCs w:val="0"/>
              </w:rPr>
              <w:softHyphen/>
              <w:t>dad</w:t>
            </w:r>
            <w:bookmarkEnd w:id="39"/>
          </w:p>
        </w:tc>
        <w:tc>
          <w:tcPr>
            <w:tcW w:w="6831" w:type="dxa"/>
            <w:gridSpan w:val="2"/>
          </w:tcPr>
          <w:p w14:paraId="40F29060" w14:textId="1D370C22" w:rsidR="003F79AA" w:rsidRPr="00B628A4" w:rsidRDefault="003F79AA" w:rsidP="00A1003A">
            <w:pPr>
              <w:suppressAutoHyphens/>
              <w:spacing w:after="120"/>
              <w:ind w:left="612" w:hanging="612"/>
              <w:jc w:val="both"/>
              <w:rPr>
                <w:rFonts w:ascii="Candara" w:hAnsi="Candara"/>
              </w:rPr>
            </w:pPr>
            <w:r w:rsidRPr="00B628A4">
              <w:rPr>
                <w:rFonts w:ascii="Candara" w:hAnsi="Candara"/>
              </w:rPr>
              <w:t>25.1</w:t>
            </w:r>
            <w:r w:rsidRPr="00B628A4">
              <w:rPr>
                <w:rFonts w:ascii="Candara" w:hAnsi="Candara"/>
              </w:rPr>
              <w:tab/>
              <w:t>No se divulgará a los Oferentes ni a ninguna persona que no esté oficialmente involucrada con el proceso de la licitación, información relacionada con el examen, aclaración, evaluación</w:t>
            </w:r>
            <w:r w:rsidR="00416FAF" w:rsidRPr="00B628A4">
              <w:rPr>
                <w:rFonts w:ascii="Candara" w:hAnsi="Candara"/>
              </w:rPr>
              <w:t xml:space="preserve"> </w:t>
            </w:r>
            <w:r w:rsidR="00416FAF" w:rsidRPr="001377FF">
              <w:rPr>
                <w:rFonts w:ascii="Candara" w:hAnsi="Candara"/>
              </w:rPr>
              <w:t>y</w:t>
            </w:r>
            <w:r w:rsidRPr="00B628A4">
              <w:rPr>
                <w:rFonts w:ascii="Candara" w:hAnsi="Candara"/>
              </w:rPr>
              <w:t xml:space="preserve"> comparación de las Ofertas, ni la recomendación de adjudicación del contrato hasta que se haya publicado la adjudicación del Contrato al Oferente seleccionado de conformidad con la </w:t>
            </w:r>
            <w:proofErr w:type="spellStart"/>
            <w:r w:rsidRPr="00B628A4">
              <w:rPr>
                <w:rFonts w:ascii="Candara" w:hAnsi="Candara"/>
              </w:rPr>
              <w:t>Subcláusula</w:t>
            </w:r>
            <w:proofErr w:type="spellEnd"/>
            <w:r w:rsidRPr="00B628A4">
              <w:rPr>
                <w:rFonts w:ascii="Candara" w:hAnsi="Candara"/>
              </w:rPr>
              <w:t xml:space="preserve"> 34.4 de las IAO. Cualquier intento por parte de un Oferente para influenciar al Contratante en el procesamiento de las Ofertas o en la adjudicación del contrato podrá resultar en el rechazo de su Oferta. No obstante lo anterior, si durante el plazo transcurrido entre el acto de apertura y la fecha de adjudicación del contrato, un Oferente desea comunicarse con el Contratante sobre cualquier asunto relacionado con el proceso de la licitación, deberá hacerlo por escrito. </w:t>
            </w:r>
          </w:p>
        </w:tc>
      </w:tr>
      <w:tr w:rsidR="003F79AA" w:rsidRPr="00B628A4" w14:paraId="3EE9F0C3" w14:textId="77777777" w:rsidTr="00F123B2">
        <w:tc>
          <w:tcPr>
            <w:tcW w:w="2277" w:type="dxa"/>
            <w:gridSpan w:val="3"/>
          </w:tcPr>
          <w:p w14:paraId="0278B17E" w14:textId="54BE05BA" w:rsidR="003F79AA" w:rsidRPr="00B628A4" w:rsidRDefault="003F79AA" w:rsidP="00A1003A">
            <w:pPr>
              <w:pStyle w:val="Ttulo3"/>
              <w:spacing w:after="120"/>
              <w:rPr>
                <w:rFonts w:ascii="Candara" w:hAnsi="Candara"/>
                <w:bCs w:val="0"/>
              </w:rPr>
            </w:pPr>
            <w:bookmarkStart w:id="40" w:name="_Toc115774005"/>
            <w:r w:rsidRPr="00B628A4">
              <w:rPr>
                <w:rFonts w:ascii="Candara" w:hAnsi="Candara"/>
                <w:bCs w:val="0"/>
              </w:rPr>
              <w:t>26.</w:t>
            </w:r>
            <w:r w:rsidRPr="00B628A4">
              <w:rPr>
                <w:rFonts w:ascii="Candara" w:hAnsi="Candara"/>
                <w:bCs w:val="0"/>
              </w:rPr>
              <w:tab/>
              <w:t>Aclaración de las Ofertas</w:t>
            </w:r>
            <w:bookmarkEnd w:id="40"/>
          </w:p>
        </w:tc>
        <w:tc>
          <w:tcPr>
            <w:tcW w:w="6831" w:type="dxa"/>
            <w:gridSpan w:val="2"/>
          </w:tcPr>
          <w:p w14:paraId="6B3DDA3B" w14:textId="1599E9CE" w:rsidR="003F79AA" w:rsidRPr="00B628A4" w:rsidRDefault="003F79AA" w:rsidP="00A1003A">
            <w:pPr>
              <w:suppressAutoHyphens/>
              <w:spacing w:after="120"/>
              <w:ind w:left="603" w:hanging="540"/>
              <w:jc w:val="both"/>
              <w:rPr>
                <w:rFonts w:ascii="Candara" w:hAnsi="Candara"/>
              </w:rPr>
            </w:pPr>
            <w:r w:rsidRPr="00B628A4">
              <w:rPr>
                <w:rFonts w:ascii="Candara" w:hAnsi="Candara"/>
              </w:rPr>
              <w:t>26.1</w:t>
            </w:r>
            <w:r w:rsidRPr="00B628A4">
              <w:rPr>
                <w:rFonts w:ascii="Candara" w:hAnsi="Candara"/>
              </w:rPr>
              <w:tab/>
              <w:t>Para facilitar el examen, la evaluación y la comparación de las Ofertas, el Contratante tendrá la facultad de solicitar a cualquier Oferente que aclare su Oferta, incluyendo el desglose de los precios unitarios</w:t>
            </w:r>
            <w:r w:rsidR="004C5562">
              <w:rPr>
                <w:rStyle w:val="Refdenotaalpie"/>
                <w:rFonts w:ascii="Candara" w:hAnsi="Candara"/>
              </w:rPr>
              <w:footnoteReference w:id="26"/>
            </w:r>
            <w:r w:rsidRPr="00B628A4">
              <w:rPr>
                <w:rFonts w:ascii="Candara" w:hAnsi="Candara"/>
              </w:rPr>
              <w:t>. La solicitud de aclaración y la respuesta correspondiente deberán efectuarse por escrito</w:t>
            </w:r>
            <w:r w:rsidR="008819E6" w:rsidRPr="00B628A4">
              <w:rPr>
                <w:rFonts w:ascii="Candara" w:hAnsi="Candara"/>
              </w:rPr>
              <w:t>,</w:t>
            </w:r>
            <w:r w:rsidRPr="00B628A4">
              <w:rPr>
                <w:rFonts w:ascii="Candara" w:hAnsi="Candara"/>
              </w:rPr>
              <w:t xml:space="preserve"> pero no se solicitará, ofrecerá ni permitirá ninguna modificación de los precios o a la </w:t>
            </w:r>
            <w:r w:rsidRPr="00B628A4">
              <w:rPr>
                <w:rFonts w:ascii="Candara" w:hAnsi="Candara"/>
              </w:rPr>
              <w:lastRenderedPageBreak/>
              <w:t>sustancia de la Oferta, salvo las que sean necesarias para confirmar la corrección de errores aritméticos que el Contratante haya descubierto durante la evaluación de las Ofertas, de conformidad con lo dispuesto en la cláusula 28 de las IAO.</w:t>
            </w:r>
          </w:p>
        </w:tc>
      </w:tr>
      <w:tr w:rsidR="003F79AA" w:rsidRPr="00B628A4" w14:paraId="3C75813F" w14:textId="77777777" w:rsidTr="00F123B2">
        <w:tc>
          <w:tcPr>
            <w:tcW w:w="2277" w:type="dxa"/>
            <w:gridSpan w:val="3"/>
          </w:tcPr>
          <w:p w14:paraId="2FC645D4" w14:textId="76045769" w:rsidR="003F79AA" w:rsidRPr="00B628A4" w:rsidRDefault="003F79AA" w:rsidP="00A1003A">
            <w:pPr>
              <w:pStyle w:val="Ttulo3"/>
              <w:spacing w:after="120"/>
              <w:jc w:val="both"/>
              <w:rPr>
                <w:rFonts w:ascii="Candara" w:hAnsi="Candara"/>
                <w:bCs w:val="0"/>
              </w:rPr>
            </w:pPr>
            <w:bookmarkStart w:id="41" w:name="_Toc115774006"/>
            <w:r w:rsidRPr="00B628A4">
              <w:rPr>
                <w:rFonts w:ascii="Candara" w:hAnsi="Candara"/>
                <w:bCs w:val="0"/>
              </w:rPr>
              <w:lastRenderedPageBreak/>
              <w:t>27.</w:t>
            </w:r>
            <w:r w:rsidRPr="00B628A4">
              <w:rPr>
                <w:rFonts w:ascii="Candara" w:hAnsi="Candara"/>
                <w:bCs w:val="0"/>
              </w:rPr>
              <w:tab/>
              <w:t>Examen de las Ofertas para determinar su cumplimiento</w:t>
            </w:r>
            <w:bookmarkEnd w:id="41"/>
          </w:p>
        </w:tc>
        <w:tc>
          <w:tcPr>
            <w:tcW w:w="6831" w:type="dxa"/>
            <w:gridSpan w:val="2"/>
          </w:tcPr>
          <w:p w14:paraId="64719973" w14:textId="77777777" w:rsidR="003F79AA" w:rsidRPr="00B628A4" w:rsidRDefault="003F79AA" w:rsidP="00A1003A">
            <w:pPr>
              <w:suppressAutoHyphens/>
              <w:spacing w:after="120"/>
              <w:ind w:left="603" w:hanging="540"/>
              <w:jc w:val="both"/>
              <w:rPr>
                <w:rFonts w:ascii="Candara" w:hAnsi="Candara"/>
              </w:rPr>
            </w:pPr>
            <w:r w:rsidRPr="00B628A4">
              <w:rPr>
                <w:rFonts w:ascii="Candara" w:hAnsi="Candara"/>
              </w:rPr>
              <w:t>27.1</w:t>
            </w:r>
            <w:r w:rsidRPr="00B628A4">
              <w:rPr>
                <w:rFonts w:ascii="Candara" w:hAnsi="Candara"/>
              </w:rPr>
              <w:tab/>
              <w:t xml:space="preserve">Antes de proceder a la evaluación detallada de las Ofertas, el Contratante determinará si cada una de ellas: </w:t>
            </w:r>
          </w:p>
          <w:p w14:paraId="7518BCE5" w14:textId="77777777" w:rsidR="003F79AA" w:rsidRPr="00B628A4" w:rsidRDefault="003F79AA" w:rsidP="00A1003A">
            <w:pPr>
              <w:suppressAutoHyphens/>
              <w:spacing w:after="120"/>
              <w:ind w:left="963" w:hanging="360"/>
              <w:jc w:val="both"/>
              <w:rPr>
                <w:rFonts w:ascii="Candara" w:hAnsi="Candara"/>
              </w:rPr>
            </w:pPr>
            <w:r w:rsidRPr="00B628A4">
              <w:rPr>
                <w:rFonts w:ascii="Candara" w:hAnsi="Candara"/>
              </w:rPr>
              <w:t xml:space="preserve">(a) cumple con los requisitos de elegibilidad establecidos en la cláusula 4 de las IAO; </w:t>
            </w:r>
          </w:p>
          <w:p w14:paraId="5113A184" w14:textId="77777777" w:rsidR="003F79AA" w:rsidRPr="00B628A4" w:rsidRDefault="003F79AA" w:rsidP="00A1003A">
            <w:pPr>
              <w:suppressAutoHyphens/>
              <w:spacing w:after="120"/>
              <w:ind w:left="963" w:hanging="360"/>
              <w:jc w:val="both"/>
              <w:rPr>
                <w:rFonts w:ascii="Candara" w:hAnsi="Candara"/>
              </w:rPr>
            </w:pPr>
            <w:r w:rsidRPr="00B628A4">
              <w:rPr>
                <w:rFonts w:ascii="Candara" w:hAnsi="Candara"/>
              </w:rPr>
              <w:t xml:space="preserve">(b) ha sido debidamente firmada; </w:t>
            </w:r>
          </w:p>
          <w:p w14:paraId="79281666" w14:textId="06CCEC30" w:rsidR="003F79AA" w:rsidRPr="00B628A4" w:rsidRDefault="003F79AA" w:rsidP="00A1003A">
            <w:pPr>
              <w:suppressAutoHyphens/>
              <w:spacing w:after="120"/>
              <w:ind w:left="963" w:hanging="360"/>
              <w:jc w:val="both"/>
              <w:rPr>
                <w:rFonts w:ascii="Candara" w:hAnsi="Candara"/>
              </w:rPr>
            </w:pPr>
            <w:r w:rsidRPr="00B628A4">
              <w:rPr>
                <w:rFonts w:ascii="Candara" w:hAnsi="Candara"/>
              </w:rPr>
              <w:t xml:space="preserve">(c) está acompañada de la Garantía de Mantenimiento de la Oferta o de la Declaración de Mantenimiento de la Oferta si se solicitaron; y </w:t>
            </w:r>
          </w:p>
          <w:p w14:paraId="11F031E8" w14:textId="77777777" w:rsidR="003F79AA" w:rsidRPr="00B628A4" w:rsidRDefault="003F79AA" w:rsidP="00A1003A">
            <w:pPr>
              <w:suppressAutoHyphens/>
              <w:spacing w:after="120"/>
              <w:ind w:left="963" w:hanging="360"/>
              <w:jc w:val="both"/>
              <w:rPr>
                <w:rFonts w:ascii="Candara" w:hAnsi="Candara"/>
              </w:rPr>
            </w:pPr>
            <w:r w:rsidRPr="00B628A4">
              <w:rPr>
                <w:rFonts w:ascii="Candara" w:hAnsi="Candara"/>
              </w:rPr>
              <w:t>(d) cumple sustancialmente con los requisitos de los documentos de licitación.</w:t>
            </w:r>
          </w:p>
          <w:p w14:paraId="46B745A8" w14:textId="77777777" w:rsidR="003F79AA" w:rsidRPr="00B628A4" w:rsidRDefault="003F79AA" w:rsidP="00A1003A">
            <w:pPr>
              <w:spacing w:after="120"/>
              <w:ind w:left="603" w:hanging="540"/>
              <w:jc w:val="both"/>
              <w:rPr>
                <w:rFonts w:ascii="Candara" w:hAnsi="Candara"/>
              </w:rPr>
            </w:pPr>
            <w:r w:rsidRPr="00B628A4">
              <w:rPr>
                <w:rFonts w:ascii="Candara" w:hAnsi="Candara"/>
              </w:rPr>
              <w:t>27.2</w:t>
            </w:r>
            <w:r w:rsidRPr="00B628A4">
              <w:rPr>
                <w:rFonts w:ascii="Candara" w:hAnsi="Candara"/>
              </w:rPr>
              <w:tab/>
              <w:t xml:space="preserve">Una Oferta que cumple sustancialmente es la que satisface todos los términos, condiciones y especificaciones de los Documentos de Licitación sin desviaciones, reservas u omisiones significativas. Una desviación, reserva u omisión significativa es aquella que:  </w:t>
            </w:r>
          </w:p>
          <w:p w14:paraId="7FF81698" w14:textId="7E8D930C" w:rsidR="003F79AA" w:rsidRPr="00B628A4" w:rsidRDefault="003F79AA" w:rsidP="00A1003A">
            <w:pPr>
              <w:spacing w:after="120"/>
              <w:ind w:left="963" w:hanging="360"/>
              <w:jc w:val="both"/>
              <w:rPr>
                <w:rFonts w:ascii="Candara" w:hAnsi="Candara"/>
              </w:rPr>
            </w:pPr>
            <w:r w:rsidRPr="00B628A4">
              <w:rPr>
                <w:rFonts w:ascii="Candara" w:hAnsi="Candara"/>
              </w:rPr>
              <w:t xml:space="preserve">(a) afecta de una manera sustancial el alcance, la calidad o el funcionamiento de las Obras; </w:t>
            </w:r>
          </w:p>
          <w:p w14:paraId="6B87B9E1" w14:textId="77777777" w:rsidR="003F79AA" w:rsidRPr="00B628A4" w:rsidRDefault="003F79AA" w:rsidP="00A1003A">
            <w:pPr>
              <w:spacing w:after="120"/>
              <w:ind w:left="963" w:hanging="360"/>
              <w:jc w:val="both"/>
              <w:rPr>
                <w:rFonts w:ascii="Candara" w:hAnsi="Candara"/>
              </w:rPr>
            </w:pPr>
            <w:r w:rsidRPr="00B628A4">
              <w:rPr>
                <w:rFonts w:ascii="Candara" w:hAnsi="Candara"/>
              </w:rPr>
              <w:t xml:space="preserve">(b)  limita de una manera considerable, inconsistente con los Documentos de Licitación, los derechos del Contratante o las obligaciones del Oferente en virtud del Contrato; o </w:t>
            </w:r>
          </w:p>
          <w:p w14:paraId="50F2E5E6" w14:textId="77777777" w:rsidR="003F79AA" w:rsidRPr="00B628A4" w:rsidRDefault="003F79AA" w:rsidP="00A1003A">
            <w:pPr>
              <w:spacing w:after="120"/>
              <w:ind w:left="963" w:hanging="360"/>
              <w:jc w:val="both"/>
              <w:rPr>
                <w:rFonts w:ascii="Candara" w:hAnsi="Candara"/>
              </w:rPr>
            </w:pPr>
            <w:r w:rsidRPr="00B628A4">
              <w:rPr>
                <w:rFonts w:ascii="Candara" w:hAnsi="Candara"/>
              </w:rPr>
              <w:t>(c) de rectificarse, afectaría injustamente la posición competitiva de los otros Oferentes cuyas Ofertas cumplen sustancialmente con los requisitos de los Documentos de Licitación.</w:t>
            </w:r>
          </w:p>
          <w:p w14:paraId="116A7775" w14:textId="184F3A9C" w:rsidR="003F79AA" w:rsidRPr="00B628A4" w:rsidRDefault="003F79AA" w:rsidP="00A1003A">
            <w:pPr>
              <w:spacing w:after="120"/>
              <w:ind w:left="603" w:hanging="540"/>
              <w:jc w:val="both"/>
              <w:rPr>
                <w:rFonts w:ascii="Candara" w:hAnsi="Candara"/>
              </w:rPr>
            </w:pPr>
            <w:r w:rsidRPr="00B628A4">
              <w:rPr>
                <w:rFonts w:ascii="Candara" w:hAnsi="Candara"/>
              </w:rPr>
              <w:t>27.3</w:t>
            </w:r>
            <w:r w:rsidRPr="00B628A4">
              <w:rPr>
                <w:rFonts w:ascii="Candara" w:hAnsi="Candara"/>
              </w:rPr>
              <w:tab/>
              <w:t>Si una Oferta no cumple sustancialmente con los requisitos de los Documentos de Licitación, será rechazada por el Contratante y el Oferente no podrá posteriormente transformarla en una oferta que cumple sustancialmente con los requisitos de los documentos de licitación mediante la corrección o el retiro de las desviaciones o reservas.</w:t>
            </w:r>
          </w:p>
        </w:tc>
      </w:tr>
      <w:tr w:rsidR="003F79AA" w:rsidRPr="00B628A4" w14:paraId="74EA6859" w14:textId="77777777" w:rsidTr="00F123B2">
        <w:tc>
          <w:tcPr>
            <w:tcW w:w="2277" w:type="dxa"/>
            <w:gridSpan w:val="3"/>
          </w:tcPr>
          <w:p w14:paraId="02EC1B24" w14:textId="7F0F2AFF" w:rsidR="003F79AA" w:rsidRPr="00B628A4" w:rsidRDefault="003F79AA" w:rsidP="00A1003A">
            <w:pPr>
              <w:pStyle w:val="Ttulo3"/>
              <w:spacing w:after="120"/>
              <w:jc w:val="both"/>
              <w:rPr>
                <w:rFonts w:ascii="Candara" w:hAnsi="Candara"/>
                <w:bCs w:val="0"/>
              </w:rPr>
            </w:pPr>
            <w:bookmarkStart w:id="42" w:name="_Toc115774007"/>
            <w:r w:rsidRPr="00B628A4">
              <w:rPr>
                <w:rFonts w:ascii="Candara" w:hAnsi="Candara"/>
                <w:bCs w:val="0"/>
              </w:rPr>
              <w:t>28.</w:t>
            </w:r>
            <w:r w:rsidRPr="00B628A4">
              <w:rPr>
                <w:rFonts w:ascii="Candara" w:hAnsi="Candara"/>
                <w:bCs w:val="0"/>
              </w:rPr>
              <w:tab/>
              <w:t>Corrección de errores</w:t>
            </w:r>
            <w:bookmarkEnd w:id="42"/>
          </w:p>
        </w:tc>
        <w:tc>
          <w:tcPr>
            <w:tcW w:w="6831" w:type="dxa"/>
            <w:gridSpan w:val="2"/>
          </w:tcPr>
          <w:p w14:paraId="36D9F1F8" w14:textId="65BEA082" w:rsidR="003F79AA" w:rsidRPr="00B628A4" w:rsidRDefault="003F79AA" w:rsidP="00A1003A">
            <w:pPr>
              <w:spacing w:after="120"/>
              <w:ind w:left="603" w:hanging="540"/>
              <w:jc w:val="both"/>
              <w:rPr>
                <w:rFonts w:ascii="Candara" w:hAnsi="Candara"/>
              </w:rPr>
            </w:pPr>
            <w:r w:rsidRPr="00B628A4">
              <w:rPr>
                <w:rFonts w:ascii="Candara" w:hAnsi="Candara"/>
              </w:rPr>
              <w:t>28.1</w:t>
            </w:r>
            <w:r w:rsidRPr="00B628A4">
              <w:rPr>
                <w:rFonts w:ascii="Candara" w:hAnsi="Candara"/>
              </w:rPr>
              <w:tab/>
              <w:t>El Contratante verificará si las Ofertas que cumplen sustancialmente con los requisitos de los</w:t>
            </w:r>
            <w:r w:rsidRPr="00B628A4">
              <w:rPr>
                <w:rFonts w:ascii="Candara" w:hAnsi="Candara"/>
              </w:rPr>
              <w:br/>
              <w:t xml:space="preserve">Documentos de Licitación contienen errores aritméticos. </w:t>
            </w:r>
            <w:r w:rsidRPr="00B628A4">
              <w:rPr>
                <w:rFonts w:ascii="Candara" w:hAnsi="Candara"/>
              </w:rPr>
              <w:lastRenderedPageBreak/>
              <w:t>Dichos errores serán corregidos por el Contratante de la siguiente manera</w:t>
            </w:r>
            <w:r w:rsidR="002B3522">
              <w:rPr>
                <w:rStyle w:val="Refdenotaalpie"/>
                <w:rFonts w:ascii="Candara" w:hAnsi="Candara"/>
              </w:rPr>
              <w:footnoteReference w:id="27"/>
            </w:r>
            <w:r w:rsidRPr="00B628A4">
              <w:rPr>
                <w:rFonts w:ascii="Candara" w:hAnsi="Candara"/>
              </w:rPr>
              <w:t xml:space="preserve">: </w:t>
            </w:r>
          </w:p>
          <w:p w14:paraId="62249248" w14:textId="77777777" w:rsidR="003F79AA" w:rsidRPr="00B628A4" w:rsidRDefault="003F79AA" w:rsidP="00A1003A">
            <w:pPr>
              <w:spacing w:after="120"/>
              <w:ind w:left="1125" w:hanging="540"/>
              <w:jc w:val="both"/>
              <w:rPr>
                <w:rFonts w:ascii="Candara" w:hAnsi="Candara"/>
              </w:rPr>
            </w:pPr>
            <w:r w:rsidRPr="00B628A4">
              <w:rPr>
                <w:rFonts w:ascii="Candara" w:hAnsi="Candara"/>
              </w:rPr>
              <w:t>(a)</w:t>
            </w:r>
            <w:r w:rsidRPr="00B628A4">
              <w:rPr>
                <w:rFonts w:ascii="Candara" w:hAnsi="Candara"/>
              </w:rPr>
              <w:tab/>
              <w:t>cuando haya una discrepancia entre los montos indicados en cifras y en palabras, prevalecerán los indicados en palabras y</w:t>
            </w:r>
          </w:p>
          <w:p w14:paraId="300CC72C" w14:textId="77777777" w:rsidR="003F79AA" w:rsidRPr="00B628A4" w:rsidRDefault="003F79AA" w:rsidP="00A1003A">
            <w:pPr>
              <w:spacing w:after="120"/>
              <w:ind w:left="1125" w:hanging="540"/>
              <w:jc w:val="both"/>
              <w:rPr>
                <w:rFonts w:ascii="Candara" w:hAnsi="Candara"/>
              </w:rPr>
            </w:pPr>
            <w:r w:rsidRPr="00B628A4">
              <w:rPr>
                <w:rFonts w:ascii="Candara" w:hAnsi="Candara"/>
              </w:rPr>
              <w:t>(b)</w:t>
            </w:r>
            <w:r w:rsidRPr="00B628A4">
              <w:rPr>
                <w:rFonts w:ascii="Candara" w:hAnsi="Candara"/>
              </w:rPr>
              <w:tab/>
              <w:t>cuando haya una discrepancia entre el precio unitario y el total de un rubro que se haya obtenido multiplicando el precio unitario por la cantidad de unidades, prevalecerá el precio unitario cotizado, a menos que a juicio del Contratante hubiera un error evidente en la expresión del decimal en el precio unitario, en cuyo caso prevalecerá el precio total cotizado para ese rubro y se corregirá el precio unitario.</w:t>
            </w:r>
          </w:p>
          <w:p w14:paraId="7541B5DA" w14:textId="77777777" w:rsidR="003F79AA" w:rsidRPr="00B628A4" w:rsidRDefault="003F79AA" w:rsidP="00A1003A">
            <w:pPr>
              <w:spacing w:after="120"/>
              <w:ind w:left="603" w:hanging="540"/>
              <w:jc w:val="both"/>
              <w:rPr>
                <w:rFonts w:ascii="Candara" w:hAnsi="Candara"/>
              </w:rPr>
            </w:pPr>
            <w:r w:rsidRPr="00B628A4">
              <w:rPr>
                <w:rFonts w:ascii="Candara" w:hAnsi="Candara"/>
              </w:rPr>
              <w:t>28.2</w:t>
            </w:r>
            <w:r w:rsidRPr="00B628A4">
              <w:rPr>
                <w:rFonts w:ascii="Candara" w:hAnsi="Candara"/>
              </w:rPr>
              <w:tab/>
              <w:t xml:space="preserve">El Contratante ajustará el monto indicado en la Oferta de acuerdo con el procedimiento antes señalado para la corrección de errores y, con la anuencia del Oferente, el nuevo monto se considerará de obligatorio cumplimiento para el Oferente. Si el Oferente no estuviera de acuerdo con el monto corregido, la Oferta será rechazada y podrá hacerse efectiva la Garantía de Mantenimiento de su Oferta o ejecutarse la Declaración de Mantenimiento de la Oferta de conformidad con la </w:t>
            </w:r>
            <w:proofErr w:type="spellStart"/>
            <w:r w:rsidRPr="00B628A4">
              <w:rPr>
                <w:rFonts w:ascii="Candara" w:hAnsi="Candara"/>
              </w:rPr>
              <w:t>Subcláusula</w:t>
            </w:r>
            <w:proofErr w:type="spellEnd"/>
            <w:r w:rsidRPr="00B628A4">
              <w:rPr>
                <w:rFonts w:ascii="Candara" w:hAnsi="Candara"/>
              </w:rPr>
              <w:t xml:space="preserve"> 17.5 (b) de las IAO.</w:t>
            </w:r>
          </w:p>
        </w:tc>
      </w:tr>
      <w:tr w:rsidR="003F79AA" w:rsidRPr="00B628A4" w14:paraId="1FB36868" w14:textId="77777777" w:rsidTr="00F123B2">
        <w:tc>
          <w:tcPr>
            <w:tcW w:w="2277" w:type="dxa"/>
            <w:gridSpan w:val="3"/>
          </w:tcPr>
          <w:p w14:paraId="5FB21DC9" w14:textId="4250B590" w:rsidR="003F79AA" w:rsidRPr="00B628A4" w:rsidRDefault="003F79AA" w:rsidP="00A1003A">
            <w:pPr>
              <w:pStyle w:val="Ttulo3"/>
              <w:spacing w:after="120"/>
              <w:jc w:val="both"/>
              <w:rPr>
                <w:rFonts w:ascii="Candara" w:hAnsi="Candara"/>
                <w:bCs w:val="0"/>
              </w:rPr>
            </w:pPr>
            <w:bookmarkStart w:id="43" w:name="_Toc115774008"/>
            <w:r w:rsidRPr="00B628A4">
              <w:rPr>
                <w:rFonts w:ascii="Candara" w:hAnsi="Candara"/>
                <w:bCs w:val="0"/>
              </w:rPr>
              <w:lastRenderedPageBreak/>
              <w:t>29.</w:t>
            </w:r>
            <w:r w:rsidRPr="00B628A4">
              <w:rPr>
                <w:rFonts w:ascii="Candara" w:hAnsi="Candara"/>
                <w:bCs w:val="0"/>
              </w:rPr>
              <w:tab/>
              <w:t>Moneda para la evaluación de las Ofertas</w:t>
            </w:r>
            <w:bookmarkEnd w:id="43"/>
          </w:p>
        </w:tc>
        <w:tc>
          <w:tcPr>
            <w:tcW w:w="6831" w:type="dxa"/>
            <w:gridSpan w:val="2"/>
          </w:tcPr>
          <w:p w14:paraId="4F2D80CF" w14:textId="77777777" w:rsidR="003F79AA" w:rsidRPr="00B628A4" w:rsidRDefault="003F79AA" w:rsidP="00A1003A">
            <w:pPr>
              <w:suppressAutoHyphens/>
              <w:spacing w:after="120"/>
              <w:ind w:left="603" w:hanging="540"/>
              <w:jc w:val="both"/>
              <w:rPr>
                <w:rFonts w:ascii="Candara" w:hAnsi="Candara"/>
              </w:rPr>
            </w:pPr>
            <w:r w:rsidRPr="00B628A4">
              <w:rPr>
                <w:rFonts w:ascii="Candara" w:hAnsi="Candara"/>
              </w:rPr>
              <w:t>29.1</w:t>
            </w:r>
            <w:r w:rsidRPr="00B628A4">
              <w:rPr>
                <w:rFonts w:ascii="Candara" w:hAnsi="Candara"/>
              </w:rPr>
              <w:tab/>
              <w:t xml:space="preserve">Las Ofertas serán evaluadas como sean cotizadas en la moneda del país del Contratante, de conformidad con la </w:t>
            </w:r>
            <w:proofErr w:type="spellStart"/>
            <w:r w:rsidRPr="00B628A4">
              <w:rPr>
                <w:rFonts w:ascii="Candara" w:hAnsi="Candara"/>
              </w:rPr>
              <w:t>Subcláusula</w:t>
            </w:r>
            <w:proofErr w:type="spellEnd"/>
            <w:r w:rsidRPr="00B628A4">
              <w:rPr>
                <w:rFonts w:ascii="Candara" w:hAnsi="Candara"/>
              </w:rPr>
              <w:t xml:space="preserve"> 15.1 de las IAO, a menos que el Oferente haya usado tipos de cambio diferentes de las establecidas de conformidad con la </w:t>
            </w:r>
            <w:proofErr w:type="spellStart"/>
            <w:r w:rsidRPr="00B628A4">
              <w:rPr>
                <w:rFonts w:ascii="Candara" w:hAnsi="Candara"/>
              </w:rPr>
              <w:t>Subcláusula</w:t>
            </w:r>
            <w:proofErr w:type="spellEnd"/>
            <w:r w:rsidRPr="00B628A4">
              <w:rPr>
                <w:rFonts w:ascii="Candara" w:hAnsi="Candara"/>
              </w:rPr>
              <w:t xml:space="preserve"> 15.2 de las IAO, en cuyo caso, primero la Oferta se convertirá a los montos pagaderos en diversas monedas aplicando los tipos de cambio cotizados en la Oferta, y después se reconvertirá a la moneda del país del Contratante, aplicando los tipos de cambio estipulados de conformidad con la </w:t>
            </w:r>
            <w:proofErr w:type="spellStart"/>
            <w:r w:rsidRPr="00B628A4">
              <w:rPr>
                <w:rFonts w:ascii="Candara" w:hAnsi="Candara"/>
              </w:rPr>
              <w:t>Subcláusula</w:t>
            </w:r>
            <w:proofErr w:type="spellEnd"/>
            <w:r w:rsidRPr="00B628A4">
              <w:rPr>
                <w:rFonts w:ascii="Candara" w:hAnsi="Candara"/>
              </w:rPr>
              <w:t xml:space="preserve"> 15.2 de las IAO.</w:t>
            </w:r>
          </w:p>
        </w:tc>
      </w:tr>
      <w:tr w:rsidR="003F79AA" w:rsidRPr="00B628A4" w14:paraId="66B3C6B6" w14:textId="77777777" w:rsidTr="00F123B2">
        <w:tc>
          <w:tcPr>
            <w:tcW w:w="2277" w:type="dxa"/>
            <w:gridSpan w:val="3"/>
          </w:tcPr>
          <w:p w14:paraId="40B92424" w14:textId="3B8DB171" w:rsidR="003F79AA" w:rsidRPr="00B628A4" w:rsidRDefault="003F79AA" w:rsidP="00A1003A">
            <w:pPr>
              <w:pStyle w:val="Ttulo3"/>
              <w:spacing w:after="120"/>
              <w:jc w:val="both"/>
              <w:rPr>
                <w:rFonts w:ascii="Candara" w:hAnsi="Candara"/>
                <w:bCs w:val="0"/>
              </w:rPr>
            </w:pPr>
            <w:bookmarkStart w:id="44" w:name="_Toc115774009"/>
            <w:r w:rsidRPr="00B628A4">
              <w:rPr>
                <w:rFonts w:ascii="Candara" w:hAnsi="Candara"/>
                <w:bCs w:val="0"/>
              </w:rPr>
              <w:t>30.</w:t>
            </w:r>
            <w:r w:rsidRPr="00B628A4">
              <w:rPr>
                <w:rFonts w:ascii="Candara" w:hAnsi="Candara"/>
                <w:bCs w:val="0"/>
              </w:rPr>
              <w:tab/>
              <w:t>Evaluación y comparación de las Ofertas</w:t>
            </w:r>
            <w:bookmarkEnd w:id="44"/>
          </w:p>
        </w:tc>
        <w:tc>
          <w:tcPr>
            <w:tcW w:w="6831" w:type="dxa"/>
            <w:gridSpan w:val="2"/>
          </w:tcPr>
          <w:p w14:paraId="19AC4210" w14:textId="77777777" w:rsidR="003F79AA" w:rsidRPr="00B628A4" w:rsidRDefault="003F79AA" w:rsidP="00A1003A">
            <w:pPr>
              <w:suppressAutoHyphens/>
              <w:spacing w:after="120"/>
              <w:ind w:left="603" w:hanging="540"/>
              <w:jc w:val="both"/>
              <w:rPr>
                <w:rFonts w:ascii="Candara" w:hAnsi="Candara"/>
              </w:rPr>
            </w:pPr>
            <w:r w:rsidRPr="00B628A4">
              <w:rPr>
                <w:rFonts w:ascii="Candara" w:hAnsi="Candara"/>
              </w:rPr>
              <w:t>30.1</w:t>
            </w:r>
            <w:r w:rsidRPr="00B628A4">
              <w:rPr>
                <w:rFonts w:ascii="Candara" w:hAnsi="Candara"/>
              </w:rPr>
              <w:tab/>
              <w:t>El Contratante evaluará solamente las Ofertas que determine que cumplen sustancialmente con los requisitos de los Documentos de Licitación de conformidad con la Cláusula 27 de las IAO.</w:t>
            </w:r>
          </w:p>
          <w:p w14:paraId="006F1025" w14:textId="77777777" w:rsidR="003F79AA" w:rsidRPr="00B628A4" w:rsidRDefault="003F79AA" w:rsidP="00A1003A">
            <w:pPr>
              <w:suppressAutoHyphens/>
              <w:spacing w:after="120"/>
              <w:ind w:left="603" w:hanging="540"/>
              <w:jc w:val="both"/>
              <w:rPr>
                <w:rFonts w:ascii="Candara" w:hAnsi="Candara"/>
              </w:rPr>
            </w:pPr>
            <w:r w:rsidRPr="00B628A4">
              <w:rPr>
                <w:rFonts w:ascii="Candara" w:hAnsi="Candara"/>
              </w:rPr>
              <w:t>30.2</w:t>
            </w:r>
            <w:r w:rsidRPr="00B628A4">
              <w:rPr>
                <w:rFonts w:ascii="Candara" w:hAnsi="Candara"/>
              </w:rPr>
              <w:tab/>
              <w:t>Al evaluar las Ofertas, el Contratante determinará el precio evaluado de cada Oferta, ajustándolo de la siguiente manera:</w:t>
            </w:r>
          </w:p>
          <w:p w14:paraId="3FCB14FD" w14:textId="77777777" w:rsidR="003F79AA" w:rsidRPr="00B628A4" w:rsidRDefault="003F79AA" w:rsidP="00A1003A">
            <w:pPr>
              <w:suppressAutoHyphens/>
              <w:spacing w:after="120"/>
              <w:ind w:left="1143" w:hanging="540"/>
              <w:jc w:val="both"/>
              <w:rPr>
                <w:rFonts w:ascii="Candara" w:hAnsi="Candara"/>
              </w:rPr>
            </w:pPr>
            <w:r w:rsidRPr="00B628A4">
              <w:rPr>
                <w:rFonts w:ascii="Candara" w:hAnsi="Candara"/>
              </w:rPr>
              <w:lastRenderedPageBreak/>
              <w:t>(a)</w:t>
            </w:r>
            <w:r w:rsidRPr="00B628A4">
              <w:rPr>
                <w:rFonts w:ascii="Candara" w:hAnsi="Candara"/>
              </w:rPr>
              <w:tab/>
              <w:t>corrigiendo cualquier error, conforme a los estipulado en la Cláusula 28 de las IAO;</w:t>
            </w:r>
          </w:p>
          <w:p w14:paraId="6CF0F491" w14:textId="48C080FE" w:rsidR="003F79AA" w:rsidRPr="00B628A4" w:rsidRDefault="003F79AA" w:rsidP="00A1003A">
            <w:pPr>
              <w:suppressAutoHyphens/>
              <w:spacing w:after="120"/>
              <w:ind w:left="1143" w:hanging="540"/>
              <w:jc w:val="both"/>
              <w:rPr>
                <w:rFonts w:ascii="Candara" w:hAnsi="Candara"/>
              </w:rPr>
            </w:pPr>
            <w:r w:rsidRPr="00B628A4">
              <w:rPr>
                <w:rFonts w:ascii="Candara" w:hAnsi="Candara"/>
              </w:rPr>
              <w:t>(b)</w:t>
            </w:r>
            <w:r w:rsidRPr="00B628A4">
              <w:rPr>
                <w:rFonts w:ascii="Candara" w:hAnsi="Candara"/>
              </w:rPr>
              <w:tab/>
              <w:t>excluyendo las sumas provisionales y las reservas para imprevistos, si existieran, en la Lista de Cantidades</w:t>
            </w:r>
            <w:r w:rsidR="00FC28A5">
              <w:rPr>
                <w:rStyle w:val="Refdenotaalpie"/>
                <w:rFonts w:ascii="Candara" w:hAnsi="Candara"/>
              </w:rPr>
              <w:footnoteReference w:id="28"/>
            </w:r>
            <w:r w:rsidRPr="00B628A4">
              <w:rPr>
                <w:rFonts w:ascii="Candara" w:hAnsi="Candara"/>
              </w:rPr>
              <w:t>, pero incluyendo los trabajos por día</w:t>
            </w:r>
            <w:r w:rsidR="00FC28A5">
              <w:rPr>
                <w:rStyle w:val="Refdenotaalpie"/>
                <w:rFonts w:ascii="Candara" w:hAnsi="Candara"/>
              </w:rPr>
              <w:footnoteReference w:id="29"/>
            </w:r>
            <w:r w:rsidRPr="00B628A4">
              <w:rPr>
                <w:rFonts w:ascii="Candara" w:hAnsi="Candara"/>
              </w:rPr>
              <w:t>, siempre que sus precios sean cotizados de manera competitiva;</w:t>
            </w:r>
          </w:p>
          <w:p w14:paraId="72E34EFE" w14:textId="77777777" w:rsidR="003F79AA" w:rsidRPr="00B628A4" w:rsidRDefault="003F79AA" w:rsidP="00A1003A">
            <w:pPr>
              <w:suppressAutoHyphens/>
              <w:spacing w:after="120"/>
              <w:ind w:left="1143" w:hanging="540"/>
              <w:jc w:val="both"/>
              <w:rPr>
                <w:rFonts w:ascii="Candara" w:hAnsi="Candara"/>
              </w:rPr>
            </w:pPr>
            <w:r w:rsidRPr="00B628A4">
              <w:rPr>
                <w:rFonts w:ascii="Candara" w:hAnsi="Candara"/>
              </w:rPr>
              <w:t>(c)</w:t>
            </w:r>
            <w:r w:rsidRPr="00B628A4">
              <w:rPr>
                <w:rFonts w:ascii="Candara" w:hAnsi="Candara"/>
              </w:rPr>
              <w:tab/>
              <w:t>haciendo los ajustes correspondientes por otras variaciones, desviaciones u Ofertas alternativas aceptables presentadas de conformidad con la cláusula 18 de las IAO; y</w:t>
            </w:r>
          </w:p>
          <w:p w14:paraId="155A4AE8" w14:textId="77777777" w:rsidR="003F79AA" w:rsidRPr="00B628A4" w:rsidRDefault="003F79AA" w:rsidP="00A1003A">
            <w:pPr>
              <w:suppressAutoHyphens/>
              <w:spacing w:after="120"/>
              <w:ind w:left="1143" w:hanging="540"/>
              <w:jc w:val="both"/>
              <w:rPr>
                <w:rFonts w:ascii="Candara" w:hAnsi="Candara"/>
              </w:rPr>
            </w:pPr>
            <w:r w:rsidRPr="00B628A4">
              <w:rPr>
                <w:rFonts w:ascii="Candara" w:hAnsi="Candara"/>
              </w:rPr>
              <w:t>(d)</w:t>
            </w:r>
            <w:r w:rsidRPr="00B628A4">
              <w:rPr>
                <w:rFonts w:ascii="Candara" w:hAnsi="Candara"/>
              </w:rPr>
              <w:tab/>
              <w:t xml:space="preserve">haciendo los ajustes correspondientes para reflejar los descuentos u otras modificaciones de precios ofrecidas de conformidad con la </w:t>
            </w:r>
            <w:proofErr w:type="spellStart"/>
            <w:r w:rsidRPr="00B628A4">
              <w:rPr>
                <w:rFonts w:ascii="Candara" w:hAnsi="Candara"/>
              </w:rPr>
              <w:t>Subcláusula</w:t>
            </w:r>
            <w:proofErr w:type="spellEnd"/>
            <w:r w:rsidRPr="00B628A4">
              <w:rPr>
                <w:rFonts w:ascii="Candara" w:hAnsi="Candara"/>
              </w:rPr>
              <w:t> 23.5 de las IAO.</w:t>
            </w:r>
          </w:p>
          <w:p w14:paraId="43F857A9" w14:textId="77777777" w:rsidR="003F79AA" w:rsidRPr="00B628A4" w:rsidRDefault="003F79AA" w:rsidP="00A1003A">
            <w:pPr>
              <w:suppressAutoHyphens/>
              <w:spacing w:after="120"/>
              <w:ind w:left="603" w:hanging="603"/>
              <w:jc w:val="both"/>
              <w:rPr>
                <w:rFonts w:ascii="Candara" w:hAnsi="Candara"/>
              </w:rPr>
            </w:pPr>
            <w:r w:rsidRPr="00B628A4">
              <w:rPr>
                <w:rFonts w:ascii="Candara" w:hAnsi="Candara"/>
              </w:rPr>
              <w:t>30.3</w:t>
            </w:r>
            <w:r w:rsidRPr="00B628A4">
              <w:rPr>
                <w:rFonts w:ascii="Candara" w:hAnsi="Candara"/>
              </w:rPr>
              <w:tab/>
              <w:t>El Contratante se reserva el derecho de aceptar o rechazar cualquier variación, desviación u oferta alternativa. En la evaluación de las ofertas no se tendrán en cuenta las variaciones, desviaciones, ofertas alternativas y otros factores que excedan los requisitos de los documentos de licitación o que resulten en beneficios no solicitados para el Contratante.</w:t>
            </w:r>
          </w:p>
          <w:p w14:paraId="2947BCC5" w14:textId="77777777" w:rsidR="003F79AA" w:rsidRPr="00B628A4" w:rsidRDefault="003F79AA" w:rsidP="00A1003A">
            <w:pPr>
              <w:suppressAutoHyphens/>
              <w:spacing w:after="120"/>
              <w:ind w:left="603" w:hanging="603"/>
              <w:jc w:val="both"/>
              <w:rPr>
                <w:rFonts w:ascii="Candara" w:hAnsi="Candara"/>
              </w:rPr>
            </w:pPr>
            <w:r w:rsidRPr="00B628A4">
              <w:rPr>
                <w:rFonts w:ascii="Candara" w:hAnsi="Candara"/>
              </w:rPr>
              <w:t>30.4</w:t>
            </w:r>
            <w:r w:rsidRPr="00B628A4">
              <w:rPr>
                <w:rFonts w:ascii="Candara" w:hAnsi="Candara"/>
              </w:rPr>
              <w:tab/>
              <w:t>En la evaluación de las Ofertas no se tendrá en cuenta el efecto estimado de ninguna de las condiciones para ajuste de precio estipuladas en virtud de la cláusula 47 de las CGC, durante el período de ejecución del Contrato.</w:t>
            </w:r>
          </w:p>
          <w:p w14:paraId="4021AB42" w14:textId="786F7862" w:rsidR="003F79AA" w:rsidRPr="00B628A4" w:rsidRDefault="003F79AA" w:rsidP="00A1003A">
            <w:pPr>
              <w:suppressAutoHyphens/>
              <w:spacing w:after="120"/>
              <w:ind w:left="603" w:hanging="540"/>
              <w:jc w:val="both"/>
              <w:rPr>
                <w:rFonts w:ascii="Candara" w:hAnsi="Candara"/>
              </w:rPr>
            </w:pPr>
            <w:r w:rsidRPr="00B628A4">
              <w:rPr>
                <w:rFonts w:ascii="Candara" w:hAnsi="Candara"/>
              </w:rPr>
              <w:t>30.5</w:t>
            </w:r>
            <w:r w:rsidR="00AA40A0">
              <w:rPr>
                <w:rStyle w:val="Refdenotaalpie"/>
                <w:rFonts w:ascii="Candara" w:hAnsi="Candara"/>
              </w:rPr>
              <w:footnoteReference w:id="30"/>
            </w:r>
            <w:r w:rsidRPr="00B628A4">
              <w:rPr>
                <w:rFonts w:ascii="Candara" w:hAnsi="Candara"/>
                <w:vertAlign w:val="superscript"/>
              </w:rPr>
              <w:tab/>
            </w:r>
          </w:p>
        </w:tc>
      </w:tr>
      <w:tr w:rsidR="003F79AA" w:rsidRPr="00B628A4" w14:paraId="5B8667DD" w14:textId="77777777" w:rsidTr="00F123B2">
        <w:tc>
          <w:tcPr>
            <w:tcW w:w="2277" w:type="dxa"/>
            <w:gridSpan w:val="3"/>
          </w:tcPr>
          <w:p w14:paraId="19DB15C0" w14:textId="64A2B091" w:rsidR="003F79AA" w:rsidRPr="00B628A4" w:rsidRDefault="003F79AA" w:rsidP="00A1003A">
            <w:pPr>
              <w:pStyle w:val="Ttulo3"/>
              <w:spacing w:after="120"/>
              <w:jc w:val="both"/>
              <w:rPr>
                <w:rFonts w:ascii="Candara" w:hAnsi="Candara"/>
                <w:bCs w:val="0"/>
              </w:rPr>
            </w:pPr>
            <w:bookmarkStart w:id="45" w:name="_Toc115774010"/>
            <w:r w:rsidRPr="00B628A4">
              <w:rPr>
                <w:rFonts w:ascii="Candara" w:hAnsi="Candara"/>
                <w:bCs w:val="0"/>
              </w:rPr>
              <w:lastRenderedPageBreak/>
              <w:t>31.</w:t>
            </w:r>
            <w:r w:rsidRPr="00B628A4">
              <w:rPr>
                <w:rFonts w:ascii="Candara" w:hAnsi="Candara"/>
                <w:bCs w:val="0"/>
              </w:rPr>
              <w:tab/>
              <w:t>Preferencia Nacional</w:t>
            </w:r>
            <w:bookmarkEnd w:id="45"/>
          </w:p>
        </w:tc>
        <w:tc>
          <w:tcPr>
            <w:tcW w:w="6831" w:type="dxa"/>
            <w:gridSpan w:val="2"/>
          </w:tcPr>
          <w:p w14:paraId="04DE343B" w14:textId="2B631A88" w:rsidR="003F79AA" w:rsidRPr="00B628A4" w:rsidRDefault="003F79AA" w:rsidP="00A1003A">
            <w:pPr>
              <w:suppressAutoHyphens/>
              <w:spacing w:after="120"/>
              <w:ind w:left="603" w:hanging="540"/>
              <w:jc w:val="both"/>
              <w:rPr>
                <w:rFonts w:ascii="Candara" w:hAnsi="Candara"/>
              </w:rPr>
            </w:pPr>
            <w:r w:rsidRPr="00B628A4">
              <w:rPr>
                <w:rFonts w:ascii="Candara" w:hAnsi="Candara"/>
              </w:rPr>
              <w:t>31.1</w:t>
            </w:r>
            <w:r w:rsidRPr="00B628A4">
              <w:rPr>
                <w:rFonts w:ascii="Candara" w:hAnsi="Candara"/>
              </w:rPr>
              <w:tab/>
              <w:t xml:space="preserve">No se aplicará un </w:t>
            </w:r>
            <w:r w:rsidR="000819C7" w:rsidRPr="00B628A4">
              <w:rPr>
                <w:rFonts w:ascii="Candara" w:hAnsi="Candara"/>
              </w:rPr>
              <w:t>margen</w:t>
            </w:r>
            <w:r w:rsidRPr="00B628A4">
              <w:rPr>
                <w:rFonts w:ascii="Candara" w:hAnsi="Candara"/>
              </w:rPr>
              <w:t xml:space="preserve"> de preferencia para comparar las ofertas de los contratistas nacionales con las de los contratistas extranjeros</w:t>
            </w:r>
            <w:r w:rsidR="007C2C43" w:rsidRPr="00B628A4">
              <w:rPr>
                <w:rFonts w:ascii="Candara" w:hAnsi="Candara"/>
              </w:rPr>
              <w:t xml:space="preserve"> </w:t>
            </w:r>
            <w:r w:rsidRPr="00B628A4">
              <w:rPr>
                <w:rFonts w:ascii="Candara" w:hAnsi="Candara"/>
              </w:rPr>
              <w:t>IAO</w:t>
            </w:r>
            <w:r w:rsidR="00E01093" w:rsidRPr="00B628A4">
              <w:rPr>
                <w:rFonts w:ascii="Candara" w:hAnsi="Candara"/>
              </w:rPr>
              <w:t>.</w:t>
            </w:r>
          </w:p>
        </w:tc>
      </w:tr>
      <w:tr w:rsidR="003F79AA" w:rsidRPr="00B628A4" w14:paraId="413FC518" w14:textId="77777777" w:rsidTr="00F123B2">
        <w:tc>
          <w:tcPr>
            <w:tcW w:w="9108" w:type="dxa"/>
            <w:gridSpan w:val="5"/>
          </w:tcPr>
          <w:p w14:paraId="4E4B7E79" w14:textId="77777777" w:rsidR="003F79AA" w:rsidRPr="00B628A4" w:rsidRDefault="003F79AA" w:rsidP="00A1003A">
            <w:pPr>
              <w:pStyle w:val="Ttulo2"/>
              <w:spacing w:before="0" w:after="120"/>
              <w:rPr>
                <w:rFonts w:ascii="Candara" w:hAnsi="Candara"/>
                <w:sz w:val="24"/>
              </w:rPr>
            </w:pPr>
            <w:bookmarkStart w:id="46" w:name="_Toc115774011"/>
            <w:r w:rsidRPr="00B628A4">
              <w:rPr>
                <w:rFonts w:ascii="Candara" w:hAnsi="Candara"/>
                <w:sz w:val="24"/>
              </w:rPr>
              <w:t>F. Adjudicación del Contrato</w:t>
            </w:r>
            <w:bookmarkEnd w:id="46"/>
          </w:p>
        </w:tc>
      </w:tr>
      <w:tr w:rsidR="003F79AA" w:rsidRPr="00B628A4" w14:paraId="48152D82" w14:textId="77777777" w:rsidTr="00F123B2">
        <w:tc>
          <w:tcPr>
            <w:tcW w:w="2237" w:type="dxa"/>
            <w:gridSpan w:val="2"/>
          </w:tcPr>
          <w:p w14:paraId="4678FB17" w14:textId="77777777" w:rsidR="003F79AA" w:rsidRPr="00B628A4" w:rsidRDefault="003F79AA" w:rsidP="00A1003A">
            <w:pPr>
              <w:pStyle w:val="Ttulo3"/>
              <w:spacing w:after="120"/>
              <w:rPr>
                <w:rFonts w:ascii="Candara" w:hAnsi="Candara"/>
              </w:rPr>
            </w:pPr>
            <w:bookmarkStart w:id="47" w:name="_Toc115774012"/>
            <w:r w:rsidRPr="00B628A4">
              <w:rPr>
                <w:rFonts w:ascii="Candara" w:hAnsi="Candara"/>
              </w:rPr>
              <w:t>32.</w:t>
            </w:r>
            <w:r w:rsidRPr="00B628A4">
              <w:rPr>
                <w:rFonts w:ascii="Candara" w:hAnsi="Candara"/>
              </w:rPr>
              <w:tab/>
              <w:t>Criterios de Adjudicación</w:t>
            </w:r>
            <w:bookmarkEnd w:id="47"/>
          </w:p>
        </w:tc>
        <w:tc>
          <w:tcPr>
            <w:tcW w:w="6871" w:type="dxa"/>
            <w:gridSpan w:val="3"/>
          </w:tcPr>
          <w:p w14:paraId="2A45853D" w14:textId="77777777" w:rsidR="003F79AA" w:rsidRPr="00B628A4" w:rsidRDefault="003F79AA" w:rsidP="00A1003A">
            <w:pPr>
              <w:spacing w:after="120"/>
              <w:ind w:left="612" w:hanging="612"/>
              <w:jc w:val="both"/>
              <w:rPr>
                <w:rFonts w:ascii="Candara" w:hAnsi="Candara"/>
              </w:rPr>
            </w:pPr>
            <w:r w:rsidRPr="00B628A4">
              <w:rPr>
                <w:rFonts w:ascii="Candara" w:hAnsi="Candara"/>
              </w:rPr>
              <w:t>32.1</w:t>
            </w:r>
            <w:r w:rsidRPr="00B628A4">
              <w:rPr>
                <w:rFonts w:ascii="Candara" w:hAnsi="Candara"/>
              </w:rPr>
              <w:tab/>
              <w:t xml:space="preserve">De conformidad con la Cláusula 33 de las IAO, el Contratante adjudicará el contrato al Oferente cuya Oferta el Contratante haya determinado que cumple sustancialmente con los requisitos de los Documentos de Licitación y que  representa el costo evaluado como más </w:t>
            </w:r>
            <w:r w:rsidRPr="00B628A4">
              <w:rPr>
                <w:rFonts w:ascii="Candara" w:hAnsi="Candara"/>
              </w:rPr>
              <w:lastRenderedPageBreak/>
              <w:t xml:space="preserve">bajo, siempre y cuando el Contratante haya determinado que dicho Oferente (a) es elegible de conformidad con la Cláusula 4 de las IAO y (b) está calificado de conformidad con las disposiciones de la Cláusula 5 de las IAO. </w:t>
            </w:r>
          </w:p>
        </w:tc>
      </w:tr>
      <w:tr w:rsidR="003F79AA" w:rsidRPr="00B628A4" w14:paraId="3F0FBC1D" w14:textId="77777777" w:rsidTr="00F123B2">
        <w:tc>
          <w:tcPr>
            <w:tcW w:w="2237" w:type="dxa"/>
            <w:gridSpan w:val="2"/>
          </w:tcPr>
          <w:p w14:paraId="6F7F9E7A" w14:textId="113C11B5" w:rsidR="003F79AA" w:rsidRPr="00B628A4" w:rsidRDefault="003F79AA" w:rsidP="00A1003A">
            <w:pPr>
              <w:pStyle w:val="Ttulo3"/>
              <w:spacing w:after="120"/>
              <w:rPr>
                <w:rFonts w:ascii="Candara" w:hAnsi="Candara"/>
              </w:rPr>
            </w:pPr>
            <w:bookmarkStart w:id="48" w:name="_Toc115774013"/>
            <w:r w:rsidRPr="00B628A4">
              <w:rPr>
                <w:rFonts w:ascii="Candara" w:hAnsi="Candara"/>
              </w:rPr>
              <w:lastRenderedPageBreak/>
              <w:t>33.</w:t>
            </w:r>
            <w:r w:rsidRPr="00B628A4">
              <w:rPr>
                <w:rFonts w:ascii="Candara" w:hAnsi="Candara"/>
              </w:rPr>
              <w:tab/>
              <w:t>Derecho del Contratante a aceptar cualquier Oferta o a rechazar cualquier o todas las Ofertas</w:t>
            </w:r>
            <w:bookmarkEnd w:id="48"/>
          </w:p>
        </w:tc>
        <w:tc>
          <w:tcPr>
            <w:tcW w:w="6871" w:type="dxa"/>
            <w:gridSpan w:val="3"/>
          </w:tcPr>
          <w:p w14:paraId="0DEFAEC0" w14:textId="11F5C4F7" w:rsidR="003F79AA" w:rsidRPr="00B628A4" w:rsidRDefault="003F79AA" w:rsidP="00A1003A">
            <w:pPr>
              <w:spacing w:after="120"/>
              <w:ind w:left="612" w:hanging="612"/>
              <w:jc w:val="both"/>
              <w:rPr>
                <w:rFonts w:ascii="Candara" w:hAnsi="Candara"/>
              </w:rPr>
            </w:pPr>
            <w:r w:rsidRPr="00B628A4">
              <w:rPr>
                <w:rFonts w:ascii="Candara" w:hAnsi="Candara"/>
              </w:rPr>
              <w:t>33.1</w:t>
            </w:r>
            <w:r w:rsidRPr="00B628A4">
              <w:rPr>
                <w:rFonts w:ascii="Candara" w:hAnsi="Candara"/>
              </w:rPr>
              <w:tab/>
              <w:t>No obstante lo dispuesto en la cláusula 32, el Contratante se reserva el derecho a aceptar o rechazar cualquier Oferta, y a cancelar el proceso de  licitación y rechazar todas las Ofertas, en cualquier momento antes de la adjudicación del contrato, sin que por ello incurra en ninguna responsabilidad con el (los) Oferente(s) afectado(s), o esté obligado a informar al (los) Oferente(s) afectado(s) los motivos de la decisión del Contratante</w:t>
            </w:r>
            <w:r w:rsidR="00101CBD">
              <w:rPr>
                <w:rStyle w:val="Refdenotaalpie"/>
                <w:rFonts w:ascii="Candara" w:hAnsi="Candara"/>
              </w:rPr>
              <w:footnoteReference w:id="31"/>
            </w:r>
            <w:r w:rsidRPr="00B628A4">
              <w:rPr>
                <w:rFonts w:ascii="Candara" w:hAnsi="Candara"/>
              </w:rPr>
              <w:t xml:space="preserve">. </w:t>
            </w:r>
          </w:p>
        </w:tc>
      </w:tr>
      <w:tr w:rsidR="003F79AA" w:rsidRPr="00B628A4" w14:paraId="05CD5F7B" w14:textId="77777777" w:rsidTr="00F123B2">
        <w:tc>
          <w:tcPr>
            <w:tcW w:w="2237" w:type="dxa"/>
            <w:gridSpan w:val="2"/>
          </w:tcPr>
          <w:p w14:paraId="59B07F7F" w14:textId="1BEAA9B9" w:rsidR="003F79AA" w:rsidRPr="00B628A4" w:rsidRDefault="003F79AA" w:rsidP="00A1003A">
            <w:pPr>
              <w:pStyle w:val="Ttulo3"/>
              <w:spacing w:after="120"/>
              <w:rPr>
                <w:rFonts w:ascii="Candara" w:hAnsi="Candara"/>
              </w:rPr>
            </w:pPr>
            <w:bookmarkStart w:id="49" w:name="_Toc115774014"/>
            <w:r w:rsidRPr="00B628A4">
              <w:rPr>
                <w:rFonts w:ascii="Candara" w:hAnsi="Candara"/>
              </w:rPr>
              <w:t>34.</w:t>
            </w:r>
            <w:r w:rsidRPr="00B628A4">
              <w:rPr>
                <w:rFonts w:ascii="Candara" w:hAnsi="Candara"/>
              </w:rPr>
              <w:tab/>
              <w:t>Notificación de Adjudicación y firma del Convenio</w:t>
            </w:r>
            <w:bookmarkEnd w:id="49"/>
          </w:p>
        </w:tc>
        <w:tc>
          <w:tcPr>
            <w:tcW w:w="6871" w:type="dxa"/>
            <w:gridSpan w:val="3"/>
          </w:tcPr>
          <w:p w14:paraId="6318189B" w14:textId="37B7E35D" w:rsidR="003F79AA" w:rsidRPr="00B628A4" w:rsidRDefault="003F79AA" w:rsidP="00A1003A">
            <w:pPr>
              <w:tabs>
                <w:tab w:val="left" w:pos="73"/>
              </w:tabs>
              <w:spacing w:after="120"/>
              <w:ind w:left="612" w:hanging="612"/>
              <w:jc w:val="both"/>
              <w:rPr>
                <w:rFonts w:ascii="Candara" w:hAnsi="Candara"/>
              </w:rPr>
            </w:pPr>
            <w:r w:rsidRPr="00B628A4">
              <w:rPr>
                <w:rFonts w:ascii="Candara" w:hAnsi="Candara"/>
              </w:rPr>
              <w:t>34.1</w:t>
            </w:r>
            <w:r w:rsidRPr="00B628A4">
              <w:rPr>
                <w:rFonts w:ascii="Candara" w:hAnsi="Candara"/>
              </w:rPr>
              <w:tab/>
              <w:t>Antes de la expiración de la validez de la Oferta, el Contratante le notificará por escrito la decisión de adjudicación del contrato al Oferente cuya Oferta haya sido aceptada. Esta carta (en lo sucesivo y en las CGC denominada la “Carta de Aceptación”) deberá estipular el monto que el Contratante pagará al Contratista por la ejecución, cumplimiento y mantenimiento de las Obras por parte del Contratista, de conformidad con el Contrato (en lo sucesivo y en el Contrato denominado el “Precio del Contrato”).</w:t>
            </w:r>
          </w:p>
          <w:p w14:paraId="2E74DA9C" w14:textId="77777777" w:rsidR="003F79AA" w:rsidRPr="00B628A4" w:rsidRDefault="003F79AA" w:rsidP="00A1003A">
            <w:pPr>
              <w:suppressAutoHyphens/>
              <w:spacing w:after="120"/>
              <w:ind w:left="612" w:hanging="612"/>
              <w:jc w:val="both"/>
              <w:rPr>
                <w:rFonts w:ascii="Candara" w:hAnsi="Candara"/>
              </w:rPr>
            </w:pPr>
            <w:r w:rsidRPr="00B628A4">
              <w:rPr>
                <w:rFonts w:ascii="Candara" w:hAnsi="Candara"/>
              </w:rPr>
              <w:t>34.2</w:t>
            </w:r>
            <w:r w:rsidRPr="00B628A4">
              <w:rPr>
                <w:rFonts w:ascii="Candara" w:hAnsi="Candara"/>
              </w:rPr>
              <w:tab/>
              <w:t xml:space="preserve">La Carta de Aceptación dará por constituido el Contrato, supeditado a la presentación de la Garantía de Cumplimiento por el Oferente, de conformidad con las disposiciones de la Cláusula 35 de las IAO, y a la firma del Convenio, de conformidad con la </w:t>
            </w:r>
            <w:proofErr w:type="spellStart"/>
            <w:r w:rsidRPr="00B628A4">
              <w:rPr>
                <w:rFonts w:ascii="Candara" w:hAnsi="Candara"/>
              </w:rPr>
              <w:t>Subcláusula</w:t>
            </w:r>
            <w:proofErr w:type="spellEnd"/>
            <w:r w:rsidRPr="00B628A4">
              <w:rPr>
                <w:rFonts w:ascii="Candara" w:hAnsi="Candara"/>
              </w:rPr>
              <w:t> 34.3 de las IAO.</w:t>
            </w:r>
          </w:p>
          <w:p w14:paraId="53F36684" w14:textId="77777777" w:rsidR="003F79AA" w:rsidRPr="00B628A4" w:rsidRDefault="003F79AA" w:rsidP="00A1003A">
            <w:pPr>
              <w:spacing w:after="120"/>
              <w:ind w:left="612" w:hanging="612"/>
              <w:jc w:val="both"/>
              <w:rPr>
                <w:rFonts w:ascii="Candara" w:hAnsi="Candara"/>
              </w:rPr>
            </w:pPr>
            <w:r w:rsidRPr="00B628A4">
              <w:rPr>
                <w:rFonts w:ascii="Candara" w:hAnsi="Candara"/>
              </w:rPr>
              <w:t>34.3</w:t>
            </w:r>
            <w:r w:rsidRPr="00B628A4">
              <w:rPr>
                <w:rFonts w:ascii="Candara" w:hAnsi="Candara"/>
              </w:rPr>
              <w:tab/>
              <w:t>El Convenio incorporará todos los acuerdos entre el Contratante y el Oferente seleccionado. Dentro de los 28 días siguientes a la fecha de la Carta de Aceptación, el Contratante firmará y enviará el Convenio al Oferente seleccionado.  Dentro de los 21 días siguientes después de haber recibido el Convenio, el Oferente seleccionado deberá firmarlo y enviarlo al Contratante.</w:t>
            </w:r>
          </w:p>
          <w:p w14:paraId="3BB0B99C" w14:textId="7DD8D5BF" w:rsidR="003F79AA" w:rsidRPr="00B628A4" w:rsidRDefault="003F79AA" w:rsidP="00A1003A">
            <w:pPr>
              <w:pStyle w:val="Textodebloque"/>
              <w:tabs>
                <w:tab w:val="clear" w:pos="612"/>
                <w:tab w:val="left" w:pos="4664"/>
              </w:tabs>
              <w:spacing w:after="120"/>
              <w:ind w:left="612" w:right="0" w:hanging="612"/>
              <w:rPr>
                <w:rFonts w:ascii="Candara" w:hAnsi="Candara"/>
                <w:lang w:val="es-ES_tradnl"/>
              </w:rPr>
            </w:pPr>
            <w:r w:rsidRPr="00B628A4">
              <w:rPr>
                <w:rFonts w:ascii="Candara" w:hAnsi="Candara"/>
                <w:lang w:val="es-ES_tradnl"/>
              </w:rPr>
              <w:t xml:space="preserve">34.4 </w:t>
            </w:r>
            <w:r w:rsidRPr="00B628A4">
              <w:rPr>
                <w:rFonts w:ascii="Candara" w:hAnsi="Candara"/>
                <w:lang w:val="es-ES_tradnl"/>
              </w:rPr>
              <w:tab/>
              <w:t xml:space="preserve">El Contratante publicará en el portal en línea </w:t>
            </w:r>
            <w:r w:rsidR="00CB489B" w:rsidRPr="00B628A4">
              <w:rPr>
                <w:rFonts w:ascii="Candara" w:hAnsi="Candara"/>
                <w:lang w:val="es-ES_tradnl"/>
              </w:rPr>
              <w:t xml:space="preserve">donde publicó el Llamado a Licitación </w:t>
            </w:r>
            <w:r w:rsidRPr="00B628A4">
              <w:rPr>
                <w:rFonts w:ascii="Candara" w:hAnsi="Candara"/>
                <w:lang w:val="es-ES_tradnl"/>
              </w:rPr>
              <w:t xml:space="preserve">los resultados de la licitación, identificando la Oferta y los números de los lotes y la siguiente información: (i) el nombre de cada  Oferente que presentó una Oferta; (ii) los precios que se leyeron en voz alta en el acto de apertura de las Ofertas; (iii) el nombre y los precios evaluados de cada Oferta; (iv) los nombres de </w:t>
            </w:r>
            <w:r w:rsidRPr="00B628A4">
              <w:rPr>
                <w:rFonts w:ascii="Candara" w:hAnsi="Candara"/>
                <w:lang w:val="es-ES_tradnl"/>
              </w:rPr>
              <w:lastRenderedPageBreak/>
              <w:t>los Oferentes cuyas Ofertas fueron rechazadas y las razones de su rechazo; y (v) el nombre del Oferente seleccionado y el precio cotizado, así como la duración y un resumen del alcance del contrato adjudicado. Después de la publicación de la información relativa a la adjudicación del contrato, los Oferentes no seleccionados podrán solicitar por escrito al Contratante una reunión informativa a fin de obtener explicaciones de las razones por las cuales sus Ofertas no fueron seleccionadas. El Contratante responderá prontamente por escrito a cada Oferente no seleccionado</w:t>
            </w:r>
            <w:r w:rsidR="009944B3">
              <w:rPr>
                <w:rFonts w:ascii="Candara" w:hAnsi="Candara"/>
                <w:lang w:val="es-ES_tradnl"/>
              </w:rPr>
              <w:t>,</w:t>
            </w:r>
            <w:r w:rsidRPr="00B628A4">
              <w:rPr>
                <w:rFonts w:ascii="Candara" w:hAnsi="Candara"/>
                <w:lang w:val="es-ES_tradnl"/>
              </w:rPr>
              <w:t xml:space="preserve"> que tras la publicación de los detalles de la adjudicación del contrato, solicite por escrito explicaciones de las razones por las cuales su Oferta no fue seleccionada.</w:t>
            </w:r>
          </w:p>
        </w:tc>
      </w:tr>
      <w:tr w:rsidR="003F79AA" w:rsidRPr="00B628A4" w14:paraId="1733BAFD" w14:textId="77777777" w:rsidTr="00F123B2">
        <w:tc>
          <w:tcPr>
            <w:tcW w:w="2237" w:type="dxa"/>
            <w:gridSpan w:val="2"/>
          </w:tcPr>
          <w:p w14:paraId="32D4A1F0" w14:textId="2CA54667" w:rsidR="003F79AA" w:rsidRPr="00B628A4" w:rsidRDefault="003F79AA" w:rsidP="00A1003A">
            <w:pPr>
              <w:pStyle w:val="Ttulo3"/>
              <w:spacing w:after="120"/>
              <w:rPr>
                <w:rFonts w:ascii="Candara" w:hAnsi="Candara"/>
              </w:rPr>
            </w:pPr>
            <w:bookmarkStart w:id="50" w:name="_Toc115774015"/>
            <w:r w:rsidRPr="00B628A4">
              <w:rPr>
                <w:rFonts w:ascii="Candara" w:hAnsi="Candara"/>
              </w:rPr>
              <w:lastRenderedPageBreak/>
              <w:t>35.</w:t>
            </w:r>
            <w:r w:rsidRPr="00B628A4">
              <w:rPr>
                <w:rFonts w:ascii="Candara" w:hAnsi="Candara"/>
              </w:rPr>
              <w:tab/>
              <w:t>Garantía de Cumplimiento</w:t>
            </w:r>
            <w:bookmarkEnd w:id="50"/>
            <w:r w:rsidRPr="00B628A4">
              <w:rPr>
                <w:rFonts w:ascii="Candara" w:hAnsi="Candara"/>
              </w:rPr>
              <w:t xml:space="preserve"> </w:t>
            </w:r>
          </w:p>
        </w:tc>
        <w:tc>
          <w:tcPr>
            <w:tcW w:w="6871" w:type="dxa"/>
            <w:gridSpan w:val="3"/>
          </w:tcPr>
          <w:p w14:paraId="22554D21" w14:textId="77777777" w:rsidR="003F79AA" w:rsidRPr="00B628A4" w:rsidRDefault="003F79AA" w:rsidP="00A1003A">
            <w:pPr>
              <w:spacing w:after="120"/>
              <w:ind w:left="612" w:hanging="612"/>
              <w:jc w:val="both"/>
              <w:rPr>
                <w:rFonts w:ascii="Candara" w:hAnsi="Candara"/>
              </w:rPr>
            </w:pPr>
            <w:r w:rsidRPr="00B628A4">
              <w:rPr>
                <w:rFonts w:ascii="Candara" w:hAnsi="Candara"/>
              </w:rPr>
              <w:t>35.1</w:t>
            </w:r>
            <w:r w:rsidRPr="00B628A4">
              <w:rPr>
                <w:rFonts w:ascii="Candara" w:hAnsi="Candara"/>
              </w:rPr>
              <w:tab/>
              <w:t xml:space="preserve">Dentro de los 21 días siguientes después de haber recibido la Carta de Aceptación, el Oferente seleccionado deberá firmar el contrato y entregar al Contratante una Garantía de Cumplimiento por el monto estipulado en las CGC y en la forma (garantía bancaria o fianza) </w:t>
            </w:r>
            <w:r w:rsidRPr="00105E2E">
              <w:rPr>
                <w:rFonts w:ascii="Candara" w:hAnsi="Candara"/>
                <w:b/>
                <w:bCs/>
              </w:rPr>
              <w:t>estipulada en los DDL</w:t>
            </w:r>
            <w:r w:rsidRPr="00B628A4">
              <w:rPr>
                <w:rFonts w:ascii="Candara" w:hAnsi="Candara"/>
              </w:rPr>
              <w:t>, denominada en los tipos y proporciones de monedas indicados en la Carta de Aceptación y de conformidad con las CGC.</w:t>
            </w:r>
          </w:p>
          <w:p w14:paraId="3D7CB5C4" w14:textId="77777777" w:rsidR="003F79AA" w:rsidRPr="00B628A4" w:rsidRDefault="003F79AA" w:rsidP="00A1003A">
            <w:pPr>
              <w:spacing w:after="120"/>
              <w:ind w:left="612" w:hanging="612"/>
              <w:jc w:val="both"/>
              <w:rPr>
                <w:rFonts w:ascii="Candara" w:hAnsi="Candara"/>
              </w:rPr>
            </w:pPr>
            <w:r w:rsidRPr="00B628A4">
              <w:rPr>
                <w:rFonts w:ascii="Candara" w:hAnsi="Candara"/>
              </w:rPr>
              <w:t>35.2</w:t>
            </w:r>
            <w:r w:rsidRPr="00B628A4">
              <w:rPr>
                <w:rFonts w:ascii="Candara" w:hAnsi="Candara"/>
              </w:rPr>
              <w:tab/>
              <w:t>Si la Garantía de Cumplimiento suministrada por el Oferente seleccionado es una garantía bancaria, ésta deberá ser emitida, a elección del Oferente, por un banco en el país del Contratante, o por un banco extranjero aceptable al Contratante a través de un banco corresponsal con domicilio en el país del Contratante.</w:t>
            </w:r>
          </w:p>
          <w:p w14:paraId="745604AE" w14:textId="77777777" w:rsidR="003F79AA" w:rsidRPr="00B628A4" w:rsidRDefault="003F79AA" w:rsidP="00A1003A">
            <w:pPr>
              <w:spacing w:after="120"/>
              <w:ind w:left="612" w:hanging="612"/>
              <w:jc w:val="both"/>
              <w:rPr>
                <w:rFonts w:ascii="Candara" w:hAnsi="Candara"/>
              </w:rPr>
            </w:pPr>
            <w:r w:rsidRPr="00B628A4">
              <w:rPr>
                <w:rFonts w:ascii="Candara" w:hAnsi="Candara"/>
              </w:rPr>
              <w:t>35.3</w:t>
            </w:r>
            <w:r w:rsidRPr="00B628A4">
              <w:rPr>
                <w:rFonts w:ascii="Candara" w:hAnsi="Candara"/>
              </w:rPr>
              <w:tab/>
              <w:t>Si la Garantía de Cumplimiento suministrada por el Oferente seleccionado es una fianza, ésta deberá ser emitida por una compañía afianzadora que el Oferente seleccionado haya verificado que es aceptable para el Contratante.</w:t>
            </w:r>
          </w:p>
          <w:p w14:paraId="22FE774E" w14:textId="77777777" w:rsidR="003F79AA" w:rsidRPr="00B628A4" w:rsidRDefault="003F79AA" w:rsidP="00A1003A">
            <w:pPr>
              <w:spacing w:after="120"/>
              <w:ind w:left="612" w:hanging="540"/>
              <w:jc w:val="both"/>
              <w:rPr>
                <w:rFonts w:ascii="Candara" w:hAnsi="Candara"/>
              </w:rPr>
            </w:pPr>
            <w:r w:rsidRPr="00B628A4">
              <w:rPr>
                <w:rFonts w:ascii="Candara" w:hAnsi="Candara"/>
              </w:rPr>
              <w:t>35.4</w:t>
            </w:r>
            <w:r w:rsidRPr="00B628A4">
              <w:rPr>
                <w:rFonts w:ascii="Candara" w:hAnsi="Candara"/>
              </w:rPr>
              <w:tab/>
              <w:t xml:space="preserve">El incumplimiento del Oferente seleccionado con las disposiciones de las </w:t>
            </w:r>
            <w:proofErr w:type="spellStart"/>
            <w:r w:rsidRPr="00B628A4">
              <w:rPr>
                <w:rFonts w:ascii="Candara" w:hAnsi="Candara"/>
              </w:rPr>
              <w:t>Subcláusulas</w:t>
            </w:r>
            <w:proofErr w:type="spellEnd"/>
            <w:r w:rsidRPr="00B628A4">
              <w:rPr>
                <w:rFonts w:ascii="Candara" w:hAnsi="Candara"/>
              </w:rPr>
              <w:t xml:space="preserve"> 35.1 y 34.3 de las IAO constituirá base suficiente para anular la adjudicación del contrato y hacer efectiva la Garantía de Mantenimiento de la Oferta o ejecutar la Declaración de Mantenimiento de la Oferta. Tan pronto como el Oferente seleccionado firme el Convenio y presente la Garantía de Cumplimiento de conformidad con la Cláusula 35.1 de las IAO, el Contratante comunicará el nombre del Oferente seleccionado a todos los Oferentes no seleccionados y les devolverá las Garantías de Mantenimiento de la Oferta de conformidad con la Cláusula 17.4 de las IAO. </w:t>
            </w:r>
          </w:p>
        </w:tc>
      </w:tr>
      <w:tr w:rsidR="003F79AA" w:rsidRPr="00B628A4" w14:paraId="1BC7A1E8" w14:textId="77777777" w:rsidTr="00F123B2">
        <w:tc>
          <w:tcPr>
            <w:tcW w:w="2237" w:type="dxa"/>
            <w:gridSpan w:val="2"/>
          </w:tcPr>
          <w:p w14:paraId="3699329C" w14:textId="3DB00127" w:rsidR="003F79AA" w:rsidRPr="00B628A4" w:rsidRDefault="003F79AA" w:rsidP="00A1003A">
            <w:pPr>
              <w:pStyle w:val="Ttulo3"/>
              <w:spacing w:after="120"/>
              <w:rPr>
                <w:rFonts w:ascii="Candara" w:hAnsi="Candara"/>
              </w:rPr>
            </w:pPr>
            <w:bookmarkStart w:id="51" w:name="_Toc115774016"/>
            <w:r w:rsidRPr="00B628A4">
              <w:rPr>
                <w:rFonts w:ascii="Candara" w:hAnsi="Candara"/>
              </w:rPr>
              <w:lastRenderedPageBreak/>
              <w:t>36.</w:t>
            </w:r>
            <w:r w:rsidRPr="00B628A4">
              <w:rPr>
                <w:rFonts w:ascii="Candara" w:hAnsi="Candara"/>
              </w:rPr>
              <w:tab/>
              <w:t>Pago de anticipo y Garantía</w:t>
            </w:r>
            <w:bookmarkEnd w:id="51"/>
          </w:p>
        </w:tc>
        <w:tc>
          <w:tcPr>
            <w:tcW w:w="6871" w:type="dxa"/>
            <w:gridSpan w:val="3"/>
          </w:tcPr>
          <w:p w14:paraId="2E375514" w14:textId="4099D9E4" w:rsidR="003F79AA" w:rsidRPr="00B628A4" w:rsidRDefault="003F79AA" w:rsidP="00A1003A">
            <w:pPr>
              <w:spacing w:after="120"/>
              <w:ind w:left="612" w:hanging="612"/>
              <w:jc w:val="both"/>
              <w:rPr>
                <w:rFonts w:ascii="Candara" w:hAnsi="Candara"/>
              </w:rPr>
            </w:pPr>
            <w:r w:rsidRPr="00B628A4">
              <w:rPr>
                <w:rFonts w:ascii="Candara" w:hAnsi="Candara"/>
              </w:rPr>
              <w:t>36.1</w:t>
            </w:r>
            <w:r w:rsidRPr="00B628A4">
              <w:rPr>
                <w:rFonts w:ascii="Candara" w:hAnsi="Candara"/>
              </w:rPr>
              <w:tab/>
              <w:t xml:space="preserve">El Contratante proveerá un anticipo sobre el Precio del Contrato, de acuerdo a lo estipulado en las CGC y supeditado al monto máximo </w:t>
            </w:r>
            <w:r w:rsidRPr="00B628A4">
              <w:rPr>
                <w:rFonts w:ascii="Candara" w:hAnsi="Candara"/>
                <w:b/>
              </w:rPr>
              <w:t>establecido en los DDL</w:t>
            </w:r>
            <w:r w:rsidRPr="00B628A4">
              <w:rPr>
                <w:rFonts w:ascii="Candara" w:hAnsi="Candara"/>
              </w:rPr>
              <w:t xml:space="preserve">. El pago del anticipo deberá ejecutarse contra la recepción de una garantía. En la Sección X “Formularios de Garantía” se proporciona un formulario de Garantía Bancaria para Pago de Anticipo. </w:t>
            </w:r>
          </w:p>
        </w:tc>
      </w:tr>
      <w:tr w:rsidR="003F79AA" w:rsidRPr="00B628A4" w14:paraId="6970C4A2" w14:textId="77777777" w:rsidTr="00F123B2">
        <w:tc>
          <w:tcPr>
            <w:tcW w:w="2237" w:type="dxa"/>
            <w:gridSpan w:val="2"/>
          </w:tcPr>
          <w:p w14:paraId="549AF940" w14:textId="0A80E675" w:rsidR="003F79AA" w:rsidRPr="00B628A4" w:rsidRDefault="003F79AA" w:rsidP="00A1003A">
            <w:pPr>
              <w:pStyle w:val="Ttulo3"/>
              <w:spacing w:after="120"/>
              <w:rPr>
                <w:rFonts w:ascii="Candara" w:hAnsi="Candara"/>
              </w:rPr>
            </w:pPr>
            <w:bookmarkStart w:id="52" w:name="_Toc115774017"/>
            <w:r w:rsidRPr="00B628A4">
              <w:rPr>
                <w:rFonts w:ascii="Candara" w:hAnsi="Candara"/>
              </w:rPr>
              <w:t>37.  Conciliador</w:t>
            </w:r>
            <w:bookmarkEnd w:id="52"/>
          </w:p>
        </w:tc>
        <w:tc>
          <w:tcPr>
            <w:tcW w:w="6871" w:type="dxa"/>
            <w:gridSpan w:val="3"/>
          </w:tcPr>
          <w:p w14:paraId="58590063" w14:textId="77777777" w:rsidR="003F79AA" w:rsidRPr="00B628A4" w:rsidRDefault="003F79AA" w:rsidP="00A1003A">
            <w:pPr>
              <w:suppressAutoHyphens/>
              <w:spacing w:after="120"/>
              <w:ind w:left="612" w:hanging="612"/>
              <w:jc w:val="both"/>
              <w:rPr>
                <w:rFonts w:ascii="Candara" w:hAnsi="Candara"/>
              </w:rPr>
            </w:pPr>
            <w:r w:rsidRPr="00B628A4">
              <w:rPr>
                <w:rFonts w:ascii="Candara" w:hAnsi="Candara"/>
              </w:rPr>
              <w:t>37.1</w:t>
            </w:r>
            <w:r w:rsidRPr="00B628A4">
              <w:rPr>
                <w:rFonts w:ascii="Candara" w:hAnsi="Candara"/>
              </w:rPr>
              <w:tab/>
              <w:t xml:space="preserve">El Contratante propone que se designe como Conciliador bajo el Contrato a la persona </w:t>
            </w:r>
            <w:r w:rsidRPr="00105E2E">
              <w:rPr>
                <w:rFonts w:ascii="Candara" w:hAnsi="Candara"/>
                <w:b/>
                <w:bCs/>
              </w:rPr>
              <w:t>nombrada en los DDL</w:t>
            </w:r>
            <w:r w:rsidRPr="00B628A4">
              <w:rPr>
                <w:rFonts w:ascii="Candara" w:hAnsi="Candara"/>
              </w:rPr>
              <w:t xml:space="preserve">, a quien se le pagarán los honorarios por hora </w:t>
            </w:r>
            <w:r w:rsidRPr="00105E2E">
              <w:rPr>
                <w:rFonts w:ascii="Candara" w:hAnsi="Candara"/>
                <w:b/>
                <w:bCs/>
              </w:rPr>
              <w:t>estipulados en los DDL</w:t>
            </w:r>
            <w:r w:rsidRPr="00B628A4">
              <w:rPr>
                <w:rFonts w:ascii="Candara" w:hAnsi="Candara"/>
              </w:rPr>
              <w:t xml:space="preserve">, más gastos reembolsables.  Si el Oferente no estuviera de acuerdo con esta propuesta, deberá manifestarlo en su Oferta.  Si en la Carta de Aceptación el Contratante no expresa estar de acuerdo con la designación del Conciliador, el Conciliador deberá ser nombrado por la autoridad </w:t>
            </w:r>
            <w:r w:rsidRPr="004F5EA4">
              <w:rPr>
                <w:rFonts w:ascii="Candara" w:hAnsi="Candara"/>
                <w:b/>
                <w:bCs/>
              </w:rPr>
              <w:t>designada en los DDL y las CEC</w:t>
            </w:r>
            <w:r w:rsidRPr="00B628A4">
              <w:rPr>
                <w:rFonts w:ascii="Candara" w:hAnsi="Candara"/>
              </w:rPr>
              <w:t>, a solicitud de cualquiera de las partes.</w:t>
            </w:r>
          </w:p>
        </w:tc>
      </w:tr>
    </w:tbl>
    <w:p w14:paraId="26345F8F" w14:textId="77777777" w:rsidR="003F79AA" w:rsidRPr="00B628A4" w:rsidRDefault="003F79AA" w:rsidP="00A1003A">
      <w:pPr>
        <w:spacing w:after="120"/>
        <w:rPr>
          <w:rFonts w:ascii="Candara" w:hAnsi="Candara"/>
          <w:b/>
          <w:bCs/>
        </w:rPr>
      </w:pPr>
    </w:p>
    <w:p w14:paraId="4242A938" w14:textId="77777777" w:rsidR="003F79AA" w:rsidRPr="00B628A4" w:rsidRDefault="003F79AA" w:rsidP="00A1003A">
      <w:pPr>
        <w:spacing w:after="120"/>
        <w:rPr>
          <w:rFonts w:ascii="Candara" w:hAnsi="Candara"/>
          <w:b/>
          <w:bCs/>
        </w:rPr>
        <w:sectPr w:rsidR="003F79AA" w:rsidRPr="00B628A4" w:rsidSect="00546236">
          <w:headerReference w:type="first" r:id="rId17"/>
          <w:endnotePr>
            <w:numFmt w:val="decimal"/>
          </w:endnotePr>
          <w:pgSz w:w="11906" w:h="16838" w:code="9"/>
          <w:pgMar w:top="1440" w:right="1440" w:bottom="1440" w:left="1440" w:header="720" w:footer="720" w:gutter="0"/>
          <w:pgNumType w:start="1"/>
          <w:cols w:space="720"/>
          <w:docGrid w:linePitch="326"/>
        </w:sectPr>
      </w:pPr>
    </w:p>
    <w:p w14:paraId="1262B2FF" w14:textId="77777777" w:rsidR="003F79AA" w:rsidRPr="00B628A4" w:rsidRDefault="003F79AA" w:rsidP="00A1003A">
      <w:pPr>
        <w:pStyle w:val="Ttulo1"/>
        <w:spacing w:before="0" w:after="120"/>
        <w:rPr>
          <w:rFonts w:ascii="Candara" w:hAnsi="Candara"/>
          <w:sz w:val="24"/>
        </w:rPr>
      </w:pPr>
      <w:bookmarkStart w:id="53" w:name="_Toc115256469"/>
      <w:r w:rsidRPr="00B628A4">
        <w:rPr>
          <w:rFonts w:ascii="Candara" w:hAnsi="Candara"/>
          <w:sz w:val="24"/>
        </w:rPr>
        <w:lastRenderedPageBreak/>
        <w:t>Sección II. Datos de la Licitación</w:t>
      </w:r>
      <w:r w:rsidRPr="00B628A4">
        <w:rPr>
          <w:rStyle w:val="Refdenotaalpie"/>
          <w:rFonts w:ascii="Candara" w:hAnsi="Candara"/>
          <w:b w:val="0"/>
          <w:bCs/>
          <w:sz w:val="24"/>
        </w:rPr>
        <w:footnoteReference w:id="32"/>
      </w:r>
      <w:bookmarkEnd w:id="53"/>
      <w:r w:rsidRPr="00B628A4">
        <w:rPr>
          <w:rFonts w:ascii="Candara" w:hAnsi="Candara"/>
          <w:sz w:val="24"/>
        </w:rPr>
        <w:t xml:space="preserve"> </w:t>
      </w:r>
    </w:p>
    <w:p w14:paraId="6F799875" w14:textId="77777777" w:rsidR="003F79AA" w:rsidRPr="00B628A4" w:rsidRDefault="003F79AA" w:rsidP="00A1003A">
      <w:pPr>
        <w:keepNext/>
        <w:spacing w:after="120"/>
        <w:jc w:val="center"/>
        <w:rPr>
          <w:rFonts w:ascii="Candara" w:hAnsi="Candara"/>
          <w:b/>
          <w:bCs/>
        </w:rPr>
      </w:pPr>
    </w:p>
    <w:tbl>
      <w:tblPr>
        <w:tblW w:w="9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6"/>
        <w:gridCol w:w="9085"/>
      </w:tblGrid>
      <w:tr w:rsidR="003F79AA" w:rsidRPr="00B628A4" w14:paraId="2D3A3E4E" w14:textId="77777777" w:rsidTr="00F96AC2">
        <w:trPr>
          <w:cantSplit/>
        </w:trPr>
        <w:tc>
          <w:tcPr>
            <w:tcW w:w="9881" w:type="dxa"/>
            <w:gridSpan w:val="2"/>
          </w:tcPr>
          <w:p w14:paraId="26DAA6B5" w14:textId="77777777" w:rsidR="003F79AA" w:rsidRPr="00B628A4" w:rsidRDefault="003F79AA" w:rsidP="00B35234">
            <w:pPr>
              <w:pStyle w:val="Ttulo4"/>
              <w:widowControl w:val="0"/>
              <w:numPr>
                <w:ilvl w:val="0"/>
                <w:numId w:val="8"/>
              </w:numPr>
              <w:spacing w:after="120"/>
              <w:ind w:left="778" w:hanging="418"/>
              <w:rPr>
                <w:rFonts w:ascii="Candara" w:hAnsi="Candara"/>
                <w:b w:val="0"/>
                <w:bCs w:val="0"/>
                <w:sz w:val="24"/>
              </w:rPr>
            </w:pPr>
            <w:r w:rsidRPr="00B628A4">
              <w:rPr>
                <w:rFonts w:ascii="Candara" w:hAnsi="Candara"/>
                <w:sz w:val="24"/>
              </w:rPr>
              <w:t>Disposiciones Generales</w:t>
            </w:r>
          </w:p>
        </w:tc>
      </w:tr>
      <w:tr w:rsidR="003F79AA" w:rsidRPr="00B628A4" w14:paraId="249A72F0" w14:textId="77777777" w:rsidTr="00F96AC2">
        <w:tc>
          <w:tcPr>
            <w:tcW w:w="796" w:type="dxa"/>
            <w:tcBorders>
              <w:bottom w:val="single" w:sz="4" w:space="0" w:color="auto"/>
            </w:tcBorders>
          </w:tcPr>
          <w:p w14:paraId="2E74F3EE" w14:textId="77777777" w:rsidR="003F79AA" w:rsidRPr="00B628A4" w:rsidRDefault="003F79AA" w:rsidP="00A1003A">
            <w:pPr>
              <w:spacing w:after="120"/>
              <w:rPr>
                <w:rFonts w:ascii="Candara" w:hAnsi="Candara"/>
                <w:b/>
                <w:bCs/>
              </w:rPr>
            </w:pPr>
            <w:r w:rsidRPr="00B628A4">
              <w:rPr>
                <w:rFonts w:ascii="Candara" w:hAnsi="Candara"/>
                <w:b/>
                <w:bCs/>
              </w:rPr>
              <w:t>IAO 1.1</w:t>
            </w:r>
          </w:p>
        </w:tc>
        <w:tc>
          <w:tcPr>
            <w:tcW w:w="9085" w:type="dxa"/>
          </w:tcPr>
          <w:p w14:paraId="16EC8B1C" w14:textId="77777777" w:rsidR="00786579" w:rsidRDefault="00786579" w:rsidP="00786579">
            <w:pPr>
              <w:keepNext/>
              <w:spacing w:after="120"/>
              <w:rPr>
                <w:rFonts w:ascii="Candara" w:eastAsia="Candara" w:hAnsi="Candara" w:cs="Candara"/>
                <w:i/>
              </w:rPr>
            </w:pPr>
            <w:r>
              <w:rPr>
                <w:rFonts w:ascii="Candara" w:eastAsia="Candara" w:hAnsi="Candara" w:cs="Candara"/>
              </w:rPr>
              <w:t xml:space="preserve">El Contratante es: </w:t>
            </w:r>
            <w:r>
              <w:rPr>
                <w:rFonts w:ascii="Candara" w:eastAsia="Candara" w:hAnsi="Candara" w:cs="Candara"/>
                <w:i/>
                <w:color w:val="548DD4"/>
              </w:rPr>
              <w:t>EMPRESA ELÉCTRICA QUITO S.A.</w:t>
            </w:r>
          </w:p>
          <w:p w14:paraId="0BA1816C" w14:textId="77777777" w:rsidR="00786579" w:rsidRDefault="00786579" w:rsidP="00786579">
            <w:pPr>
              <w:keepNext/>
              <w:spacing w:after="120"/>
              <w:rPr>
                <w:rFonts w:ascii="Candara" w:eastAsia="Candara" w:hAnsi="Candara" w:cs="Candara"/>
                <w:i/>
              </w:rPr>
            </w:pPr>
            <w:r>
              <w:rPr>
                <w:rFonts w:ascii="Candara" w:eastAsia="Candara" w:hAnsi="Candara" w:cs="Candara"/>
              </w:rPr>
              <w:t>Las Obras son</w:t>
            </w:r>
            <w:r>
              <w:rPr>
                <w:rFonts w:ascii="Candara" w:eastAsia="Candara" w:hAnsi="Candara" w:cs="Candara"/>
                <w:color w:val="548DD4"/>
              </w:rPr>
              <w:t xml:space="preserve"> </w:t>
            </w:r>
            <w:r>
              <w:rPr>
                <w:rFonts w:ascii="Candara" w:eastAsia="Candara" w:hAnsi="Candara" w:cs="Candara"/>
                <w:i/>
                <w:color w:val="548DD4"/>
              </w:rPr>
              <w:t>RENOVACIÓN DEL SUMINISTRO ELÉCTRICO, CABLEADO DE COBRE Y FIBRA ÓPTICA DE LAS SUBESTACIONES DE LA E.E.Q.</w:t>
            </w:r>
          </w:p>
          <w:p w14:paraId="5E53F739" w14:textId="69293D32" w:rsidR="00786579" w:rsidRDefault="00786579" w:rsidP="00786579">
            <w:pPr>
              <w:keepNext/>
              <w:spacing w:after="120"/>
              <w:rPr>
                <w:rFonts w:ascii="Candara" w:eastAsia="Candara" w:hAnsi="Candara" w:cs="Candara"/>
                <w:i/>
                <w:color w:val="548DD4"/>
              </w:rPr>
            </w:pPr>
            <w:r>
              <w:rPr>
                <w:rFonts w:ascii="Candara" w:eastAsia="Candara" w:hAnsi="Candara" w:cs="Candara"/>
              </w:rPr>
              <w:t xml:space="preserve">El nombre e identificación del contrato son: </w:t>
            </w:r>
            <w:r>
              <w:rPr>
                <w:rFonts w:ascii="Candara" w:eastAsia="Candara" w:hAnsi="Candara" w:cs="Candara"/>
                <w:i/>
                <w:color w:val="548DD4"/>
              </w:rPr>
              <w:t>RENOVACIÓN DEL SUMINISTRO ELÉCTRICO, CABLEADO DE COBRE Y FIBRA ÓPTICA DE LAS SUBESTACIONES DE LA E.E.Q.</w:t>
            </w:r>
            <w:r w:rsidR="00807D6E">
              <w:rPr>
                <w:rFonts w:ascii="Candara" w:eastAsia="Candara" w:hAnsi="Candara" w:cs="Candara"/>
                <w:i/>
                <w:color w:val="548DD4"/>
              </w:rPr>
              <w:t xml:space="preserve"> </w:t>
            </w:r>
            <w:r w:rsidR="00807D6E">
              <w:rPr>
                <w:rFonts w:ascii="Candara" w:eastAsia="Candara" w:hAnsi="Candara" w:cs="Candara"/>
                <w:b/>
                <w:color w:val="4472C4"/>
              </w:rPr>
              <w:t>RENOVACIÓN-149-LPN-O-BID-L1231-EEQUI-LPN-DI-OB-001</w:t>
            </w:r>
          </w:p>
          <w:p w14:paraId="38AB7453" w14:textId="564030B4" w:rsidR="00883249" w:rsidRPr="00B628A4" w:rsidRDefault="00786579" w:rsidP="00786579">
            <w:pPr>
              <w:keepNext/>
              <w:spacing w:after="120"/>
              <w:rPr>
                <w:rFonts w:ascii="Candara" w:hAnsi="Candara"/>
                <w:i/>
                <w:iCs/>
              </w:rPr>
            </w:pPr>
            <w:r>
              <w:rPr>
                <w:rFonts w:ascii="Candara" w:eastAsia="Candara" w:hAnsi="Candara" w:cs="Candara"/>
              </w:rPr>
              <w:t xml:space="preserve">El presupuesto referencial es </w:t>
            </w:r>
            <w:r>
              <w:rPr>
                <w:rFonts w:ascii="Candara" w:eastAsia="Candara" w:hAnsi="Candara" w:cs="Candara"/>
                <w:i/>
                <w:color w:val="548DD4"/>
              </w:rPr>
              <w:t>un</w:t>
            </w:r>
            <w:r>
              <w:rPr>
                <w:rFonts w:ascii="Candara" w:eastAsia="Candara" w:hAnsi="Candara" w:cs="Candara"/>
              </w:rPr>
              <w:t xml:space="preserve"> </w:t>
            </w:r>
            <w:r>
              <w:rPr>
                <w:rFonts w:ascii="Candara" w:eastAsia="Candara" w:hAnsi="Candara" w:cs="Candara"/>
                <w:i/>
                <w:color w:val="548DD4"/>
              </w:rPr>
              <w:t>millón cuatrocientos cuarenta y cinco mil doscientos treinta y seis con 13/100 (US$ 1.445.236.13) dólares de los Estados Unidos de América, incluido el valor del IVA.</w:t>
            </w:r>
          </w:p>
        </w:tc>
      </w:tr>
      <w:tr w:rsidR="003F79AA" w:rsidRPr="00B628A4" w14:paraId="1D267EF2" w14:textId="77777777" w:rsidTr="00F96AC2">
        <w:tc>
          <w:tcPr>
            <w:tcW w:w="796" w:type="dxa"/>
            <w:tcBorders>
              <w:top w:val="single" w:sz="4" w:space="0" w:color="auto"/>
              <w:bottom w:val="single" w:sz="4" w:space="0" w:color="auto"/>
            </w:tcBorders>
          </w:tcPr>
          <w:p w14:paraId="54383269" w14:textId="77777777" w:rsidR="003F79AA" w:rsidRPr="00B628A4" w:rsidRDefault="003F79AA" w:rsidP="00A1003A">
            <w:pPr>
              <w:spacing w:after="120"/>
              <w:rPr>
                <w:rFonts w:ascii="Candara" w:hAnsi="Candara"/>
                <w:b/>
                <w:bCs/>
              </w:rPr>
            </w:pPr>
            <w:r w:rsidRPr="00B628A4">
              <w:rPr>
                <w:rFonts w:ascii="Candara" w:hAnsi="Candara"/>
                <w:b/>
                <w:bCs/>
              </w:rPr>
              <w:t>IAO 1.2</w:t>
            </w:r>
          </w:p>
        </w:tc>
        <w:tc>
          <w:tcPr>
            <w:tcW w:w="9085" w:type="dxa"/>
          </w:tcPr>
          <w:p w14:paraId="0AF2BC17" w14:textId="6C59A662" w:rsidR="003F79AA" w:rsidRPr="00B628A4" w:rsidRDefault="003F79AA" w:rsidP="00A1003A">
            <w:pPr>
              <w:spacing w:after="120"/>
              <w:rPr>
                <w:rFonts w:ascii="Candara" w:hAnsi="Candara"/>
                <w:i/>
                <w:iCs/>
              </w:rPr>
            </w:pPr>
            <w:r w:rsidRPr="00B628A4">
              <w:rPr>
                <w:rFonts w:ascii="Candara" w:hAnsi="Candara"/>
              </w:rPr>
              <w:t>La Fecha Previst</w:t>
            </w:r>
            <w:r w:rsidR="00AC5239">
              <w:rPr>
                <w:rFonts w:ascii="Candara" w:hAnsi="Candara"/>
              </w:rPr>
              <w:t xml:space="preserve">a de Terminación de las Obras </w:t>
            </w:r>
            <w:r w:rsidR="00AC5239">
              <w:rPr>
                <w:rFonts w:ascii="Candara" w:eastAsia="Candara" w:hAnsi="Candara" w:cs="Candara"/>
                <w:i/>
                <w:color w:val="548DD4"/>
              </w:rPr>
              <w:t>es de 365 (trescientos sesenta y cinco) días calendario, contados a partir de la fecha en la cual el anticipo sea transferido a la cuenta bancaria del contratista.</w:t>
            </w:r>
          </w:p>
        </w:tc>
      </w:tr>
      <w:tr w:rsidR="003F79AA" w:rsidRPr="00B628A4" w14:paraId="09972A2C" w14:textId="77777777" w:rsidTr="00F96AC2">
        <w:tc>
          <w:tcPr>
            <w:tcW w:w="796" w:type="dxa"/>
            <w:tcBorders>
              <w:top w:val="single" w:sz="4" w:space="0" w:color="auto"/>
              <w:bottom w:val="single" w:sz="4" w:space="0" w:color="auto"/>
            </w:tcBorders>
          </w:tcPr>
          <w:p w14:paraId="68E0D36B" w14:textId="77777777" w:rsidR="003F79AA" w:rsidRPr="00B628A4" w:rsidRDefault="003F79AA" w:rsidP="00A1003A">
            <w:pPr>
              <w:spacing w:after="120"/>
              <w:rPr>
                <w:rFonts w:ascii="Candara" w:hAnsi="Candara"/>
                <w:b/>
                <w:bCs/>
              </w:rPr>
            </w:pPr>
            <w:r w:rsidRPr="00B628A4">
              <w:rPr>
                <w:rFonts w:ascii="Candara" w:hAnsi="Candara"/>
                <w:b/>
                <w:bCs/>
              </w:rPr>
              <w:t>IAO 2.1</w:t>
            </w:r>
          </w:p>
        </w:tc>
        <w:tc>
          <w:tcPr>
            <w:tcW w:w="9085" w:type="dxa"/>
          </w:tcPr>
          <w:p w14:paraId="141B90FB" w14:textId="2F755521" w:rsidR="003F79AA" w:rsidRPr="00B628A4" w:rsidRDefault="003F79AA" w:rsidP="00A1003A">
            <w:pPr>
              <w:spacing w:after="120"/>
              <w:rPr>
                <w:rFonts w:ascii="Candara" w:hAnsi="Candara"/>
                <w:i/>
                <w:iCs/>
                <w:color w:val="548DD4"/>
              </w:rPr>
            </w:pPr>
            <w:r w:rsidRPr="00B628A4">
              <w:rPr>
                <w:rFonts w:ascii="Candara" w:hAnsi="Candara"/>
              </w:rPr>
              <w:t xml:space="preserve">El Prestatario es </w:t>
            </w:r>
            <w:r w:rsidR="00AC5239">
              <w:rPr>
                <w:rFonts w:ascii="Candara" w:eastAsia="Candara" w:hAnsi="Candara" w:cs="Candara"/>
                <w:i/>
                <w:color w:val="548DD4"/>
              </w:rPr>
              <w:t>REPÚBLICA DEL ECUADOR.</w:t>
            </w:r>
          </w:p>
          <w:p w14:paraId="0095B040" w14:textId="77777777" w:rsidR="003F79AA" w:rsidRPr="00B628A4" w:rsidRDefault="003F79AA" w:rsidP="00A1003A">
            <w:pPr>
              <w:spacing w:after="120"/>
              <w:rPr>
                <w:rFonts w:ascii="Candara" w:hAnsi="Candara"/>
                <w:i/>
                <w:iCs/>
              </w:rPr>
            </w:pPr>
          </w:p>
        </w:tc>
      </w:tr>
      <w:tr w:rsidR="003F79AA" w:rsidRPr="00B628A4" w14:paraId="259B5A5D" w14:textId="77777777" w:rsidTr="00F96AC2">
        <w:tc>
          <w:tcPr>
            <w:tcW w:w="796" w:type="dxa"/>
            <w:tcBorders>
              <w:top w:val="single" w:sz="4" w:space="0" w:color="auto"/>
              <w:bottom w:val="single" w:sz="4" w:space="0" w:color="auto"/>
            </w:tcBorders>
          </w:tcPr>
          <w:p w14:paraId="07397FD4" w14:textId="77777777" w:rsidR="003F79AA" w:rsidRPr="00B628A4" w:rsidRDefault="003F79AA" w:rsidP="00A1003A">
            <w:pPr>
              <w:spacing w:after="120"/>
              <w:rPr>
                <w:rFonts w:ascii="Candara" w:hAnsi="Candara"/>
                <w:b/>
                <w:bCs/>
              </w:rPr>
            </w:pPr>
            <w:r w:rsidRPr="00B628A4">
              <w:rPr>
                <w:rFonts w:ascii="Candara" w:hAnsi="Candara"/>
                <w:b/>
                <w:bCs/>
              </w:rPr>
              <w:t>IAO 2.1</w:t>
            </w:r>
          </w:p>
        </w:tc>
        <w:tc>
          <w:tcPr>
            <w:tcW w:w="9085" w:type="dxa"/>
          </w:tcPr>
          <w:p w14:paraId="43E99C94" w14:textId="6948E2BC" w:rsidR="000B1370" w:rsidRPr="00B628A4" w:rsidRDefault="003F79AA" w:rsidP="00517223">
            <w:pPr>
              <w:spacing w:after="120"/>
              <w:jc w:val="both"/>
              <w:rPr>
                <w:rFonts w:ascii="Candara" w:hAnsi="Candara"/>
              </w:rPr>
            </w:pPr>
            <w:r w:rsidRPr="00B628A4">
              <w:rPr>
                <w:rFonts w:ascii="Candara" w:hAnsi="Candara"/>
              </w:rPr>
              <w:t>La expresión</w:t>
            </w:r>
            <w:r w:rsidRPr="00B628A4">
              <w:rPr>
                <w:rFonts w:ascii="Candara" w:hAnsi="Candara"/>
                <w:lang w:val="es-ES"/>
              </w:rPr>
              <w:t xml:space="preserve"> “Banco” utilizada comprende al Banco Interamericano de Desarrollo (BID). Los requerimientos del Banco y de </w:t>
            </w:r>
            <w:r w:rsidRPr="00B628A4">
              <w:rPr>
                <w:rFonts w:ascii="Candara" w:hAnsi="Candara"/>
              </w:rPr>
              <w:t xml:space="preserve">los fondos administrados son </w:t>
            </w:r>
            <w:r w:rsidR="000B1370" w:rsidRPr="00B628A4">
              <w:rPr>
                <w:rFonts w:ascii="Candara" w:hAnsi="Candara"/>
              </w:rPr>
              <w:t>idénticos</w:t>
            </w:r>
            <w:r w:rsidRPr="00B628A4">
              <w:rPr>
                <w:rFonts w:ascii="Candara" w:hAnsi="Candara"/>
              </w:rPr>
              <w:t xml:space="preserve"> con excepción de los </w:t>
            </w:r>
            <w:r w:rsidR="000B1370" w:rsidRPr="00B628A4">
              <w:rPr>
                <w:rFonts w:ascii="Candara" w:hAnsi="Candara"/>
              </w:rPr>
              <w:t>países</w:t>
            </w:r>
            <w:r w:rsidRPr="00B628A4">
              <w:rPr>
                <w:rFonts w:ascii="Candara" w:hAnsi="Candara"/>
              </w:rPr>
              <w:t xml:space="preserve"> elegibles en donde la membresía es diferente (Ver Sección Países Elegibles). Las referencias en este documento a </w:t>
            </w:r>
            <w:r w:rsidRPr="00B628A4">
              <w:rPr>
                <w:rFonts w:ascii="Candara" w:hAnsi="Candara"/>
                <w:i/>
              </w:rPr>
              <w:t>“préstamos”</w:t>
            </w:r>
            <w:r w:rsidRPr="00B628A4">
              <w:rPr>
                <w:rFonts w:ascii="Candara" w:hAnsi="Candara"/>
              </w:rPr>
              <w:t xml:space="preserve"> </w:t>
            </w:r>
            <w:proofErr w:type="gramStart"/>
            <w:r w:rsidRPr="00B628A4">
              <w:rPr>
                <w:rFonts w:ascii="Candara" w:hAnsi="Candara"/>
              </w:rPr>
              <w:t>abarca</w:t>
            </w:r>
            <w:proofErr w:type="gramEnd"/>
            <w:r w:rsidRPr="00B628A4">
              <w:rPr>
                <w:rFonts w:ascii="Candara" w:hAnsi="Candara"/>
              </w:rPr>
              <w:t xml:space="preserve"> los instrumentos y </w:t>
            </w:r>
            <w:r w:rsidR="000B1370" w:rsidRPr="00B628A4">
              <w:rPr>
                <w:rFonts w:ascii="Candara" w:hAnsi="Candara"/>
              </w:rPr>
              <w:t>métodos</w:t>
            </w:r>
            <w:r w:rsidRPr="00B628A4">
              <w:rPr>
                <w:rFonts w:ascii="Candara" w:hAnsi="Candara"/>
              </w:rPr>
              <w:t xml:space="preserve"> de financiamiento, las cooperaciones </w:t>
            </w:r>
            <w:r w:rsidR="000B1370" w:rsidRPr="00B628A4">
              <w:rPr>
                <w:rFonts w:ascii="Candara" w:hAnsi="Candara"/>
              </w:rPr>
              <w:t>técnicas</w:t>
            </w:r>
            <w:r w:rsidRPr="00B628A4">
              <w:rPr>
                <w:rFonts w:ascii="Candara" w:hAnsi="Candara"/>
              </w:rPr>
              <w:t xml:space="preserve"> (CT), y los financiamientos de operaciones. Las referencias a los “Contratos de </w:t>
            </w:r>
            <w:r w:rsidR="000B1370" w:rsidRPr="00B628A4">
              <w:rPr>
                <w:rFonts w:ascii="Candara" w:hAnsi="Candara"/>
              </w:rPr>
              <w:t>Préstamo</w:t>
            </w:r>
            <w:r w:rsidRPr="00B628A4">
              <w:rPr>
                <w:rFonts w:ascii="Candara" w:hAnsi="Candara"/>
              </w:rPr>
              <w:t>” comprenden todos los instrumentos legales por medio de los cuales se formaliza las operaciones del Banco.</w:t>
            </w:r>
            <w:r w:rsidR="000B1370" w:rsidRPr="00B628A4">
              <w:rPr>
                <w:rFonts w:ascii="Candara" w:hAnsi="Candara"/>
              </w:rPr>
              <w:t xml:space="preserve"> </w:t>
            </w:r>
          </w:p>
          <w:p w14:paraId="1ADBDDF0" w14:textId="5EBD4BAE" w:rsidR="00DD1963" w:rsidRPr="00E51B72" w:rsidRDefault="00DD1963" w:rsidP="00E51B72">
            <w:pPr>
              <w:pStyle w:val="Default"/>
              <w:rPr>
                <w:rFonts w:ascii="Times New Roman" w:eastAsia="Times New Roman" w:hAnsi="Times New Roman" w:cs="Times New Roman"/>
                <w:lang w:val="es-EC"/>
              </w:rPr>
            </w:pPr>
            <w:r>
              <w:rPr>
                <w:rFonts w:ascii="Candara" w:eastAsia="Candara" w:hAnsi="Candara" w:cs="Candara"/>
              </w:rPr>
              <w:t>El préstamo del Banco es:</w:t>
            </w:r>
            <w:r w:rsidR="00DF1C75">
              <w:rPr>
                <w:rFonts w:ascii="Candara" w:eastAsia="Candara" w:hAnsi="Candara" w:cs="Candara"/>
              </w:rPr>
              <w:t xml:space="preserve"> </w:t>
            </w:r>
            <w:r w:rsidR="00DF1C75" w:rsidRPr="00DF1C75">
              <w:rPr>
                <w:sz w:val="23"/>
                <w:szCs w:val="23"/>
                <w:lang w:val="es-EC"/>
              </w:rPr>
              <w:t>Programa de Modernización y Renovación del Sistema Eléctrico Ecuatoriano</w:t>
            </w:r>
            <w:r w:rsidR="00DF1C75">
              <w:rPr>
                <w:sz w:val="23"/>
                <w:szCs w:val="23"/>
                <w:lang w:val="es-EC"/>
              </w:rPr>
              <w:t xml:space="preserve"> </w:t>
            </w:r>
            <w:r w:rsidR="00DF1C75" w:rsidRPr="001B70ED">
              <w:rPr>
                <w:rFonts w:ascii="Candara" w:hAnsi="Candara"/>
                <w:i/>
                <w:color w:val="2E74B5"/>
              </w:rPr>
              <w:t>4</w:t>
            </w:r>
            <w:r w:rsidR="00DF1C75">
              <w:rPr>
                <w:rFonts w:ascii="Candara" w:hAnsi="Candara"/>
                <w:i/>
                <w:color w:val="2E74B5"/>
              </w:rPr>
              <w:t>600</w:t>
            </w:r>
            <w:r w:rsidR="00DF1C75" w:rsidRPr="001B70ED">
              <w:rPr>
                <w:rFonts w:ascii="Candara" w:hAnsi="Candara"/>
                <w:i/>
                <w:color w:val="2E74B5"/>
              </w:rPr>
              <w:t>/OC-EC</w:t>
            </w:r>
            <w:r w:rsidR="00DF1C75" w:rsidRPr="00DF1C75">
              <w:rPr>
                <w:sz w:val="23"/>
                <w:szCs w:val="23"/>
                <w:lang w:val="es-EC"/>
              </w:rPr>
              <w:t xml:space="preserve"> </w:t>
            </w:r>
            <w:r>
              <w:rPr>
                <w:rFonts w:ascii="Candara" w:eastAsia="Candara" w:hAnsi="Candara" w:cs="Candara"/>
              </w:rPr>
              <w:t xml:space="preserve"> </w:t>
            </w:r>
          </w:p>
          <w:p w14:paraId="7FDE069E" w14:textId="58082A5C" w:rsidR="00DD1963" w:rsidRDefault="00DD1963" w:rsidP="00DD1963">
            <w:pPr>
              <w:spacing w:after="120"/>
              <w:rPr>
                <w:rFonts w:ascii="Candara" w:eastAsia="Candara" w:hAnsi="Candara" w:cs="Candara"/>
                <w:i/>
              </w:rPr>
            </w:pPr>
            <w:r>
              <w:rPr>
                <w:rFonts w:ascii="Candara" w:eastAsia="Candara" w:hAnsi="Candara" w:cs="Candara"/>
              </w:rPr>
              <w:t xml:space="preserve">Número: </w:t>
            </w:r>
            <w:r w:rsidR="00FD192C">
              <w:rPr>
                <w:rFonts w:ascii="Candara" w:eastAsia="Candara" w:hAnsi="Candara" w:cs="Candara"/>
              </w:rPr>
              <w:t xml:space="preserve">EC-L1231 </w:t>
            </w:r>
          </w:p>
          <w:p w14:paraId="2BE5AFF0" w14:textId="03B0D1B7" w:rsidR="003F79AA" w:rsidRPr="00B628A4" w:rsidRDefault="00DD1963" w:rsidP="00DD1963">
            <w:pPr>
              <w:spacing w:after="120"/>
              <w:rPr>
                <w:rFonts w:ascii="Candara" w:hAnsi="Candara"/>
                <w:iCs/>
              </w:rPr>
            </w:pPr>
            <w:r>
              <w:rPr>
                <w:rFonts w:ascii="Candara" w:eastAsia="Candara" w:hAnsi="Candara" w:cs="Candara"/>
              </w:rPr>
              <w:t xml:space="preserve">Fecha: </w:t>
            </w:r>
            <w:r>
              <w:rPr>
                <w:rFonts w:ascii="Candara" w:eastAsia="Candara" w:hAnsi="Candara" w:cs="Candara"/>
                <w:i/>
                <w:color w:val="548DD4"/>
              </w:rPr>
              <w:t>4 de septiembre del 2019.</w:t>
            </w:r>
          </w:p>
        </w:tc>
      </w:tr>
      <w:tr w:rsidR="003F79AA" w:rsidRPr="00B628A4" w14:paraId="14AC3D95" w14:textId="77777777" w:rsidTr="00F96AC2">
        <w:tc>
          <w:tcPr>
            <w:tcW w:w="796" w:type="dxa"/>
            <w:tcBorders>
              <w:top w:val="single" w:sz="4" w:space="0" w:color="auto"/>
              <w:bottom w:val="single" w:sz="4" w:space="0" w:color="auto"/>
            </w:tcBorders>
          </w:tcPr>
          <w:p w14:paraId="53E662E6" w14:textId="77777777" w:rsidR="003F79AA" w:rsidRPr="00B628A4" w:rsidRDefault="003F79AA" w:rsidP="00A1003A">
            <w:pPr>
              <w:spacing w:after="120"/>
              <w:rPr>
                <w:rFonts w:ascii="Candara" w:hAnsi="Candara"/>
                <w:b/>
                <w:bCs/>
              </w:rPr>
            </w:pPr>
            <w:r w:rsidRPr="00B628A4">
              <w:rPr>
                <w:rFonts w:ascii="Candara" w:hAnsi="Candara"/>
                <w:b/>
                <w:bCs/>
              </w:rPr>
              <w:t>IAO 2.1</w:t>
            </w:r>
          </w:p>
        </w:tc>
        <w:tc>
          <w:tcPr>
            <w:tcW w:w="9085" w:type="dxa"/>
          </w:tcPr>
          <w:p w14:paraId="486CE579" w14:textId="37EEB24B" w:rsidR="003F79AA" w:rsidRPr="00B628A4" w:rsidRDefault="003F79AA" w:rsidP="00A1003A">
            <w:pPr>
              <w:spacing w:after="120"/>
              <w:jc w:val="both"/>
              <w:rPr>
                <w:rFonts w:ascii="Candara" w:hAnsi="Candara"/>
                <w:i/>
                <w:iCs/>
              </w:rPr>
            </w:pPr>
            <w:r w:rsidRPr="00B628A4">
              <w:rPr>
                <w:rFonts w:ascii="Candara" w:hAnsi="Candara"/>
              </w:rPr>
              <w:t xml:space="preserve">El nombre del Proyecto es </w:t>
            </w:r>
            <w:r w:rsidR="00DD1963">
              <w:rPr>
                <w:rFonts w:ascii="Candara" w:eastAsia="Candara" w:hAnsi="Candara" w:cs="Candara"/>
                <w:i/>
                <w:color w:val="548DD4"/>
              </w:rPr>
              <w:t>RENOVACIÓN DEL SUMINISTRO ELÉCTRICO, CABLEADO DE COBRE Y FIBRA ÓPTICA DE LAS SUBESTACIONES DE LA E.E.Q.</w:t>
            </w:r>
          </w:p>
        </w:tc>
      </w:tr>
      <w:tr w:rsidR="00F96AC2" w:rsidRPr="00B628A4" w14:paraId="359CA124" w14:textId="77777777" w:rsidTr="00F96AC2">
        <w:tc>
          <w:tcPr>
            <w:tcW w:w="796" w:type="dxa"/>
            <w:tcBorders>
              <w:top w:val="single" w:sz="4" w:space="0" w:color="auto"/>
              <w:bottom w:val="single" w:sz="4" w:space="0" w:color="auto"/>
            </w:tcBorders>
          </w:tcPr>
          <w:p w14:paraId="2EC342D0" w14:textId="77777777" w:rsidR="00F96AC2" w:rsidRPr="00B628A4" w:rsidRDefault="00F96AC2" w:rsidP="00A1003A">
            <w:pPr>
              <w:spacing w:after="120"/>
              <w:rPr>
                <w:rFonts w:ascii="Candara" w:hAnsi="Candara"/>
                <w:b/>
                <w:bCs/>
              </w:rPr>
            </w:pPr>
            <w:r w:rsidRPr="00B628A4">
              <w:rPr>
                <w:rFonts w:ascii="Candara" w:hAnsi="Candara"/>
                <w:b/>
                <w:bCs/>
              </w:rPr>
              <w:t>IAO 5.3</w:t>
            </w:r>
          </w:p>
        </w:tc>
        <w:tc>
          <w:tcPr>
            <w:tcW w:w="9085" w:type="dxa"/>
          </w:tcPr>
          <w:p w14:paraId="13E6FC8F" w14:textId="5FC8D6A5" w:rsidR="00F96AC2" w:rsidRPr="00B628A4" w:rsidRDefault="00F96AC2" w:rsidP="00A1003A">
            <w:pPr>
              <w:spacing w:after="120"/>
              <w:jc w:val="both"/>
              <w:rPr>
                <w:rFonts w:ascii="Candara" w:hAnsi="Candara"/>
                <w:spacing w:val="-3"/>
              </w:rPr>
            </w:pPr>
            <w:r w:rsidRPr="00B628A4">
              <w:rPr>
                <w:rFonts w:ascii="Candara" w:hAnsi="Candara"/>
                <w:spacing w:val="-3"/>
              </w:rPr>
              <w:t xml:space="preserve">Toda la información solicitada en la cláusula 5.3 de las IAO deberá ser presentada por los oferentes con las </w:t>
            </w:r>
            <w:r w:rsidR="004A0A17">
              <w:rPr>
                <w:rFonts w:ascii="Candara" w:hAnsi="Candara"/>
                <w:spacing w:val="-3"/>
              </w:rPr>
              <w:t>consideraciones</w:t>
            </w:r>
            <w:r w:rsidRPr="00B628A4">
              <w:rPr>
                <w:rFonts w:ascii="Candara" w:hAnsi="Candara"/>
                <w:spacing w:val="-3"/>
              </w:rPr>
              <w:t xml:space="preserve"> que a continuación se detallan: </w:t>
            </w:r>
          </w:p>
          <w:p w14:paraId="38E6F6B4" w14:textId="77777777" w:rsidR="00044FDD" w:rsidRPr="00BE51C9" w:rsidRDefault="00044FDD" w:rsidP="00044FDD">
            <w:pPr>
              <w:jc w:val="both"/>
              <w:rPr>
                <w:rFonts w:ascii="Candara" w:hAnsi="Candara"/>
                <w:b/>
                <w:spacing w:val="-3"/>
              </w:rPr>
            </w:pPr>
            <w:r w:rsidRPr="00BE51C9">
              <w:rPr>
                <w:rFonts w:ascii="Candara" w:hAnsi="Candara"/>
                <w:b/>
                <w:bCs/>
                <w:spacing w:val="-3"/>
              </w:rPr>
              <w:t>(a)</w:t>
            </w:r>
            <w:r w:rsidRPr="00BE51C9">
              <w:rPr>
                <w:rFonts w:ascii="Candara" w:hAnsi="Candara"/>
                <w:spacing w:val="-3"/>
              </w:rPr>
              <w:t xml:space="preserve"> </w:t>
            </w:r>
            <w:r w:rsidRPr="00BE51C9">
              <w:rPr>
                <w:rFonts w:ascii="Candara" w:hAnsi="Candara"/>
                <w:b/>
                <w:spacing w:val="-3"/>
              </w:rPr>
              <w:t xml:space="preserve">PERSONA NATURAL NACIONAL: </w:t>
            </w:r>
          </w:p>
          <w:p w14:paraId="0F932B8A" w14:textId="77777777" w:rsidR="00044FDD" w:rsidRPr="00BE51C9" w:rsidRDefault="00044FDD" w:rsidP="00044FDD">
            <w:pPr>
              <w:jc w:val="both"/>
              <w:rPr>
                <w:rFonts w:ascii="Candara" w:hAnsi="Candara"/>
                <w:b/>
                <w:spacing w:val="-3"/>
              </w:rPr>
            </w:pPr>
          </w:p>
          <w:p w14:paraId="1BF9FFF0" w14:textId="03B33419" w:rsidR="00044FDD" w:rsidRPr="00BE51C9" w:rsidRDefault="00044FDD" w:rsidP="00044FDD">
            <w:pPr>
              <w:jc w:val="both"/>
              <w:rPr>
                <w:rFonts w:ascii="Candara" w:hAnsi="Candara"/>
                <w:spacing w:val="-3"/>
              </w:rPr>
            </w:pPr>
            <w:r w:rsidRPr="00BE51C9">
              <w:rPr>
                <w:rFonts w:ascii="Candara" w:hAnsi="Candara"/>
                <w:spacing w:val="-3"/>
              </w:rPr>
              <w:t>Copia de cédula de ciudadanía, y título profesional.</w:t>
            </w:r>
          </w:p>
          <w:p w14:paraId="60DC5382" w14:textId="77777777" w:rsidR="00044FDD" w:rsidRPr="00BE51C9" w:rsidRDefault="00044FDD" w:rsidP="00044FDD">
            <w:pPr>
              <w:jc w:val="both"/>
              <w:rPr>
                <w:rFonts w:ascii="Candara" w:hAnsi="Candara"/>
                <w:spacing w:val="-3"/>
              </w:rPr>
            </w:pPr>
          </w:p>
          <w:p w14:paraId="656E4CD2" w14:textId="77777777" w:rsidR="00044FDD" w:rsidRPr="00BE51C9" w:rsidRDefault="00044FDD" w:rsidP="00044FDD">
            <w:pPr>
              <w:jc w:val="both"/>
              <w:rPr>
                <w:rFonts w:ascii="Candara" w:hAnsi="Candara"/>
                <w:b/>
                <w:spacing w:val="-3"/>
              </w:rPr>
            </w:pPr>
            <w:r w:rsidRPr="00BE51C9">
              <w:rPr>
                <w:rFonts w:ascii="Candara" w:hAnsi="Candara"/>
                <w:b/>
                <w:spacing w:val="-3"/>
              </w:rPr>
              <w:t xml:space="preserve">PERSONA NATURAL EXTRANJERO: </w:t>
            </w:r>
          </w:p>
          <w:p w14:paraId="5385FFCF" w14:textId="77777777" w:rsidR="00044FDD" w:rsidRPr="00BE51C9" w:rsidRDefault="00044FDD" w:rsidP="00044FDD">
            <w:pPr>
              <w:jc w:val="both"/>
              <w:rPr>
                <w:rFonts w:ascii="Candara" w:hAnsi="Candara"/>
                <w:b/>
                <w:spacing w:val="-3"/>
              </w:rPr>
            </w:pPr>
          </w:p>
          <w:p w14:paraId="56B39B23" w14:textId="0CE25942" w:rsidR="00044FDD" w:rsidRPr="00BE51C9" w:rsidRDefault="00044FDD" w:rsidP="00044FDD">
            <w:pPr>
              <w:jc w:val="both"/>
              <w:rPr>
                <w:rFonts w:ascii="Candara" w:hAnsi="Candara"/>
                <w:spacing w:val="-3"/>
              </w:rPr>
            </w:pPr>
            <w:r w:rsidRPr="00BE51C9">
              <w:rPr>
                <w:rFonts w:ascii="Candara" w:hAnsi="Candara"/>
                <w:spacing w:val="-3"/>
              </w:rPr>
              <w:t xml:space="preserve">Copia del pasaporte y título profesional. </w:t>
            </w:r>
          </w:p>
          <w:p w14:paraId="43537FFB" w14:textId="77777777" w:rsidR="00044FDD" w:rsidRPr="00BE51C9" w:rsidRDefault="00044FDD" w:rsidP="00044FDD">
            <w:pPr>
              <w:jc w:val="both"/>
              <w:rPr>
                <w:rFonts w:ascii="Candara" w:hAnsi="Candara"/>
                <w:spacing w:val="-3"/>
              </w:rPr>
            </w:pPr>
          </w:p>
          <w:p w14:paraId="75619A18" w14:textId="77777777" w:rsidR="00044FDD" w:rsidRPr="00BE51C9" w:rsidRDefault="00044FDD" w:rsidP="00044FDD">
            <w:pPr>
              <w:jc w:val="both"/>
              <w:rPr>
                <w:rFonts w:ascii="Candara" w:hAnsi="Candara"/>
                <w:b/>
                <w:spacing w:val="-3"/>
              </w:rPr>
            </w:pPr>
            <w:r w:rsidRPr="00BE51C9">
              <w:rPr>
                <w:rFonts w:ascii="Candara" w:hAnsi="Candara"/>
                <w:b/>
                <w:spacing w:val="-3"/>
              </w:rPr>
              <w:t xml:space="preserve">PERSONA JURÍDICA NACIONAL: </w:t>
            </w:r>
          </w:p>
          <w:p w14:paraId="3C6189B9" w14:textId="77777777" w:rsidR="00044FDD" w:rsidRPr="00BE51C9" w:rsidRDefault="00044FDD" w:rsidP="00044FDD">
            <w:pPr>
              <w:jc w:val="both"/>
              <w:rPr>
                <w:rFonts w:ascii="Candara" w:hAnsi="Candara"/>
                <w:b/>
                <w:spacing w:val="-3"/>
              </w:rPr>
            </w:pPr>
          </w:p>
          <w:p w14:paraId="04ED538E" w14:textId="202784D0" w:rsidR="00044FDD" w:rsidRPr="00BE51C9" w:rsidRDefault="00044FDD" w:rsidP="00044FDD">
            <w:pPr>
              <w:jc w:val="both"/>
              <w:rPr>
                <w:rFonts w:ascii="Candara" w:hAnsi="Candara"/>
                <w:spacing w:val="-3"/>
              </w:rPr>
            </w:pPr>
            <w:r w:rsidRPr="00BE51C9">
              <w:rPr>
                <w:rFonts w:ascii="Candara" w:hAnsi="Candara"/>
                <w:spacing w:val="-3"/>
              </w:rPr>
              <w:t>Copia de los estatutos de constitución</w:t>
            </w:r>
            <w:r w:rsidR="002A0D04">
              <w:rPr>
                <w:rFonts w:ascii="Candara" w:hAnsi="Candara"/>
                <w:spacing w:val="-3"/>
              </w:rPr>
              <w:t xml:space="preserve">, </w:t>
            </w:r>
            <w:r w:rsidRPr="00BE51C9">
              <w:rPr>
                <w:rFonts w:ascii="Candara" w:hAnsi="Candara"/>
                <w:spacing w:val="-3"/>
              </w:rPr>
              <w:t xml:space="preserve"> y</w:t>
            </w:r>
            <w:r w:rsidR="002A0D04">
              <w:rPr>
                <w:rFonts w:ascii="Candara" w:hAnsi="Candara"/>
                <w:spacing w:val="-3"/>
              </w:rPr>
              <w:t xml:space="preserve"> de corresponder, las modificaciones y</w:t>
            </w:r>
            <w:r w:rsidRPr="00BE51C9">
              <w:rPr>
                <w:rFonts w:ascii="Candara" w:hAnsi="Candara"/>
                <w:spacing w:val="-3"/>
              </w:rPr>
              <w:t xml:space="preserve"> copia de la cédula de ciudadanía del representante legal. </w:t>
            </w:r>
          </w:p>
          <w:p w14:paraId="1FAB1DCB" w14:textId="77777777" w:rsidR="00044FDD" w:rsidRPr="00BE51C9" w:rsidRDefault="00044FDD" w:rsidP="00044FDD">
            <w:pPr>
              <w:jc w:val="both"/>
              <w:rPr>
                <w:rFonts w:ascii="Candara" w:hAnsi="Candara"/>
                <w:spacing w:val="-3"/>
              </w:rPr>
            </w:pPr>
          </w:p>
          <w:p w14:paraId="02A2B8DC" w14:textId="77777777" w:rsidR="00044FDD" w:rsidRPr="00BE51C9" w:rsidRDefault="00044FDD" w:rsidP="00044FDD">
            <w:pPr>
              <w:jc w:val="both"/>
              <w:rPr>
                <w:rFonts w:ascii="Candara" w:hAnsi="Candara"/>
                <w:b/>
                <w:spacing w:val="-3"/>
              </w:rPr>
            </w:pPr>
            <w:r w:rsidRPr="00BE51C9">
              <w:rPr>
                <w:rFonts w:ascii="Candara" w:hAnsi="Candara"/>
                <w:b/>
                <w:spacing w:val="-3"/>
              </w:rPr>
              <w:t>PERSONA JURÍDICA EXTRANJERA:</w:t>
            </w:r>
          </w:p>
          <w:p w14:paraId="379A87AB" w14:textId="77777777" w:rsidR="00044FDD" w:rsidRPr="00BE51C9" w:rsidRDefault="00044FDD" w:rsidP="00044FDD">
            <w:pPr>
              <w:jc w:val="both"/>
              <w:rPr>
                <w:rFonts w:ascii="Candara" w:hAnsi="Candara"/>
                <w:spacing w:val="-3"/>
              </w:rPr>
            </w:pPr>
          </w:p>
          <w:p w14:paraId="3E538A5C" w14:textId="7487B70D" w:rsidR="00044FDD" w:rsidRPr="00BE51C9" w:rsidRDefault="00044FDD" w:rsidP="00044FDD">
            <w:pPr>
              <w:jc w:val="both"/>
              <w:rPr>
                <w:rFonts w:ascii="Candara" w:hAnsi="Candara"/>
                <w:spacing w:val="-3"/>
              </w:rPr>
            </w:pPr>
            <w:r w:rsidRPr="00BE51C9">
              <w:rPr>
                <w:rFonts w:ascii="Candara" w:hAnsi="Candara"/>
                <w:spacing w:val="-3"/>
              </w:rPr>
              <w:t>Documentos de constitución que justifique la personería jurídica</w:t>
            </w:r>
            <w:r w:rsidR="002A0D04">
              <w:rPr>
                <w:rFonts w:ascii="Candara" w:hAnsi="Candara"/>
                <w:spacing w:val="-3"/>
              </w:rPr>
              <w:t xml:space="preserve"> </w:t>
            </w:r>
            <w:r w:rsidR="002A0D04" w:rsidRPr="00BE51C9">
              <w:rPr>
                <w:rFonts w:ascii="Candara" w:hAnsi="Candara"/>
                <w:spacing w:val="-3"/>
              </w:rPr>
              <w:t>y</w:t>
            </w:r>
            <w:r w:rsidR="002A0D04">
              <w:rPr>
                <w:rFonts w:ascii="Candara" w:hAnsi="Candara"/>
                <w:spacing w:val="-3"/>
              </w:rPr>
              <w:t xml:space="preserve"> de corresponder, las modificaciones</w:t>
            </w:r>
            <w:r w:rsidRPr="00BE51C9">
              <w:rPr>
                <w:rFonts w:ascii="Candara" w:hAnsi="Candara"/>
                <w:spacing w:val="-3"/>
              </w:rPr>
              <w:t>, así como los documentos que justifique la representación legal emitida por la autoridad competente del país de origen y del documento de identidad del representante legal.</w:t>
            </w:r>
          </w:p>
          <w:p w14:paraId="25EFB0BC" w14:textId="77777777" w:rsidR="00044FDD" w:rsidRPr="00BE51C9" w:rsidRDefault="00044FDD" w:rsidP="00044FDD">
            <w:pPr>
              <w:ind w:left="720"/>
              <w:jc w:val="both"/>
              <w:rPr>
                <w:rFonts w:ascii="Candara" w:hAnsi="Candara"/>
                <w:spacing w:val="-3"/>
              </w:rPr>
            </w:pPr>
          </w:p>
          <w:p w14:paraId="775BD072" w14:textId="6CD0EBB1" w:rsidR="00044FDD" w:rsidRPr="00BE51C9" w:rsidRDefault="00044FDD" w:rsidP="00044FDD">
            <w:pPr>
              <w:jc w:val="both"/>
              <w:rPr>
                <w:rFonts w:ascii="Candara" w:hAnsi="Candara"/>
                <w:b/>
                <w:spacing w:val="-3"/>
              </w:rPr>
            </w:pPr>
            <w:r w:rsidRPr="00BE51C9">
              <w:rPr>
                <w:rFonts w:ascii="Candara" w:hAnsi="Candara"/>
                <w:b/>
                <w:spacing w:val="-3"/>
              </w:rPr>
              <w:t>APCA CONSTITUIDA:</w:t>
            </w:r>
          </w:p>
          <w:p w14:paraId="25EECBBB" w14:textId="77777777" w:rsidR="00044FDD" w:rsidRPr="00BE51C9" w:rsidRDefault="00044FDD" w:rsidP="00044FDD">
            <w:pPr>
              <w:jc w:val="both"/>
              <w:rPr>
                <w:rFonts w:ascii="Candara" w:hAnsi="Candara"/>
                <w:b/>
                <w:spacing w:val="-3"/>
              </w:rPr>
            </w:pPr>
          </w:p>
          <w:p w14:paraId="18588F71" w14:textId="0C06A556" w:rsidR="00044FDD" w:rsidRPr="00BE51C9" w:rsidRDefault="00044FDD" w:rsidP="00044FDD">
            <w:pPr>
              <w:jc w:val="both"/>
              <w:rPr>
                <w:rFonts w:ascii="Candara" w:hAnsi="Candara"/>
                <w:spacing w:val="-3"/>
              </w:rPr>
            </w:pPr>
            <w:r w:rsidRPr="00BE51C9">
              <w:rPr>
                <w:rFonts w:ascii="Candara" w:hAnsi="Candara"/>
                <w:spacing w:val="-3"/>
              </w:rPr>
              <w:t>Copia de la escritura de constitución del APCA</w:t>
            </w:r>
            <w:r w:rsidR="002A0D04">
              <w:rPr>
                <w:rFonts w:ascii="Candara" w:hAnsi="Candara"/>
                <w:spacing w:val="-3"/>
              </w:rPr>
              <w:t xml:space="preserve"> </w:t>
            </w:r>
            <w:r w:rsidR="002A0D04" w:rsidRPr="00BE51C9">
              <w:rPr>
                <w:rFonts w:ascii="Candara" w:hAnsi="Candara"/>
                <w:spacing w:val="-3"/>
              </w:rPr>
              <w:t>y</w:t>
            </w:r>
            <w:r w:rsidR="002A0D04">
              <w:rPr>
                <w:rFonts w:ascii="Candara" w:hAnsi="Candara"/>
                <w:spacing w:val="-3"/>
              </w:rPr>
              <w:t xml:space="preserve"> de corresponder, las modificaciones y</w:t>
            </w:r>
            <w:r w:rsidRPr="00BE51C9">
              <w:rPr>
                <w:rFonts w:ascii="Candara" w:hAnsi="Candara"/>
                <w:spacing w:val="-3"/>
              </w:rPr>
              <w:t xml:space="preserve"> copia de la cédula de ciudadanía o documento de identidad del representante.</w:t>
            </w:r>
          </w:p>
          <w:p w14:paraId="188F9590" w14:textId="77777777" w:rsidR="00044FDD" w:rsidRPr="00BE51C9" w:rsidRDefault="00044FDD" w:rsidP="00044FDD">
            <w:pPr>
              <w:jc w:val="both"/>
              <w:rPr>
                <w:rFonts w:ascii="Candara" w:hAnsi="Candara"/>
                <w:b/>
                <w:spacing w:val="-3"/>
              </w:rPr>
            </w:pPr>
          </w:p>
          <w:p w14:paraId="576961AB" w14:textId="4BDDCBE0" w:rsidR="00044FDD" w:rsidRPr="00BE51C9" w:rsidRDefault="00044FDD" w:rsidP="00044FDD">
            <w:pPr>
              <w:jc w:val="both"/>
              <w:rPr>
                <w:rFonts w:ascii="Candara" w:hAnsi="Candara"/>
                <w:b/>
                <w:spacing w:val="-3"/>
              </w:rPr>
            </w:pPr>
            <w:r w:rsidRPr="00BE51C9">
              <w:rPr>
                <w:rFonts w:ascii="Candara" w:hAnsi="Candara"/>
                <w:b/>
                <w:spacing w:val="-3"/>
              </w:rPr>
              <w:t>APCA POR CONSTITUIRSE</w:t>
            </w:r>
          </w:p>
          <w:p w14:paraId="16E33B00" w14:textId="77777777" w:rsidR="00044FDD" w:rsidRPr="00BE51C9" w:rsidRDefault="00044FDD" w:rsidP="00044FDD">
            <w:pPr>
              <w:jc w:val="both"/>
              <w:rPr>
                <w:rFonts w:ascii="Candara" w:hAnsi="Candara"/>
                <w:b/>
                <w:spacing w:val="-3"/>
              </w:rPr>
            </w:pPr>
          </w:p>
          <w:p w14:paraId="00D4CB58" w14:textId="2B561EEC" w:rsidR="00044FDD" w:rsidRPr="00BE51C9" w:rsidRDefault="00044FDD" w:rsidP="00044FDD">
            <w:pPr>
              <w:jc w:val="both"/>
              <w:rPr>
                <w:rFonts w:ascii="Candara" w:hAnsi="Candara"/>
                <w:spacing w:val="-3"/>
              </w:rPr>
            </w:pPr>
            <w:r w:rsidRPr="00BE51C9">
              <w:rPr>
                <w:rFonts w:ascii="Candara" w:hAnsi="Candara"/>
                <w:spacing w:val="-3"/>
              </w:rPr>
              <w:t>Convenio de asociación y copia de los documentos anteriormente descritos para personas jurídicas sean estas nacionales o extranjeras.</w:t>
            </w:r>
          </w:p>
          <w:p w14:paraId="5F1C412B" w14:textId="77777777" w:rsidR="00044FDD" w:rsidRPr="00BE51C9" w:rsidRDefault="00044FDD" w:rsidP="00044FDD">
            <w:pPr>
              <w:pStyle w:val="Sinespaciado"/>
              <w:jc w:val="both"/>
              <w:rPr>
                <w:rFonts w:ascii="Candara" w:hAnsi="Candara"/>
                <w:spacing w:val="-3"/>
              </w:rPr>
            </w:pPr>
          </w:p>
          <w:p w14:paraId="59FD07DB" w14:textId="1C5C0023" w:rsidR="00044FDD" w:rsidRPr="00BE51C9" w:rsidRDefault="00044FDD" w:rsidP="00044FDD">
            <w:pPr>
              <w:pStyle w:val="Sinespaciado"/>
              <w:jc w:val="both"/>
              <w:rPr>
                <w:rFonts w:ascii="Candara" w:hAnsi="Candara"/>
              </w:rPr>
            </w:pPr>
            <w:r w:rsidRPr="00BE51C9">
              <w:rPr>
                <w:rFonts w:ascii="Candara" w:hAnsi="Candara"/>
              </w:rPr>
              <w:t xml:space="preserve">Conforme así lo expresan las Políticas para Adquisición de Bienes y Obras del Banco Interamericano de Desarrollo (BID), las Asociaciones en participación, consorcio o asociación (APCA), </w:t>
            </w:r>
            <w:r w:rsidRPr="00BE51C9">
              <w:rPr>
                <w:rFonts w:ascii="Candara" w:hAnsi="Candara"/>
                <w:u w:val="single"/>
              </w:rPr>
              <w:t>se entienden exclusivamente entre firmas</w:t>
            </w:r>
            <w:r w:rsidRPr="00BE51C9">
              <w:rPr>
                <w:rFonts w:ascii="Candara" w:hAnsi="Candara"/>
              </w:rPr>
              <w:t>.</w:t>
            </w:r>
          </w:p>
          <w:p w14:paraId="5B23495A" w14:textId="77777777" w:rsidR="00044FDD" w:rsidRPr="00BE51C9" w:rsidRDefault="00044FDD" w:rsidP="00044FDD">
            <w:pPr>
              <w:pStyle w:val="Sinespaciado"/>
              <w:jc w:val="both"/>
              <w:rPr>
                <w:rFonts w:ascii="Candara" w:hAnsi="Candara"/>
                <w:spacing w:val="-3"/>
              </w:rPr>
            </w:pPr>
          </w:p>
          <w:p w14:paraId="73C1F801" w14:textId="4CA6DD9E" w:rsidR="00044FDD" w:rsidRPr="00B628A4" w:rsidRDefault="00044FDD" w:rsidP="00044FDD">
            <w:pPr>
              <w:pStyle w:val="Sinespaciado"/>
              <w:jc w:val="both"/>
              <w:rPr>
                <w:rFonts w:ascii="Candara" w:hAnsi="Candara"/>
                <w:spacing w:val="-3"/>
              </w:rPr>
            </w:pPr>
            <w:r w:rsidRPr="00BE51C9">
              <w:rPr>
                <w:rFonts w:ascii="Candara" w:hAnsi="Candara"/>
                <w:spacing w:val="-3"/>
              </w:rPr>
              <w:t>Para participar en el presente procedimiento no se requiere registro o precalificación algun</w:t>
            </w:r>
            <w:r w:rsidR="00F93D44" w:rsidRPr="00BE51C9">
              <w:rPr>
                <w:rFonts w:ascii="Candara" w:hAnsi="Candara"/>
                <w:spacing w:val="-3"/>
              </w:rPr>
              <w:t>o</w:t>
            </w:r>
            <w:r w:rsidRPr="00BE51C9">
              <w:rPr>
                <w:rFonts w:ascii="Candara" w:hAnsi="Candara"/>
                <w:spacing w:val="-3"/>
              </w:rPr>
              <w:t xml:space="preserve"> por parte de los posibles oferentes.</w:t>
            </w:r>
          </w:p>
          <w:p w14:paraId="20CFBF5B" w14:textId="74D7DB34" w:rsidR="00044FDD" w:rsidRPr="00B628A4" w:rsidRDefault="00044FDD" w:rsidP="00A1003A">
            <w:pPr>
              <w:spacing w:after="120"/>
              <w:jc w:val="both"/>
              <w:rPr>
                <w:rFonts w:ascii="Candara" w:hAnsi="Candara"/>
                <w:spacing w:val="-3"/>
              </w:rPr>
            </w:pPr>
          </w:p>
          <w:p w14:paraId="4AD08502" w14:textId="61D1F582" w:rsidR="00F96AC2" w:rsidRPr="00B628A4" w:rsidRDefault="00F96AC2" w:rsidP="00A1003A">
            <w:pPr>
              <w:spacing w:after="120"/>
              <w:ind w:left="972" w:hanging="540"/>
              <w:jc w:val="both"/>
              <w:rPr>
                <w:rFonts w:ascii="Candara" w:hAnsi="Candara"/>
                <w:i/>
                <w:iCs/>
              </w:rPr>
            </w:pPr>
            <w:r w:rsidRPr="00B628A4">
              <w:rPr>
                <w:rFonts w:ascii="Candara" w:hAnsi="Candara"/>
              </w:rPr>
              <w:t>(j)</w:t>
            </w:r>
            <w:r w:rsidRPr="00B628A4">
              <w:rPr>
                <w:rFonts w:ascii="Candara" w:hAnsi="Candara"/>
              </w:rPr>
              <w:tab/>
            </w:r>
            <w:r w:rsidRPr="00B628A4">
              <w:rPr>
                <w:rFonts w:ascii="Candara" w:hAnsi="Candara"/>
                <w:spacing w:val="-3"/>
              </w:rPr>
              <w:t>El porcentaje máximo de participación de subcontratistas es</w:t>
            </w:r>
            <w:r w:rsidRPr="00B628A4">
              <w:rPr>
                <w:rFonts w:ascii="Candara" w:hAnsi="Candara"/>
                <w:color w:val="548DD4"/>
                <w:spacing w:val="-3"/>
              </w:rPr>
              <w:t xml:space="preserve">: </w:t>
            </w:r>
            <w:r w:rsidRPr="00B628A4">
              <w:rPr>
                <w:rFonts w:ascii="Candara" w:hAnsi="Candara"/>
                <w:i/>
                <w:iCs/>
                <w:color w:val="548DD4"/>
                <w:spacing w:val="-3"/>
              </w:rPr>
              <w:t>30%</w:t>
            </w:r>
            <w:r w:rsidRPr="00B628A4">
              <w:rPr>
                <w:rFonts w:ascii="Candara" w:hAnsi="Candara"/>
                <w:i/>
                <w:iCs/>
              </w:rPr>
              <w:t xml:space="preserve"> </w:t>
            </w:r>
          </w:p>
          <w:p w14:paraId="4C99714E" w14:textId="10157B3B" w:rsidR="00F96AC2" w:rsidRPr="00B628A4" w:rsidRDefault="00F96AC2" w:rsidP="00C72953">
            <w:pPr>
              <w:spacing w:after="120"/>
              <w:ind w:left="55"/>
              <w:jc w:val="both"/>
              <w:rPr>
                <w:rFonts w:ascii="Candara" w:hAnsi="Candara"/>
                <w:i/>
                <w:iCs/>
              </w:rPr>
            </w:pPr>
            <w:r w:rsidRPr="00B628A4">
              <w:rPr>
                <w:rFonts w:ascii="Candara" w:hAnsi="Candara"/>
              </w:rPr>
              <w:t xml:space="preserve">La documentación puede ser presentada en copia simple, en tal caso la copia deberá ser legible. En caso de resultar adjudicatarios, en el plazo que se consigne a tal efecto, se deberá presentar debidamente certificada por notario público y/o </w:t>
            </w:r>
            <w:proofErr w:type="gramStart"/>
            <w:r w:rsidRPr="00B628A4">
              <w:rPr>
                <w:rFonts w:ascii="Candara" w:hAnsi="Candara"/>
              </w:rPr>
              <w:t>legalizada</w:t>
            </w:r>
            <w:proofErr w:type="gramEnd"/>
            <w:r w:rsidRPr="00B628A4">
              <w:rPr>
                <w:rFonts w:ascii="Candara" w:hAnsi="Candara"/>
              </w:rPr>
              <w:t xml:space="preserve"> si correspondiere. </w:t>
            </w:r>
          </w:p>
        </w:tc>
      </w:tr>
      <w:tr w:rsidR="00F96AC2" w:rsidRPr="00B628A4" w14:paraId="25140273" w14:textId="77777777" w:rsidTr="00F96AC2">
        <w:tc>
          <w:tcPr>
            <w:tcW w:w="796" w:type="dxa"/>
            <w:tcBorders>
              <w:top w:val="single" w:sz="4" w:space="0" w:color="auto"/>
              <w:bottom w:val="single" w:sz="4" w:space="0" w:color="auto"/>
            </w:tcBorders>
          </w:tcPr>
          <w:p w14:paraId="54DEB9D1" w14:textId="206E3F93" w:rsidR="00F96AC2" w:rsidRPr="00B628A4" w:rsidRDefault="00F96AC2" w:rsidP="00A1003A">
            <w:pPr>
              <w:spacing w:after="120"/>
              <w:rPr>
                <w:rFonts w:ascii="Candara" w:hAnsi="Candara"/>
                <w:b/>
                <w:bCs/>
              </w:rPr>
            </w:pPr>
            <w:r w:rsidRPr="00B628A4">
              <w:rPr>
                <w:rFonts w:ascii="Candara" w:hAnsi="Candara"/>
                <w:b/>
                <w:bCs/>
              </w:rPr>
              <w:lastRenderedPageBreak/>
              <w:t>IAO 5.4</w:t>
            </w:r>
          </w:p>
        </w:tc>
        <w:tc>
          <w:tcPr>
            <w:tcW w:w="9085" w:type="dxa"/>
          </w:tcPr>
          <w:p w14:paraId="7F8B7BA9" w14:textId="0408BE27" w:rsidR="0083395C" w:rsidRPr="00B628A4" w:rsidRDefault="00F96AC2" w:rsidP="0083395C">
            <w:pPr>
              <w:spacing w:after="120"/>
              <w:jc w:val="both"/>
              <w:rPr>
                <w:rFonts w:ascii="Candara" w:hAnsi="Candara"/>
                <w:color w:val="000000"/>
                <w:spacing w:val="-3"/>
              </w:rPr>
            </w:pPr>
            <w:r w:rsidRPr="00B628A4">
              <w:rPr>
                <w:rFonts w:ascii="Candara" w:hAnsi="Candara"/>
                <w:color w:val="000000"/>
                <w:spacing w:val="-3"/>
              </w:rPr>
              <w:t>Se aplica sub clausula 5.4 de las IAO</w:t>
            </w:r>
          </w:p>
        </w:tc>
      </w:tr>
      <w:tr w:rsidR="00F96AC2" w:rsidRPr="00B628A4" w14:paraId="1B66BE3B" w14:textId="77777777" w:rsidTr="00F96AC2">
        <w:tc>
          <w:tcPr>
            <w:tcW w:w="796" w:type="dxa"/>
            <w:tcBorders>
              <w:top w:val="single" w:sz="4" w:space="0" w:color="auto"/>
              <w:bottom w:val="single" w:sz="4" w:space="0" w:color="auto"/>
            </w:tcBorders>
          </w:tcPr>
          <w:p w14:paraId="759D0A34" w14:textId="77777777" w:rsidR="00F96AC2" w:rsidRPr="00B628A4" w:rsidRDefault="00F96AC2" w:rsidP="00A1003A">
            <w:pPr>
              <w:spacing w:after="120"/>
              <w:rPr>
                <w:rFonts w:ascii="Candara" w:hAnsi="Candara"/>
                <w:b/>
                <w:bCs/>
                <w:highlight w:val="yellow"/>
              </w:rPr>
            </w:pPr>
            <w:r w:rsidRPr="00B628A4">
              <w:rPr>
                <w:rFonts w:ascii="Candara" w:hAnsi="Candara"/>
                <w:b/>
                <w:bCs/>
              </w:rPr>
              <w:t>IAO 5.5(a)</w:t>
            </w:r>
          </w:p>
        </w:tc>
        <w:tc>
          <w:tcPr>
            <w:tcW w:w="9085" w:type="dxa"/>
          </w:tcPr>
          <w:p w14:paraId="249D5BC9" w14:textId="219E7209" w:rsidR="00F96AC2" w:rsidRDefault="00F96AC2" w:rsidP="002A0D04">
            <w:pPr>
              <w:rPr>
                <w:rFonts w:ascii="Candara" w:hAnsi="Candara"/>
                <w:i/>
                <w:iCs/>
                <w:spacing w:val="-3"/>
              </w:rPr>
            </w:pPr>
            <w:r w:rsidRPr="00B628A4">
              <w:rPr>
                <w:rFonts w:ascii="Candara" w:hAnsi="Candara"/>
                <w:spacing w:val="-3"/>
              </w:rPr>
              <w:t xml:space="preserve">FACTURACION ANUAL: El múltiplo es: </w:t>
            </w:r>
            <w:r w:rsidR="00525277">
              <w:rPr>
                <w:rFonts w:ascii="Candara" w:eastAsia="Candara" w:hAnsi="Candara" w:cs="Candara"/>
                <w:i/>
                <w:color w:val="548DD4"/>
              </w:rPr>
              <w:t>0.50 del presupuesto referencial sin incluir IVA.</w:t>
            </w:r>
            <w:r w:rsidRPr="00B628A4">
              <w:rPr>
                <w:rFonts w:ascii="Candara" w:hAnsi="Candara"/>
                <w:b/>
                <w:i/>
                <w:color w:val="548DD4"/>
                <w:spacing w:val="-3"/>
              </w:rPr>
              <w:t xml:space="preserve"> </w:t>
            </w:r>
            <w:r w:rsidRPr="00B628A4">
              <w:rPr>
                <w:rFonts w:ascii="Candara" w:hAnsi="Candara"/>
                <w:i/>
                <w:iCs/>
                <w:spacing w:val="-3"/>
              </w:rPr>
              <w:t xml:space="preserve"> </w:t>
            </w:r>
          </w:p>
          <w:p w14:paraId="6D5BB6AF" w14:textId="77777777" w:rsidR="002A0D04" w:rsidRPr="002A0D04" w:rsidRDefault="002A0D04" w:rsidP="002A0D04">
            <w:pPr>
              <w:rPr>
                <w:rFonts w:ascii="Segoe UI" w:hAnsi="Segoe UI" w:cs="Segoe UI"/>
                <w:i/>
                <w:iCs/>
                <w:lang w:val="es-EC"/>
              </w:rPr>
            </w:pPr>
          </w:p>
          <w:p w14:paraId="7D55BDBA" w14:textId="34B9FC84" w:rsidR="00F96AC2" w:rsidRDefault="00F96AC2" w:rsidP="00306588">
            <w:pPr>
              <w:spacing w:after="120"/>
              <w:rPr>
                <w:rFonts w:ascii="Candara" w:hAnsi="Candara"/>
                <w:i/>
                <w:iCs/>
                <w:color w:val="548DD4"/>
                <w:spacing w:val="-3"/>
              </w:rPr>
            </w:pPr>
            <w:r w:rsidRPr="00B628A4">
              <w:rPr>
                <w:rFonts w:ascii="Candara" w:hAnsi="Candara"/>
                <w:spacing w:val="-3"/>
              </w:rPr>
              <w:t xml:space="preserve">El período es: </w:t>
            </w:r>
            <w:r w:rsidRPr="00B628A4">
              <w:rPr>
                <w:rFonts w:ascii="Candara" w:hAnsi="Candara"/>
                <w:i/>
                <w:iCs/>
                <w:color w:val="548DD4"/>
                <w:spacing w:val="-3"/>
              </w:rPr>
              <w:t>En los últimos 5 años.</w:t>
            </w:r>
          </w:p>
          <w:p w14:paraId="3665C6AD" w14:textId="77777777" w:rsidR="004B122E" w:rsidRPr="00C72E02" w:rsidRDefault="004B122E" w:rsidP="00E51B72">
            <w:pPr>
              <w:ind w:right="363"/>
              <w:rPr>
                <w:rFonts w:ascii="Candara" w:hAnsi="Candara" w:cs="Arial"/>
                <w:lang w:val="es-AR"/>
              </w:rPr>
            </w:pPr>
            <w:r w:rsidRPr="00C72E02">
              <w:rPr>
                <w:rFonts w:ascii="Candara" w:hAnsi="Candara" w:cs="Arial"/>
                <w:lang w:val="es-AR"/>
              </w:rPr>
              <w:t xml:space="preserve">Para acreditar este requisito deberá adjuntar los siguientes documentos de respaldo: </w:t>
            </w:r>
          </w:p>
          <w:p w14:paraId="7983AAA5" w14:textId="77777777" w:rsidR="004B122E" w:rsidRDefault="004B122E" w:rsidP="004B122E">
            <w:pPr>
              <w:ind w:left="851" w:right="363"/>
            </w:pPr>
            <w:r w:rsidRPr="00DB2F9B">
              <w:t xml:space="preserve">     </w:t>
            </w:r>
          </w:p>
          <w:p w14:paraId="5E1929F8" w14:textId="4B3666F0" w:rsidR="004B122E" w:rsidRDefault="004B122E" w:rsidP="004B122E">
            <w:pPr>
              <w:spacing w:after="120"/>
              <w:rPr>
                <w:rFonts w:ascii="Candara" w:hAnsi="Candara"/>
                <w:i/>
                <w:iCs/>
                <w:color w:val="548DD4"/>
                <w:spacing w:val="-3"/>
              </w:rPr>
            </w:pPr>
            <w:r w:rsidRPr="00C72E02">
              <w:rPr>
                <w:rFonts w:ascii="Candara" w:hAnsi="Candara" w:cs="Arial"/>
                <w:lang w:val="es-AR"/>
              </w:rPr>
              <w:lastRenderedPageBreak/>
              <w:t>Copias de contratos legalizados que los oferentes hayan suscrito con objetos contractuales similares o afines al proceso, Actas de entrega Recepción Definitiva y facturas emitidas con cargo a dichos contratos.</w:t>
            </w:r>
          </w:p>
          <w:p w14:paraId="2A585FFA" w14:textId="083C69EA" w:rsidR="00B07CD5" w:rsidRPr="00B628A4" w:rsidRDefault="00B07CD5" w:rsidP="00306588">
            <w:pPr>
              <w:spacing w:after="120"/>
              <w:rPr>
                <w:rFonts w:ascii="Candara" w:hAnsi="Candara"/>
                <w:i/>
                <w:iCs/>
                <w:spacing w:val="-3"/>
              </w:rPr>
            </w:pPr>
          </w:p>
        </w:tc>
      </w:tr>
      <w:tr w:rsidR="00F96AC2" w:rsidRPr="00B628A4" w14:paraId="0E1D0523" w14:textId="77777777" w:rsidTr="00F96AC2">
        <w:tc>
          <w:tcPr>
            <w:tcW w:w="796" w:type="dxa"/>
            <w:tcBorders>
              <w:top w:val="single" w:sz="4" w:space="0" w:color="auto"/>
              <w:bottom w:val="single" w:sz="4" w:space="0" w:color="auto"/>
            </w:tcBorders>
          </w:tcPr>
          <w:p w14:paraId="4F9CB10E" w14:textId="77777777" w:rsidR="00F96AC2" w:rsidRPr="00B628A4" w:rsidRDefault="00F96AC2" w:rsidP="00A1003A">
            <w:pPr>
              <w:spacing w:after="120"/>
              <w:rPr>
                <w:rFonts w:ascii="Candara" w:hAnsi="Candara"/>
                <w:b/>
                <w:bCs/>
              </w:rPr>
            </w:pPr>
            <w:r w:rsidRPr="00B628A4">
              <w:rPr>
                <w:rFonts w:ascii="Candara" w:hAnsi="Candara"/>
                <w:b/>
                <w:bCs/>
              </w:rPr>
              <w:lastRenderedPageBreak/>
              <w:t>IAO 5.5 (b)</w:t>
            </w:r>
          </w:p>
        </w:tc>
        <w:tc>
          <w:tcPr>
            <w:tcW w:w="9085" w:type="dxa"/>
          </w:tcPr>
          <w:p w14:paraId="494134D6" w14:textId="77777777" w:rsidR="00F96AC2" w:rsidRPr="00B628A4" w:rsidRDefault="00F96AC2" w:rsidP="00A1003A">
            <w:pPr>
              <w:spacing w:after="120"/>
              <w:rPr>
                <w:rFonts w:ascii="Candara" w:hAnsi="Candara"/>
                <w:spacing w:val="-3"/>
              </w:rPr>
            </w:pPr>
            <w:r w:rsidRPr="00B628A4">
              <w:rPr>
                <w:rFonts w:ascii="Candara" w:hAnsi="Candara"/>
                <w:spacing w:val="-3"/>
              </w:rPr>
              <w:t xml:space="preserve">EXPERIENCIA COMO CONTRATISTA PRINCIPAL: </w:t>
            </w:r>
          </w:p>
          <w:p w14:paraId="6594CBE8" w14:textId="6AD9F66F" w:rsidR="00F96AC2" w:rsidRPr="00B628A4" w:rsidRDefault="00F96AC2" w:rsidP="00A1003A">
            <w:pPr>
              <w:spacing w:after="120"/>
              <w:rPr>
                <w:rFonts w:ascii="Candara" w:hAnsi="Candara"/>
                <w:i/>
                <w:iCs/>
                <w:color w:val="548DD4"/>
                <w:spacing w:val="-3"/>
              </w:rPr>
            </w:pPr>
            <w:r w:rsidRPr="00B628A4">
              <w:rPr>
                <w:rFonts w:ascii="Candara" w:hAnsi="Candara"/>
                <w:spacing w:val="-3"/>
              </w:rPr>
              <w:t xml:space="preserve">El número de obras es: </w:t>
            </w:r>
            <w:r w:rsidR="00A92E2B">
              <w:rPr>
                <w:rFonts w:ascii="Candara" w:hAnsi="Candara"/>
                <w:i/>
                <w:iCs/>
                <w:color w:val="548DD4"/>
                <w:spacing w:val="-3"/>
              </w:rPr>
              <w:t>4.</w:t>
            </w:r>
          </w:p>
          <w:p w14:paraId="0770B7B4" w14:textId="10B7EBE2" w:rsidR="001A749C" w:rsidRPr="001A749C" w:rsidRDefault="001A749C" w:rsidP="001A749C">
            <w:pPr>
              <w:spacing w:after="120"/>
              <w:jc w:val="both"/>
              <w:rPr>
                <w:rFonts w:ascii="Candara" w:hAnsi="Candara"/>
                <w:i/>
                <w:iCs/>
                <w:color w:val="548DD4"/>
                <w:spacing w:val="-3"/>
              </w:rPr>
            </w:pPr>
            <w:r w:rsidRPr="001A749C">
              <w:rPr>
                <w:rFonts w:ascii="Candara" w:hAnsi="Candara"/>
                <w:i/>
                <w:iCs/>
                <w:color w:val="548DD4"/>
                <w:spacing w:val="-3"/>
              </w:rPr>
              <w:t>En proyectos de instalación, despliegue o implementación de redes y equipos de telecomunicaciones, cableado estructurado, redes de datos, fibra óptica, suministro eléctrico y puestas a tierra en subestaciones eléctricas.</w:t>
            </w:r>
          </w:p>
          <w:p w14:paraId="75D6A901" w14:textId="77777777" w:rsidR="001A749C" w:rsidRDefault="001A749C" w:rsidP="001A749C">
            <w:pPr>
              <w:spacing w:after="120"/>
              <w:rPr>
                <w:rFonts w:ascii="Candara" w:hAnsi="Candara"/>
                <w:i/>
                <w:iCs/>
                <w:color w:val="548DD4"/>
                <w:spacing w:val="-3"/>
              </w:rPr>
            </w:pPr>
            <w:r w:rsidRPr="001A749C">
              <w:rPr>
                <w:rFonts w:ascii="Candara" w:hAnsi="Candara"/>
                <w:i/>
                <w:iCs/>
                <w:color w:val="548DD4"/>
                <w:spacing w:val="-3"/>
              </w:rPr>
              <w:t>Los oferentes podrán presentar una o hasta cuatro experiencias que sumados alcancen el monto mínimo solicitado de $258.077,88, en el caso de presentar varias experiencias cada una deberá cumplir con un monto mínimo de $64.519,47 o más.</w:t>
            </w:r>
          </w:p>
          <w:p w14:paraId="6F50E705" w14:textId="471E83A0" w:rsidR="00F96AC2" w:rsidRPr="00B628A4" w:rsidRDefault="00F96AC2" w:rsidP="001A749C">
            <w:pPr>
              <w:spacing w:after="120"/>
              <w:rPr>
                <w:rFonts w:ascii="Candara" w:hAnsi="Candara"/>
                <w:spacing w:val="-3"/>
              </w:rPr>
            </w:pPr>
            <w:r w:rsidRPr="00B628A4">
              <w:rPr>
                <w:rFonts w:ascii="Candara" w:hAnsi="Candara"/>
                <w:spacing w:val="-3"/>
              </w:rPr>
              <w:t xml:space="preserve">El período es: </w:t>
            </w:r>
            <w:r w:rsidRPr="00B628A4">
              <w:rPr>
                <w:rFonts w:ascii="Candara" w:hAnsi="Candara"/>
                <w:i/>
                <w:iCs/>
                <w:color w:val="548DD4"/>
                <w:spacing w:val="-3"/>
              </w:rPr>
              <w:t>10 años</w:t>
            </w:r>
            <w:r w:rsidR="000714FB">
              <w:rPr>
                <w:rFonts w:ascii="Candara" w:hAnsi="Candara"/>
                <w:i/>
                <w:iCs/>
                <w:color w:val="548DD4"/>
                <w:spacing w:val="-3"/>
              </w:rPr>
              <w:t>.</w:t>
            </w:r>
            <w:r w:rsidRPr="00B628A4">
              <w:rPr>
                <w:rFonts w:ascii="Candara" w:hAnsi="Candara"/>
                <w:spacing w:val="-3"/>
              </w:rPr>
              <w:t xml:space="preserve"> </w:t>
            </w:r>
          </w:p>
          <w:p w14:paraId="0B7A91D8" w14:textId="7E231DDF" w:rsidR="0083395C" w:rsidRPr="00B14098" w:rsidRDefault="0083395C" w:rsidP="0083395C">
            <w:pPr>
              <w:spacing w:after="120"/>
              <w:rPr>
                <w:rFonts w:ascii="Candara" w:hAnsi="Candara"/>
                <w:spacing w:val="-3"/>
              </w:rPr>
            </w:pPr>
            <w:r w:rsidRPr="00B14098">
              <w:rPr>
                <w:rFonts w:ascii="Candara" w:hAnsi="Candara"/>
                <w:spacing w:val="-3"/>
              </w:rPr>
              <w:t>Para acreditar este requisito deberá adjuntar la siguiente información de respaldo:</w:t>
            </w:r>
          </w:p>
          <w:p w14:paraId="7839C22A" w14:textId="544BE4C1" w:rsidR="0083395C" w:rsidRPr="00B14098" w:rsidRDefault="0083395C" w:rsidP="00306588">
            <w:pPr>
              <w:spacing w:after="120"/>
              <w:jc w:val="both"/>
              <w:rPr>
                <w:rFonts w:ascii="Candara" w:hAnsi="Candara"/>
                <w:spacing w:val="-3"/>
              </w:rPr>
            </w:pPr>
            <w:r w:rsidRPr="00B14098">
              <w:rPr>
                <w:rFonts w:ascii="Candara" w:hAnsi="Candara"/>
                <w:spacing w:val="-3"/>
              </w:rPr>
              <w:t>En el caso de servicios de ejecución de obras prestados al sector privado: Copias simples de Actas de Entrega Recepción Provisional o Definitiva o los certificados de las obras o proyectos, describiendo el monto y fecha de inicio y terminación del contrato efectivamente ejecutado. El certificado deberá ser emitido únicamente por la entidad contratante.</w:t>
            </w:r>
          </w:p>
          <w:p w14:paraId="6BCC0D09" w14:textId="0C8B6A12" w:rsidR="0083395C" w:rsidRPr="00B628A4" w:rsidRDefault="0083395C" w:rsidP="00306588">
            <w:pPr>
              <w:spacing w:after="120"/>
              <w:jc w:val="both"/>
              <w:rPr>
                <w:rFonts w:ascii="Candara" w:hAnsi="Candara"/>
                <w:spacing w:val="-3"/>
              </w:rPr>
            </w:pPr>
            <w:r w:rsidRPr="00B14098">
              <w:rPr>
                <w:rFonts w:ascii="Candara" w:hAnsi="Candara"/>
                <w:spacing w:val="-3"/>
              </w:rPr>
              <w:t xml:space="preserve">Tratándose de experiencia en el sector público: </w:t>
            </w:r>
            <w:r w:rsidR="00306588" w:rsidRPr="00B14098">
              <w:rPr>
                <w:rFonts w:ascii="Candara" w:hAnsi="Candara"/>
                <w:spacing w:val="-3"/>
              </w:rPr>
              <w:t xml:space="preserve">copias simples del Acta de Entrega-Recepción provisional o definitiva y/o </w:t>
            </w:r>
            <w:r w:rsidRPr="00B14098">
              <w:rPr>
                <w:rFonts w:ascii="Candara" w:hAnsi="Candara"/>
                <w:spacing w:val="-3"/>
              </w:rPr>
              <w:t>Certificado emitido por la entidad contratante. Únicamente en el caso de proyectos en ejecución, será válido el certificado emitido por la entidad contratante, donde se hará constar el avance de la misma.</w:t>
            </w:r>
            <w:r w:rsidRPr="00B628A4">
              <w:rPr>
                <w:rFonts w:ascii="Candara" w:hAnsi="Candara"/>
                <w:spacing w:val="-3"/>
              </w:rPr>
              <w:t xml:space="preserve">     </w:t>
            </w:r>
          </w:p>
        </w:tc>
      </w:tr>
      <w:tr w:rsidR="00F96AC2" w:rsidRPr="00B628A4" w14:paraId="37990746" w14:textId="77777777" w:rsidTr="00F96AC2">
        <w:tc>
          <w:tcPr>
            <w:tcW w:w="796" w:type="dxa"/>
            <w:tcBorders>
              <w:top w:val="single" w:sz="4" w:space="0" w:color="auto"/>
              <w:bottom w:val="single" w:sz="4" w:space="0" w:color="auto"/>
            </w:tcBorders>
          </w:tcPr>
          <w:p w14:paraId="0A5AD4BA" w14:textId="77777777" w:rsidR="00F96AC2" w:rsidRPr="00B628A4" w:rsidRDefault="00F96AC2" w:rsidP="00A1003A">
            <w:pPr>
              <w:spacing w:after="120"/>
              <w:rPr>
                <w:rFonts w:ascii="Candara" w:hAnsi="Candara"/>
                <w:b/>
                <w:bCs/>
              </w:rPr>
            </w:pPr>
            <w:r w:rsidRPr="00B628A4">
              <w:rPr>
                <w:rFonts w:ascii="Candara" w:hAnsi="Candara"/>
                <w:b/>
                <w:bCs/>
              </w:rPr>
              <w:t xml:space="preserve">IAO 5.5 (c) </w:t>
            </w:r>
          </w:p>
        </w:tc>
        <w:tc>
          <w:tcPr>
            <w:tcW w:w="9085" w:type="dxa"/>
          </w:tcPr>
          <w:p w14:paraId="599FA236" w14:textId="27089C9D" w:rsidR="00F96AC2" w:rsidRDefault="00F96AC2" w:rsidP="00B14098">
            <w:pPr>
              <w:spacing w:after="120"/>
              <w:jc w:val="both"/>
              <w:rPr>
                <w:rFonts w:ascii="Candara" w:hAnsi="Candara"/>
                <w:i/>
                <w:iCs/>
                <w:color w:val="548DD4"/>
              </w:rPr>
            </w:pPr>
            <w:r w:rsidRPr="00B628A4">
              <w:rPr>
                <w:rFonts w:ascii="Candara" w:hAnsi="Candara"/>
              </w:rPr>
              <w:t>DISPONIBILIDAD DE EQUIPO: El equipo esencial que deberá tener disponible el Oferente seleccionado para ejecutar el Contrato es:</w:t>
            </w:r>
          </w:p>
          <w:p w14:paraId="2B79A203" w14:textId="77777777" w:rsidR="00B14098" w:rsidRPr="00B628A4" w:rsidRDefault="00B14098" w:rsidP="00B14098">
            <w:pPr>
              <w:spacing w:after="120"/>
              <w:jc w:val="both"/>
              <w:rPr>
                <w:rFonts w:ascii="Candara" w:hAnsi="Candara"/>
                <w:i/>
                <w:iCs/>
                <w:color w:val="548DD4"/>
              </w:rPr>
            </w:pPr>
          </w:p>
          <w:tbl>
            <w:tblPr>
              <w:tblW w:w="6826" w:type="dxa"/>
              <w:jc w:val="center"/>
              <w:tblLook w:val="04A0" w:firstRow="1" w:lastRow="0" w:firstColumn="1" w:lastColumn="0" w:noHBand="0" w:noVBand="1"/>
            </w:tblPr>
            <w:tblGrid>
              <w:gridCol w:w="2412"/>
              <w:gridCol w:w="3182"/>
              <w:gridCol w:w="1232"/>
            </w:tblGrid>
            <w:tr w:rsidR="00F96AC2" w:rsidRPr="00B628A4" w14:paraId="6481CD79" w14:textId="77777777" w:rsidTr="00A8719A">
              <w:trPr>
                <w:trHeight w:val="1200"/>
                <w:jc w:val="center"/>
              </w:trPr>
              <w:tc>
                <w:tcPr>
                  <w:tcW w:w="24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1EC5C3" w14:textId="77777777" w:rsidR="00F96AC2" w:rsidRPr="00B628A4" w:rsidRDefault="00F96AC2" w:rsidP="00027D63">
                  <w:pPr>
                    <w:jc w:val="center"/>
                    <w:rPr>
                      <w:rFonts w:ascii="Candara" w:hAnsi="Candara"/>
                      <w:i/>
                      <w:iCs/>
                      <w:color w:val="548DD4"/>
                    </w:rPr>
                  </w:pPr>
                  <w:r w:rsidRPr="00B628A4">
                    <w:rPr>
                      <w:rFonts w:ascii="Candara" w:hAnsi="Candara"/>
                      <w:i/>
                      <w:iCs/>
                      <w:color w:val="548DD4"/>
                    </w:rPr>
                    <w:t>DESCRIPCIÓN DEL EQUIPO</w:t>
                  </w:r>
                </w:p>
              </w:tc>
              <w:tc>
                <w:tcPr>
                  <w:tcW w:w="3182" w:type="dxa"/>
                  <w:tcBorders>
                    <w:top w:val="single" w:sz="4" w:space="0" w:color="auto"/>
                    <w:left w:val="nil"/>
                    <w:bottom w:val="single" w:sz="4" w:space="0" w:color="auto"/>
                    <w:right w:val="single" w:sz="4" w:space="0" w:color="auto"/>
                  </w:tcBorders>
                  <w:shd w:val="clear" w:color="auto" w:fill="auto"/>
                  <w:vAlign w:val="center"/>
                  <w:hideMark/>
                </w:tcPr>
                <w:p w14:paraId="2395A302" w14:textId="77777777" w:rsidR="00F96AC2" w:rsidRPr="00B628A4" w:rsidRDefault="00F96AC2" w:rsidP="00027D63">
                  <w:pPr>
                    <w:jc w:val="center"/>
                    <w:rPr>
                      <w:rFonts w:ascii="Candara" w:hAnsi="Candara"/>
                      <w:i/>
                      <w:iCs/>
                      <w:color w:val="548DD4"/>
                    </w:rPr>
                  </w:pPr>
                  <w:r w:rsidRPr="00B628A4">
                    <w:rPr>
                      <w:rFonts w:ascii="Candara" w:hAnsi="Candara"/>
                      <w:i/>
                      <w:iCs/>
                      <w:color w:val="548DD4"/>
                    </w:rPr>
                    <w:t>CARACTERÍSTICAS MÍNIMAS</w:t>
                  </w:r>
                </w:p>
              </w:tc>
              <w:tc>
                <w:tcPr>
                  <w:tcW w:w="1232" w:type="dxa"/>
                  <w:tcBorders>
                    <w:top w:val="single" w:sz="4" w:space="0" w:color="auto"/>
                    <w:left w:val="nil"/>
                    <w:bottom w:val="single" w:sz="4" w:space="0" w:color="auto"/>
                    <w:right w:val="single" w:sz="4" w:space="0" w:color="auto"/>
                  </w:tcBorders>
                  <w:shd w:val="clear" w:color="auto" w:fill="auto"/>
                  <w:vAlign w:val="center"/>
                  <w:hideMark/>
                </w:tcPr>
                <w:p w14:paraId="3E9B3D0C" w14:textId="77777777" w:rsidR="00F96AC2" w:rsidRPr="00B628A4" w:rsidRDefault="00F96AC2" w:rsidP="00027D63">
                  <w:pPr>
                    <w:jc w:val="center"/>
                    <w:rPr>
                      <w:rFonts w:ascii="Candara" w:hAnsi="Candara"/>
                      <w:i/>
                      <w:iCs/>
                      <w:color w:val="548DD4"/>
                    </w:rPr>
                  </w:pPr>
                  <w:r w:rsidRPr="00B628A4">
                    <w:rPr>
                      <w:rFonts w:ascii="Candara" w:hAnsi="Candara"/>
                      <w:i/>
                      <w:iCs/>
                      <w:color w:val="548DD4"/>
                    </w:rPr>
                    <w:t>CANTIDAD</w:t>
                  </w:r>
                </w:p>
              </w:tc>
            </w:tr>
            <w:tr w:rsidR="00A8719A" w:rsidRPr="00B628A4" w14:paraId="1818A2DA" w14:textId="77777777" w:rsidTr="00A8719A">
              <w:trPr>
                <w:trHeight w:val="300"/>
                <w:jc w:val="center"/>
              </w:trPr>
              <w:tc>
                <w:tcPr>
                  <w:tcW w:w="2412" w:type="dxa"/>
                  <w:tcBorders>
                    <w:top w:val="nil"/>
                    <w:left w:val="single" w:sz="4" w:space="0" w:color="auto"/>
                    <w:bottom w:val="single" w:sz="4" w:space="0" w:color="auto"/>
                    <w:right w:val="single" w:sz="4" w:space="0" w:color="auto"/>
                  </w:tcBorders>
                  <w:shd w:val="clear" w:color="auto" w:fill="auto"/>
                  <w:noWrap/>
                  <w:vAlign w:val="center"/>
                  <w:hideMark/>
                </w:tcPr>
                <w:p w14:paraId="62B48C2C" w14:textId="17D88448" w:rsidR="00A8719A" w:rsidRPr="00B628A4" w:rsidRDefault="00A8719A" w:rsidP="00A8719A">
                  <w:pPr>
                    <w:rPr>
                      <w:rFonts w:ascii="Candara" w:hAnsi="Candara"/>
                      <w:i/>
                      <w:iCs/>
                      <w:color w:val="548DD4"/>
                    </w:rPr>
                  </w:pPr>
                  <w:r>
                    <w:rPr>
                      <w:rFonts w:ascii="Candara" w:eastAsia="Candara" w:hAnsi="Candara" w:cs="Candara"/>
                      <w:i/>
                      <w:color w:val="548DD4"/>
                    </w:rPr>
                    <w:t>Vehículo</w:t>
                  </w:r>
                </w:p>
              </w:tc>
              <w:tc>
                <w:tcPr>
                  <w:tcW w:w="3182" w:type="dxa"/>
                  <w:tcBorders>
                    <w:top w:val="nil"/>
                    <w:left w:val="nil"/>
                    <w:bottom w:val="single" w:sz="4" w:space="0" w:color="auto"/>
                    <w:right w:val="single" w:sz="4" w:space="0" w:color="auto"/>
                  </w:tcBorders>
                  <w:shd w:val="clear" w:color="auto" w:fill="auto"/>
                  <w:noWrap/>
                  <w:vAlign w:val="bottom"/>
                  <w:hideMark/>
                </w:tcPr>
                <w:p w14:paraId="43725F6F" w14:textId="51E66F5D" w:rsidR="00A8719A" w:rsidRPr="00B628A4" w:rsidRDefault="00A8719A">
                  <w:pPr>
                    <w:jc w:val="center"/>
                    <w:rPr>
                      <w:rFonts w:ascii="Candara" w:hAnsi="Candara"/>
                      <w:i/>
                      <w:iCs/>
                      <w:color w:val="548DD4"/>
                    </w:rPr>
                  </w:pPr>
                  <w:r>
                    <w:rPr>
                      <w:rFonts w:ascii="Candara" w:eastAsia="Candara" w:hAnsi="Candara" w:cs="Candara"/>
                      <w:i/>
                      <w:color w:val="548DD4"/>
                    </w:rPr>
                    <w:t>Camioneta 4x2 doble cabina.</w:t>
                  </w:r>
                </w:p>
              </w:tc>
              <w:tc>
                <w:tcPr>
                  <w:tcW w:w="1232" w:type="dxa"/>
                  <w:tcBorders>
                    <w:top w:val="nil"/>
                    <w:left w:val="nil"/>
                    <w:bottom w:val="single" w:sz="4" w:space="0" w:color="auto"/>
                    <w:right w:val="single" w:sz="4" w:space="0" w:color="auto"/>
                  </w:tcBorders>
                  <w:shd w:val="clear" w:color="auto" w:fill="auto"/>
                  <w:noWrap/>
                  <w:vAlign w:val="center"/>
                  <w:hideMark/>
                </w:tcPr>
                <w:p w14:paraId="15C3EAEF" w14:textId="0EDDD5BE" w:rsidR="00A8719A" w:rsidRPr="00B628A4" w:rsidRDefault="00A8719A" w:rsidP="00A8719A">
                  <w:pPr>
                    <w:jc w:val="center"/>
                    <w:rPr>
                      <w:rFonts w:ascii="Candara" w:hAnsi="Candara"/>
                      <w:i/>
                      <w:iCs/>
                      <w:color w:val="548DD4"/>
                    </w:rPr>
                  </w:pPr>
                  <w:r>
                    <w:rPr>
                      <w:rFonts w:ascii="Candara" w:eastAsia="Candara" w:hAnsi="Candara" w:cs="Candara"/>
                      <w:i/>
                      <w:color w:val="548DD4"/>
                    </w:rPr>
                    <w:t>2</w:t>
                  </w:r>
                </w:p>
              </w:tc>
            </w:tr>
            <w:tr w:rsidR="00A8719A" w:rsidRPr="00B628A4" w14:paraId="2FE37626" w14:textId="77777777" w:rsidTr="00A8719A">
              <w:trPr>
                <w:trHeight w:val="300"/>
                <w:jc w:val="center"/>
              </w:trPr>
              <w:tc>
                <w:tcPr>
                  <w:tcW w:w="2412" w:type="dxa"/>
                  <w:tcBorders>
                    <w:top w:val="nil"/>
                    <w:left w:val="single" w:sz="4" w:space="0" w:color="auto"/>
                    <w:bottom w:val="single" w:sz="4" w:space="0" w:color="auto"/>
                    <w:right w:val="single" w:sz="4" w:space="0" w:color="auto"/>
                  </w:tcBorders>
                  <w:shd w:val="clear" w:color="auto" w:fill="auto"/>
                  <w:noWrap/>
                  <w:vAlign w:val="center"/>
                  <w:hideMark/>
                </w:tcPr>
                <w:p w14:paraId="042C3860" w14:textId="74044DEB" w:rsidR="00A8719A" w:rsidRPr="00B628A4" w:rsidRDefault="00A8719A" w:rsidP="00A8719A">
                  <w:pPr>
                    <w:rPr>
                      <w:rFonts w:ascii="Candara" w:hAnsi="Candara"/>
                      <w:i/>
                      <w:iCs/>
                      <w:color w:val="548DD4"/>
                    </w:rPr>
                  </w:pPr>
                  <w:r>
                    <w:rPr>
                      <w:rFonts w:ascii="Candara" w:eastAsia="Candara" w:hAnsi="Candara" w:cs="Candara"/>
                      <w:i/>
                      <w:color w:val="548DD4"/>
                    </w:rPr>
                    <w:t>Computadora portátil (laptop)</w:t>
                  </w:r>
                </w:p>
              </w:tc>
              <w:tc>
                <w:tcPr>
                  <w:tcW w:w="3182" w:type="dxa"/>
                  <w:tcBorders>
                    <w:top w:val="nil"/>
                    <w:left w:val="nil"/>
                    <w:bottom w:val="single" w:sz="4" w:space="0" w:color="auto"/>
                    <w:right w:val="single" w:sz="4" w:space="0" w:color="auto"/>
                  </w:tcBorders>
                  <w:shd w:val="clear" w:color="auto" w:fill="auto"/>
                  <w:noWrap/>
                  <w:vAlign w:val="bottom"/>
                  <w:hideMark/>
                </w:tcPr>
                <w:p w14:paraId="642E22EF" w14:textId="77777777" w:rsidR="00A8719A" w:rsidRDefault="00A8719A" w:rsidP="00A8719A">
                  <w:pPr>
                    <w:spacing w:after="120"/>
                    <w:rPr>
                      <w:rFonts w:ascii="Candara" w:eastAsia="Candara" w:hAnsi="Candara" w:cs="Candara"/>
                      <w:i/>
                      <w:color w:val="548DD4"/>
                    </w:rPr>
                  </w:pPr>
                  <w:r>
                    <w:rPr>
                      <w:rFonts w:ascii="Candara" w:eastAsia="Candara" w:hAnsi="Candara" w:cs="Candara"/>
                      <w:i/>
                      <w:color w:val="548DD4"/>
                    </w:rPr>
                    <w:t>Procesador mínimo 2 núcleos, con mínimo 3 MB de caché, 2.5 GHz de frecuencia.</w:t>
                  </w:r>
                </w:p>
                <w:p w14:paraId="58FF20AF" w14:textId="77777777" w:rsidR="00A8719A" w:rsidRDefault="00A8719A" w:rsidP="00A8719A">
                  <w:pPr>
                    <w:spacing w:after="120"/>
                    <w:rPr>
                      <w:rFonts w:ascii="Candara" w:eastAsia="Candara" w:hAnsi="Candara" w:cs="Candara"/>
                      <w:i/>
                      <w:color w:val="548DD4"/>
                    </w:rPr>
                  </w:pPr>
                  <w:r>
                    <w:rPr>
                      <w:rFonts w:ascii="Candara" w:eastAsia="Candara" w:hAnsi="Candara" w:cs="Candara"/>
                      <w:i/>
                      <w:color w:val="548DD4"/>
                    </w:rPr>
                    <w:t xml:space="preserve">Capacidad en disco duro sólido: mínimo 512 GB. </w:t>
                  </w:r>
                </w:p>
                <w:p w14:paraId="4E95CF10" w14:textId="77777777" w:rsidR="00A8719A" w:rsidRDefault="00A8719A" w:rsidP="00A8719A">
                  <w:pPr>
                    <w:spacing w:after="120"/>
                    <w:rPr>
                      <w:rFonts w:ascii="Candara" w:eastAsia="Candara" w:hAnsi="Candara" w:cs="Candara"/>
                      <w:i/>
                      <w:color w:val="548DD4"/>
                    </w:rPr>
                  </w:pPr>
                  <w:r>
                    <w:rPr>
                      <w:rFonts w:ascii="Candara" w:eastAsia="Candara" w:hAnsi="Candara" w:cs="Candara"/>
                      <w:i/>
                      <w:color w:val="548DD4"/>
                    </w:rPr>
                    <w:t>Memoria RAM: mínimo 8 GB.</w:t>
                  </w:r>
                </w:p>
                <w:p w14:paraId="2F7B70AD" w14:textId="64356B75" w:rsidR="00A8719A" w:rsidRPr="00B628A4" w:rsidRDefault="00A8719A" w:rsidP="00A8719A">
                  <w:pPr>
                    <w:jc w:val="center"/>
                    <w:rPr>
                      <w:rFonts w:ascii="Candara" w:hAnsi="Candara"/>
                      <w:i/>
                      <w:iCs/>
                      <w:color w:val="548DD4"/>
                    </w:rPr>
                  </w:pPr>
                  <w:r>
                    <w:rPr>
                      <w:rFonts w:ascii="Candara" w:eastAsia="Candara" w:hAnsi="Candara" w:cs="Candara"/>
                      <w:i/>
                      <w:color w:val="548DD4"/>
                    </w:rPr>
                    <w:t xml:space="preserve">Software necesario para el trabajo en los equipos electrónicos de telecomunicaciones e </w:t>
                  </w:r>
                  <w:proofErr w:type="spellStart"/>
                  <w:r>
                    <w:rPr>
                      <w:rFonts w:ascii="Candara" w:eastAsia="Candara" w:hAnsi="Candara" w:cs="Candara"/>
                      <w:i/>
                      <w:color w:val="548DD4"/>
                    </w:rPr>
                    <w:t>IEDs</w:t>
                  </w:r>
                  <w:proofErr w:type="spellEnd"/>
                  <w:r>
                    <w:rPr>
                      <w:rFonts w:ascii="Candara" w:eastAsia="Candara" w:hAnsi="Candara" w:cs="Candara"/>
                      <w:i/>
                      <w:color w:val="548DD4"/>
                    </w:rPr>
                    <w:t xml:space="preserve"> </w:t>
                  </w:r>
                  <w:r>
                    <w:rPr>
                      <w:rFonts w:ascii="Candara" w:eastAsia="Candara" w:hAnsi="Candara" w:cs="Candara"/>
                      <w:i/>
                      <w:color w:val="548DD4"/>
                    </w:rPr>
                    <w:lastRenderedPageBreak/>
                    <w:t>instalados en las subestaciones de la EEQ.</w:t>
                  </w:r>
                </w:p>
              </w:tc>
              <w:tc>
                <w:tcPr>
                  <w:tcW w:w="1232" w:type="dxa"/>
                  <w:tcBorders>
                    <w:top w:val="nil"/>
                    <w:left w:val="nil"/>
                    <w:bottom w:val="single" w:sz="4" w:space="0" w:color="auto"/>
                    <w:right w:val="single" w:sz="4" w:space="0" w:color="auto"/>
                  </w:tcBorders>
                  <w:shd w:val="clear" w:color="auto" w:fill="auto"/>
                  <w:noWrap/>
                  <w:vAlign w:val="center"/>
                  <w:hideMark/>
                </w:tcPr>
                <w:p w14:paraId="2D9E605C" w14:textId="70684EC1" w:rsidR="00A8719A" w:rsidRPr="00B628A4" w:rsidRDefault="00A8719A" w:rsidP="00A8719A">
                  <w:pPr>
                    <w:jc w:val="center"/>
                    <w:rPr>
                      <w:rFonts w:ascii="Candara" w:hAnsi="Candara"/>
                      <w:i/>
                      <w:iCs/>
                      <w:color w:val="548DD4"/>
                    </w:rPr>
                  </w:pPr>
                  <w:r>
                    <w:rPr>
                      <w:rFonts w:ascii="Candara" w:eastAsia="Candara" w:hAnsi="Candara" w:cs="Candara"/>
                      <w:i/>
                      <w:color w:val="548DD4"/>
                    </w:rPr>
                    <w:lastRenderedPageBreak/>
                    <w:t>6</w:t>
                  </w:r>
                </w:p>
              </w:tc>
            </w:tr>
            <w:tr w:rsidR="00F96AC2" w:rsidRPr="00B628A4" w14:paraId="0CCF33D4" w14:textId="77777777" w:rsidTr="00A8719A">
              <w:trPr>
                <w:trHeight w:val="300"/>
                <w:jc w:val="center"/>
              </w:trPr>
              <w:tc>
                <w:tcPr>
                  <w:tcW w:w="2412" w:type="dxa"/>
                  <w:tcBorders>
                    <w:top w:val="nil"/>
                    <w:left w:val="single" w:sz="4" w:space="0" w:color="auto"/>
                    <w:bottom w:val="single" w:sz="4" w:space="0" w:color="auto"/>
                    <w:right w:val="single" w:sz="4" w:space="0" w:color="auto"/>
                  </w:tcBorders>
                  <w:shd w:val="clear" w:color="auto" w:fill="auto"/>
                  <w:noWrap/>
                  <w:vAlign w:val="bottom"/>
                  <w:hideMark/>
                </w:tcPr>
                <w:p w14:paraId="443869A5" w14:textId="77777777" w:rsidR="00F96AC2" w:rsidRPr="00B628A4" w:rsidRDefault="00F96AC2" w:rsidP="008819E6">
                  <w:pPr>
                    <w:rPr>
                      <w:rFonts w:ascii="Candara" w:hAnsi="Candara"/>
                      <w:i/>
                      <w:iCs/>
                      <w:color w:val="548DD4"/>
                    </w:rPr>
                  </w:pPr>
                  <w:r w:rsidRPr="00B628A4">
                    <w:rPr>
                      <w:rFonts w:ascii="Candara" w:hAnsi="Candara"/>
                      <w:i/>
                      <w:iCs/>
                      <w:color w:val="548DD4"/>
                    </w:rPr>
                    <w:lastRenderedPageBreak/>
                    <w:t> </w:t>
                  </w:r>
                </w:p>
              </w:tc>
              <w:tc>
                <w:tcPr>
                  <w:tcW w:w="3182" w:type="dxa"/>
                  <w:tcBorders>
                    <w:top w:val="nil"/>
                    <w:left w:val="nil"/>
                    <w:bottom w:val="single" w:sz="4" w:space="0" w:color="auto"/>
                    <w:right w:val="single" w:sz="4" w:space="0" w:color="auto"/>
                  </w:tcBorders>
                  <w:shd w:val="clear" w:color="auto" w:fill="auto"/>
                  <w:noWrap/>
                  <w:vAlign w:val="bottom"/>
                  <w:hideMark/>
                </w:tcPr>
                <w:p w14:paraId="4339B09D" w14:textId="77777777" w:rsidR="00F96AC2" w:rsidRPr="00B628A4" w:rsidRDefault="00F96AC2" w:rsidP="00027D63">
                  <w:pPr>
                    <w:jc w:val="center"/>
                    <w:rPr>
                      <w:rFonts w:ascii="Candara" w:hAnsi="Candara"/>
                      <w:i/>
                      <w:iCs/>
                      <w:color w:val="548DD4"/>
                    </w:rPr>
                  </w:pPr>
                </w:p>
              </w:tc>
              <w:tc>
                <w:tcPr>
                  <w:tcW w:w="1232" w:type="dxa"/>
                  <w:tcBorders>
                    <w:top w:val="nil"/>
                    <w:left w:val="nil"/>
                    <w:bottom w:val="single" w:sz="4" w:space="0" w:color="auto"/>
                    <w:right w:val="single" w:sz="4" w:space="0" w:color="auto"/>
                  </w:tcBorders>
                  <w:shd w:val="clear" w:color="auto" w:fill="auto"/>
                  <w:noWrap/>
                  <w:vAlign w:val="bottom"/>
                  <w:hideMark/>
                </w:tcPr>
                <w:p w14:paraId="1739506D" w14:textId="77777777" w:rsidR="00F96AC2" w:rsidRPr="00B628A4" w:rsidRDefault="00F96AC2" w:rsidP="00027D63">
                  <w:pPr>
                    <w:jc w:val="center"/>
                    <w:rPr>
                      <w:rFonts w:ascii="Candara" w:hAnsi="Candara"/>
                      <w:i/>
                      <w:iCs/>
                      <w:color w:val="548DD4"/>
                    </w:rPr>
                  </w:pPr>
                </w:p>
              </w:tc>
            </w:tr>
          </w:tbl>
          <w:p w14:paraId="7F3AE23D" w14:textId="7D93D016" w:rsidR="00F96AC2" w:rsidRPr="00B628A4" w:rsidRDefault="00F96AC2" w:rsidP="00027D63">
            <w:pPr>
              <w:spacing w:after="120"/>
              <w:jc w:val="both"/>
              <w:rPr>
                <w:rFonts w:ascii="Candara" w:hAnsi="Candara"/>
                <w:bCs/>
              </w:rPr>
            </w:pPr>
            <w:r w:rsidRPr="00B628A4">
              <w:rPr>
                <w:rFonts w:ascii="Candara" w:hAnsi="Candara"/>
                <w:spacing w:val="-3"/>
              </w:rPr>
              <w:t xml:space="preserve">La antigüedad máxima aceptada </w:t>
            </w:r>
            <w:r w:rsidRPr="00B628A4">
              <w:rPr>
                <w:rFonts w:ascii="Candara" w:hAnsi="Candara"/>
                <w:bCs/>
              </w:rPr>
              <w:t xml:space="preserve">para el equipo </w:t>
            </w:r>
            <w:r w:rsidR="00DC14E1" w:rsidRPr="00B628A4">
              <w:rPr>
                <w:rFonts w:ascii="Candara" w:hAnsi="Candara"/>
                <w:bCs/>
              </w:rPr>
              <w:t>esencial</w:t>
            </w:r>
            <w:r w:rsidRPr="00B628A4">
              <w:rPr>
                <w:rFonts w:ascii="Candara" w:hAnsi="Candara"/>
                <w:bCs/>
              </w:rPr>
              <w:t xml:space="preserve"> no será mayor a </w:t>
            </w:r>
            <w:r w:rsidR="001764C8">
              <w:rPr>
                <w:rFonts w:ascii="Candara" w:hAnsi="Candara"/>
                <w:i/>
                <w:iCs/>
                <w:color w:val="548DD4"/>
              </w:rPr>
              <w:t>10</w:t>
            </w:r>
            <w:r w:rsidRPr="00B628A4">
              <w:rPr>
                <w:rFonts w:ascii="Candara" w:hAnsi="Candara"/>
                <w:i/>
                <w:iCs/>
                <w:color w:val="548DD4"/>
              </w:rPr>
              <w:t xml:space="preserve"> años</w:t>
            </w:r>
            <w:r w:rsidRPr="00B628A4">
              <w:rPr>
                <w:rFonts w:ascii="Candara" w:hAnsi="Candara"/>
                <w:bCs/>
              </w:rPr>
              <w:t xml:space="preserve"> contados desde la fecha de publicación del presente proceso.</w:t>
            </w:r>
          </w:p>
          <w:p w14:paraId="41AF821D" w14:textId="6732BEA6" w:rsidR="002D1082" w:rsidRPr="00B14098" w:rsidRDefault="002D1082" w:rsidP="00B14098">
            <w:pPr>
              <w:tabs>
                <w:tab w:val="left" w:pos="15"/>
              </w:tabs>
              <w:suppressAutoHyphens/>
              <w:jc w:val="both"/>
              <w:rPr>
                <w:rFonts w:ascii="Candara" w:hAnsi="Candara"/>
                <w:bCs/>
              </w:rPr>
            </w:pPr>
            <w:r w:rsidRPr="00B14098">
              <w:rPr>
                <w:rFonts w:ascii="Candara" w:hAnsi="Candara"/>
                <w:bCs/>
              </w:rPr>
              <w:t>Para verificar la disponibilidad del equip</w:t>
            </w:r>
            <w:r w:rsidR="00306588" w:rsidRPr="00B14098">
              <w:rPr>
                <w:rFonts w:ascii="Candara" w:hAnsi="Candara"/>
                <w:bCs/>
              </w:rPr>
              <w:t>o</w:t>
            </w:r>
            <w:r w:rsidRPr="00B14098">
              <w:rPr>
                <w:rFonts w:ascii="Candara" w:hAnsi="Candara"/>
                <w:bCs/>
              </w:rPr>
              <w:t xml:space="preserve"> mínimo, la Entidad Contratante tomará en cuenta los siguientes aspectos:</w:t>
            </w:r>
          </w:p>
          <w:p w14:paraId="051F75AB" w14:textId="77777777" w:rsidR="002D1082" w:rsidRPr="00B14098" w:rsidRDefault="002D1082" w:rsidP="00B14098">
            <w:pPr>
              <w:tabs>
                <w:tab w:val="left" w:pos="15"/>
              </w:tabs>
              <w:suppressAutoHyphens/>
              <w:jc w:val="both"/>
              <w:rPr>
                <w:rFonts w:ascii="Candara" w:hAnsi="Candara"/>
                <w:bCs/>
              </w:rPr>
            </w:pPr>
            <w:r w:rsidRPr="00B14098">
              <w:rPr>
                <w:rFonts w:ascii="Candara" w:hAnsi="Candara"/>
                <w:bCs/>
              </w:rPr>
              <w:t xml:space="preserve"> </w:t>
            </w:r>
          </w:p>
          <w:p w14:paraId="22F1E083" w14:textId="77777777" w:rsidR="002D1082" w:rsidRPr="00B14098" w:rsidRDefault="002D1082" w:rsidP="00B14098">
            <w:pPr>
              <w:numPr>
                <w:ilvl w:val="0"/>
                <w:numId w:val="24"/>
              </w:numPr>
              <w:tabs>
                <w:tab w:val="left" w:pos="15"/>
              </w:tabs>
              <w:suppressAutoHyphens/>
              <w:ind w:left="567" w:hanging="425"/>
              <w:jc w:val="both"/>
              <w:rPr>
                <w:rFonts w:ascii="Candara" w:hAnsi="Candara"/>
                <w:bCs/>
              </w:rPr>
            </w:pPr>
            <w:r w:rsidRPr="00B14098">
              <w:rPr>
                <w:rFonts w:ascii="Candara" w:hAnsi="Candara"/>
                <w:bCs/>
              </w:rPr>
              <w:t xml:space="preserve">Se verificará la disponibilidad del equipo mínimo solicitado, y no su propiedad. </w:t>
            </w:r>
          </w:p>
          <w:p w14:paraId="343ECEB1" w14:textId="77777777" w:rsidR="002D1082" w:rsidRPr="00B14098" w:rsidRDefault="002D1082" w:rsidP="00B14098">
            <w:pPr>
              <w:tabs>
                <w:tab w:val="left" w:pos="15"/>
              </w:tabs>
              <w:suppressAutoHyphens/>
              <w:ind w:left="720"/>
              <w:jc w:val="both"/>
              <w:rPr>
                <w:rFonts w:ascii="Candara" w:hAnsi="Candara"/>
                <w:bCs/>
              </w:rPr>
            </w:pPr>
          </w:p>
          <w:p w14:paraId="11063E84" w14:textId="0439A70E" w:rsidR="008F3D57" w:rsidRPr="008F3D57" w:rsidRDefault="002D1082" w:rsidP="008F3D57">
            <w:pPr>
              <w:numPr>
                <w:ilvl w:val="0"/>
                <w:numId w:val="24"/>
              </w:numPr>
              <w:tabs>
                <w:tab w:val="left" w:pos="15"/>
              </w:tabs>
              <w:suppressAutoHyphens/>
              <w:ind w:left="567" w:hanging="425"/>
              <w:jc w:val="both"/>
              <w:rPr>
                <w:rFonts w:ascii="Candara" w:hAnsi="Candara"/>
                <w:bCs/>
              </w:rPr>
            </w:pPr>
            <w:r w:rsidRPr="00B14098">
              <w:rPr>
                <w:rFonts w:ascii="Candara" w:hAnsi="Candara"/>
                <w:bCs/>
              </w:rPr>
              <w:t>Los oferentes deberán presentar la documentación referente a la disponibilidad del equipo mínimo</w:t>
            </w:r>
            <w:r w:rsidR="00DC14E1" w:rsidRPr="00B14098">
              <w:rPr>
                <w:rFonts w:ascii="Candara" w:hAnsi="Candara"/>
                <w:bCs/>
              </w:rPr>
              <w:t>,</w:t>
            </w:r>
            <w:r w:rsidRPr="00B14098">
              <w:rPr>
                <w:rFonts w:ascii="Candara" w:hAnsi="Candara"/>
                <w:bCs/>
              </w:rPr>
              <w:t xml:space="preserve"> ya sea </w:t>
            </w:r>
            <w:r w:rsidR="00DC14E1" w:rsidRPr="00B14098">
              <w:rPr>
                <w:rFonts w:ascii="Candara" w:hAnsi="Candara"/>
                <w:bCs/>
              </w:rPr>
              <w:t xml:space="preserve">de propiedad del oferente o </w:t>
            </w:r>
            <w:r w:rsidRPr="00B14098">
              <w:rPr>
                <w:rFonts w:ascii="Candara" w:hAnsi="Candara"/>
                <w:bCs/>
              </w:rPr>
              <w:t>se ofrezca bajo arriendo o compromiso de arrendamiento, compromiso de compraventa o documentación mediante la cual se acredite en general cualquier forma de disponibilidad.</w:t>
            </w:r>
          </w:p>
        </w:tc>
      </w:tr>
      <w:tr w:rsidR="00F96AC2" w:rsidRPr="00B628A4" w14:paraId="17B79251" w14:textId="77777777" w:rsidTr="00723621">
        <w:tc>
          <w:tcPr>
            <w:tcW w:w="796" w:type="dxa"/>
            <w:tcBorders>
              <w:top w:val="single" w:sz="4" w:space="0" w:color="auto"/>
              <w:bottom w:val="single" w:sz="4" w:space="0" w:color="auto"/>
            </w:tcBorders>
          </w:tcPr>
          <w:p w14:paraId="04B8E08D" w14:textId="77777777" w:rsidR="00F96AC2" w:rsidRPr="00B628A4" w:rsidRDefault="00F96AC2" w:rsidP="00A1003A">
            <w:pPr>
              <w:spacing w:after="120"/>
              <w:rPr>
                <w:rFonts w:ascii="Candara" w:hAnsi="Candara"/>
                <w:b/>
                <w:bCs/>
              </w:rPr>
            </w:pPr>
            <w:r w:rsidRPr="00B628A4">
              <w:rPr>
                <w:rFonts w:ascii="Candara" w:hAnsi="Candara"/>
                <w:b/>
                <w:bCs/>
              </w:rPr>
              <w:lastRenderedPageBreak/>
              <w:t>IAO</w:t>
            </w:r>
          </w:p>
          <w:p w14:paraId="438B25B6" w14:textId="77777777" w:rsidR="00F96AC2" w:rsidRPr="00B628A4" w:rsidRDefault="00F96AC2" w:rsidP="00A1003A">
            <w:pPr>
              <w:spacing w:after="120"/>
              <w:rPr>
                <w:rFonts w:ascii="Candara" w:hAnsi="Candara"/>
                <w:b/>
                <w:bCs/>
              </w:rPr>
            </w:pPr>
            <w:r w:rsidRPr="00B628A4">
              <w:rPr>
                <w:rFonts w:ascii="Candara" w:hAnsi="Candara"/>
                <w:b/>
                <w:bCs/>
              </w:rPr>
              <w:t>5.5 (d)</w:t>
            </w:r>
          </w:p>
        </w:tc>
        <w:tc>
          <w:tcPr>
            <w:tcW w:w="9085" w:type="dxa"/>
            <w:tcBorders>
              <w:bottom w:val="single" w:sz="4" w:space="0" w:color="auto"/>
            </w:tcBorders>
            <w:shd w:val="clear" w:color="auto" w:fill="auto"/>
          </w:tcPr>
          <w:p w14:paraId="4C32A290" w14:textId="77777777" w:rsidR="00F96AC2" w:rsidRPr="00723621" w:rsidRDefault="00F96AC2" w:rsidP="00B14098">
            <w:pPr>
              <w:spacing w:after="120"/>
              <w:jc w:val="both"/>
              <w:rPr>
                <w:rFonts w:ascii="Candara" w:hAnsi="Candara"/>
                <w:spacing w:val="-4"/>
              </w:rPr>
            </w:pPr>
            <w:r w:rsidRPr="00723621">
              <w:rPr>
                <w:rFonts w:ascii="Candara" w:hAnsi="Candara"/>
              </w:rPr>
              <w:t>ADMINISTRADOR DE OBRA Y PERSONAL TÉCNICO:</w:t>
            </w:r>
            <w:r w:rsidRPr="00723621">
              <w:rPr>
                <w:rFonts w:ascii="Candara" w:hAnsi="Candara"/>
                <w:spacing w:val="-4"/>
              </w:rPr>
              <w:t xml:space="preserve"> El potencial oferente deberá acreditar que cuenta con el siguiente personal:</w:t>
            </w:r>
          </w:p>
          <w:p w14:paraId="4D935A49" w14:textId="106CF3B4" w:rsidR="00F96AC2" w:rsidRPr="00723621" w:rsidRDefault="00F96AC2" w:rsidP="00A1003A">
            <w:pPr>
              <w:spacing w:after="120"/>
              <w:rPr>
                <w:rFonts w:ascii="Candara" w:hAnsi="Candara"/>
                <w:i/>
                <w:iCs/>
                <w:color w:val="548DD4"/>
              </w:rPr>
            </w:pPr>
          </w:p>
          <w:tbl>
            <w:tblPr>
              <w:tblW w:w="7969" w:type="dxa"/>
              <w:jc w:val="center"/>
              <w:tblLook w:val="04A0" w:firstRow="1" w:lastRow="0" w:firstColumn="1" w:lastColumn="0" w:noHBand="0" w:noVBand="1"/>
            </w:tblPr>
            <w:tblGrid>
              <w:gridCol w:w="2691"/>
              <w:gridCol w:w="2325"/>
              <w:gridCol w:w="1232"/>
              <w:gridCol w:w="1721"/>
            </w:tblGrid>
            <w:tr w:rsidR="00F96AC2" w:rsidRPr="00723621" w14:paraId="39DFA478" w14:textId="77777777" w:rsidTr="00CF41A5">
              <w:trPr>
                <w:trHeight w:val="683"/>
                <w:jc w:val="center"/>
              </w:trPr>
              <w:tc>
                <w:tcPr>
                  <w:tcW w:w="26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FB728B" w14:textId="77777777" w:rsidR="00F96AC2" w:rsidRPr="00723621" w:rsidRDefault="00F96AC2" w:rsidP="00027D63">
                  <w:pPr>
                    <w:jc w:val="center"/>
                    <w:rPr>
                      <w:rFonts w:ascii="Candara" w:hAnsi="Candara"/>
                      <w:i/>
                      <w:iCs/>
                      <w:color w:val="548DD4"/>
                    </w:rPr>
                  </w:pPr>
                  <w:r w:rsidRPr="00723621">
                    <w:rPr>
                      <w:rFonts w:ascii="Candara" w:hAnsi="Candara"/>
                      <w:i/>
                      <w:iCs/>
                      <w:color w:val="548DD4"/>
                    </w:rPr>
                    <w:t>CARGO A EJERCER</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14:paraId="51661809" w14:textId="578A465F" w:rsidR="00F96AC2" w:rsidRPr="00723621" w:rsidRDefault="00F96AC2" w:rsidP="00027D63">
                  <w:pPr>
                    <w:jc w:val="center"/>
                    <w:rPr>
                      <w:rFonts w:ascii="Candara" w:hAnsi="Candara"/>
                      <w:i/>
                      <w:iCs/>
                      <w:color w:val="548DD4"/>
                    </w:rPr>
                  </w:pPr>
                  <w:r w:rsidRPr="00723621">
                    <w:rPr>
                      <w:rFonts w:ascii="Candara" w:hAnsi="Candara"/>
                      <w:i/>
                      <w:iCs/>
                      <w:color w:val="548DD4"/>
                    </w:rPr>
                    <w:t>TÍTULO PROFESIONAL</w:t>
                  </w:r>
                  <w:r w:rsidR="00CB0276" w:rsidRPr="00723621">
                    <w:rPr>
                      <w:rStyle w:val="Refdenotaalpie"/>
                      <w:rFonts w:ascii="Candara" w:hAnsi="Candara"/>
                      <w:i/>
                      <w:iCs/>
                      <w:color w:val="548DD4"/>
                    </w:rPr>
                    <w:footnoteReference w:id="33"/>
                  </w:r>
                </w:p>
              </w:tc>
              <w:tc>
                <w:tcPr>
                  <w:tcW w:w="1232" w:type="dxa"/>
                  <w:tcBorders>
                    <w:top w:val="single" w:sz="4" w:space="0" w:color="auto"/>
                    <w:left w:val="nil"/>
                    <w:bottom w:val="single" w:sz="4" w:space="0" w:color="auto"/>
                    <w:right w:val="single" w:sz="4" w:space="0" w:color="auto"/>
                  </w:tcBorders>
                  <w:shd w:val="clear" w:color="auto" w:fill="auto"/>
                  <w:vAlign w:val="center"/>
                  <w:hideMark/>
                </w:tcPr>
                <w:p w14:paraId="54B4ED6E" w14:textId="77777777" w:rsidR="00F96AC2" w:rsidRPr="00723621" w:rsidRDefault="00F96AC2" w:rsidP="00027D63">
                  <w:pPr>
                    <w:jc w:val="center"/>
                    <w:rPr>
                      <w:rFonts w:ascii="Candara" w:hAnsi="Candara"/>
                      <w:i/>
                      <w:iCs/>
                      <w:color w:val="548DD4"/>
                    </w:rPr>
                  </w:pPr>
                  <w:r w:rsidRPr="00723621">
                    <w:rPr>
                      <w:rFonts w:ascii="Candara" w:hAnsi="Candara"/>
                      <w:i/>
                      <w:iCs/>
                      <w:color w:val="548DD4"/>
                    </w:rPr>
                    <w:t>CANTIDAD</w:t>
                  </w:r>
                </w:p>
              </w:tc>
              <w:tc>
                <w:tcPr>
                  <w:tcW w:w="1721" w:type="dxa"/>
                  <w:tcBorders>
                    <w:top w:val="single" w:sz="4" w:space="0" w:color="auto"/>
                    <w:left w:val="nil"/>
                    <w:bottom w:val="single" w:sz="4" w:space="0" w:color="auto"/>
                    <w:right w:val="single" w:sz="4" w:space="0" w:color="auto"/>
                  </w:tcBorders>
                  <w:shd w:val="clear" w:color="auto" w:fill="auto"/>
                  <w:vAlign w:val="center"/>
                  <w:hideMark/>
                </w:tcPr>
                <w:p w14:paraId="3C057ED6" w14:textId="77777777" w:rsidR="00F96AC2" w:rsidRPr="00723621" w:rsidRDefault="00F96AC2" w:rsidP="00027D63">
                  <w:pPr>
                    <w:jc w:val="center"/>
                    <w:rPr>
                      <w:rFonts w:ascii="Candara" w:hAnsi="Candara"/>
                      <w:i/>
                      <w:iCs/>
                      <w:color w:val="548DD4"/>
                    </w:rPr>
                  </w:pPr>
                  <w:r w:rsidRPr="00723621">
                    <w:rPr>
                      <w:rFonts w:ascii="Candara" w:hAnsi="Candara"/>
                      <w:i/>
                      <w:iCs/>
                      <w:color w:val="548DD4"/>
                    </w:rPr>
                    <w:t>PARTICIPACIÓN EN EL PROYECTO</w:t>
                  </w:r>
                </w:p>
              </w:tc>
            </w:tr>
            <w:tr w:rsidR="007F65A0" w:rsidRPr="00723621" w14:paraId="423DEB31" w14:textId="77777777" w:rsidTr="00E51B72">
              <w:trPr>
                <w:trHeight w:val="300"/>
                <w:jc w:val="center"/>
              </w:trPr>
              <w:tc>
                <w:tcPr>
                  <w:tcW w:w="2691" w:type="dxa"/>
                  <w:tcBorders>
                    <w:top w:val="nil"/>
                    <w:left w:val="single" w:sz="4" w:space="0" w:color="auto"/>
                    <w:bottom w:val="single" w:sz="4" w:space="0" w:color="auto"/>
                    <w:right w:val="single" w:sz="4" w:space="0" w:color="auto"/>
                  </w:tcBorders>
                  <w:shd w:val="clear" w:color="auto" w:fill="auto"/>
                  <w:noWrap/>
                  <w:vAlign w:val="center"/>
                  <w:hideMark/>
                </w:tcPr>
                <w:p w14:paraId="53B5696F" w14:textId="3ECE0181" w:rsidR="007F65A0" w:rsidRPr="00723621" w:rsidRDefault="007F65A0" w:rsidP="007F65A0">
                  <w:pPr>
                    <w:jc w:val="center"/>
                    <w:rPr>
                      <w:rFonts w:ascii="Candara" w:hAnsi="Candara"/>
                      <w:i/>
                      <w:iCs/>
                      <w:color w:val="548DD4"/>
                      <w:lang w:val="pt-BR"/>
                    </w:rPr>
                  </w:pPr>
                  <w:r>
                    <w:rPr>
                      <w:rFonts w:ascii="Swis721 LtCn BT" w:hAnsi="Swis721 LtCn BT"/>
                      <w:lang w:val="pt-BR"/>
                    </w:rPr>
                    <w:t>Administrador de Obra</w:t>
                  </w:r>
                </w:p>
              </w:tc>
              <w:tc>
                <w:tcPr>
                  <w:tcW w:w="2325" w:type="dxa"/>
                  <w:tcBorders>
                    <w:top w:val="nil"/>
                    <w:left w:val="nil"/>
                    <w:bottom w:val="single" w:sz="4" w:space="0" w:color="auto"/>
                    <w:right w:val="single" w:sz="4" w:space="0" w:color="auto"/>
                  </w:tcBorders>
                  <w:shd w:val="clear" w:color="auto" w:fill="auto"/>
                  <w:noWrap/>
                  <w:vAlign w:val="center"/>
                  <w:hideMark/>
                </w:tcPr>
                <w:p w14:paraId="719A98FE" w14:textId="36F373D8" w:rsidR="007F65A0" w:rsidRPr="00723621" w:rsidRDefault="007F65A0" w:rsidP="007F65A0">
                  <w:pPr>
                    <w:jc w:val="center"/>
                    <w:rPr>
                      <w:rFonts w:ascii="Candara" w:hAnsi="Candara"/>
                      <w:i/>
                      <w:iCs/>
                      <w:color w:val="548DD4"/>
                    </w:rPr>
                  </w:pPr>
                  <w:r w:rsidRPr="006977F3">
                    <w:rPr>
                      <w:rFonts w:ascii="Swis721 LtCn BT" w:hAnsi="Swis721 LtCn BT"/>
                    </w:rPr>
                    <w:t xml:space="preserve">Ingenieros o tecnólogos en informática, electrónica, redes y telecomunicaciones. </w:t>
                  </w:r>
                </w:p>
              </w:tc>
              <w:tc>
                <w:tcPr>
                  <w:tcW w:w="1232" w:type="dxa"/>
                  <w:tcBorders>
                    <w:top w:val="nil"/>
                    <w:left w:val="nil"/>
                    <w:bottom w:val="single" w:sz="4" w:space="0" w:color="auto"/>
                    <w:right w:val="single" w:sz="4" w:space="0" w:color="auto"/>
                  </w:tcBorders>
                  <w:shd w:val="clear" w:color="auto" w:fill="auto"/>
                  <w:noWrap/>
                  <w:vAlign w:val="center"/>
                  <w:hideMark/>
                </w:tcPr>
                <w:p w14:paraId="52EC4806" w14:textId="34AFE47C" w:rsidR="007F65A0" w:rsidRPr="00723621" w:rsidRDefault="007F65A0" w:rsidP="007F65A0">
                  <w:pPr>
                    <w:jc w:val="center"/>
                    <w:rPr>
                      <w:rFonts w:ascii="Candara" w:hAnsi="Candara"/>
                      <w:i/>
                      <w:iCs/>
                      <w:color w:val="548DD4"/>
                    </w:rPr>
                  </w:pPr>
                  <w:r w:rsidRPr="006977F3">
                    <w:rPr>
                      <w:rFonts w:ascii="Swis721 LtCn BT" w:hAnsi="Swis721 LtCn BT"/>
                    </w:rPr>
                    <w:t>1</w:t>
                  </w:r>
                </w:p>
              </w:tc>
              <w:tc>
                <w:tcPr>
                  <w:tcW w:w="1721" w:type="dxa"/>
                  <w:tcBorders>
                    <w:top w:val="nil"/>
                    <w:left w:val="nil"/>
                    <w:bottom w:val="single" w:sz="4" w:space="0" w:color="auto"/>
                    <w:right w:val="single" w:sz="4" w:space="0" w:color="auto"/>
                  </w:tcBorders>
                  <w:shd w:val="clear" w:color="auto" w:fill="auto"/>
                  <w:noWrap/>
                  <w:vAlign w:val="center"/>
                  <w:hideMark/>
                </w:tcPr>
                <w:p w14:paraId="4D9402D8" w14:textId="5ADD39AB" w:rsidR="007F65A0" w:rsidRPr="00723621" w:rsidRDefault="007F65A0" w:rsidP="007F65A0">
                  <w:pPr>
                    <w:jc w:val="center"/>
                    <w:rPr>
                      <w:rFonts w:ascii="Candara" w:hAnsi="Candara"/>
                      <w:i/>
                      <w:iCs/>
                      <w:color w:val="548DD4"/>
                    </w:rPr>
                  </w:pPr>
                  <w:r w:rsidRPr="006977F3">
                    <w:rPr>
                      <w:rFonts w:ascii="Swis721 LtCn BT" w:hAnsi="Swis721 LtCn BT"/>
                    </w:rPr>
                    <w:t>50%</w:t>
                  </w:r>
                </w:p>
              </w:tc>
            </w:tr>
            <w:tr w:rsidR="007F65A0" w:rsidRPr="00723621" w14:paraId="116957E7" w14:textId="77777777" w:rsidTr="00E51B72">
              <w:trPr>
                <w:trHeight w:val="300"/>
                <w:jc w:val="center"/>
              </w:trPr>
              <w:tc>
                <w:tcPr>
                  <w:tcW w:w="2691" w:type="dxa"/>
                  <w:tcBorders>
                    <w:top w:val="nil"/>
                    <w:left w:val="single" w:sz="4" w:space="0" w:color="auto"/>
                    <w:bottom w:val="single" w:sz="4" w:space="0" w:color="auto"/>
                    <w:right w:val="single" w:sz="4" w:space="0" w:color="auto"/>
                  </w:tcBorders>
                  <w:shd w:val="clear" w:color="auto" w:fill="auto"/>
                  <w:noWrap/>
                  <w:vAlign w:val="center"/>
                  <w:hideMark/>
                </w:tcPr>
                <w:p w14:paraId="5C747EA8" w14:textId="73FA400A" w:rsidR="007F65A0" w:rsidRPr="00723621" w:rsidRDefault="007F65A0" w:rsidP="007F65A0">
                  <w:pPr>
                    <w:jc w:val="center"/>
                    <w:rPr>
                      <w:rFonts w:ascii="Candara" w:hAnsi="Candara"/>
                      <w:i/>
                      <w:iCs/>
                      <w:color w:val="548DD4"/>
                    </w:rPr>
                  </w:pPr>
                  <w:r w:rsidRPr="006977F3">
                    <w:rPr>
                      <w:rFonts w:ascii="Swis721 LtCn BT" w:hAnsi="Swis721 LtCn BT"/>
                    </w:rPr>
                    <w:t xml:space="preserve">Técnico de </w:t>
                  </w:r>
                  <w:r>
                    <w:rPr>
                      <w:rFonts w:ascii="Swis721 LtCn BT" w:hAnsi="Swis721 LtCn BT"/>
                    </w:rPr>
                    <w:t>Cableado estructurado</w:t>
                  </w:r>
                </w:p>
              </w:tc>
              <w:tc>
                <w:tcPr>
                  <w:tcW w:w="2325" w:type="dxa"/>
                  <w:tcBorders>
                    <w:top w:val="nil"/>
                    <w:left w:val="nil"/>
                    <w:bottom w:val="single" w:sz="4" w:space="0" w:color="auto"/>
                    <w:right w:val="single" w:sz="4" w:space="0" w:color="auto"/>
                  </w:tcBorders>
                  <w:shd w:val="clear" w:color="auto" w:fill="auto"/>
                  <w:noWrap/>
                  <w:vAlign w:val="center"/>
                  <w:hideMark/>
                </w:tcPr>
                <w:p w14:paraId="7C2BD449" w14:textId="6277C78D" w:rsidR="007F65A0" w:rsidRPr="00723621" w:rsidRDefault="007F65A0" w:rsidP="007F65A0">
                  <w:pPr>
                    <w:jc w:val="center"/>
                    <w:rPr>
                      <w:rFonts w:ascii="Candara" w:hAnsi="Candara"/>
                      <w:i/>
                      <w:iCs/>
                      <w:color w:val="548DD4"/>
                    </w:rPr>
                  </w:pPr>
                  <w:r w:rsidRPr="006977F3">
                    <w:rPr>
                      <w:rFonts w:ascii="Swis721 LtCn BT" w:hAnsi="Swis721 LtCn BT"/>
                    </w:rPr>
                    <w:t>Ingenieros o tecnólogos en informática, electrónica, redes y telecomunicaciones.</w:t>
                  </w:r>
                </w:p>
              </w:tc>
              <w:tc>
                <w:tcPr>
                  <w:tcW w:w="1232" w:type="dxa"/>
                  <w:tcBorders>
                    <w:top w:val="nil"/>
                    <w:left w:val="nil"/>
                    <w:bottom w:val="single" w:sz="4" w:space="0" w:color="auto"/>
                    <w:right w:val="single" w:sz="4" w:space="0" w:color="auto"/>
                  </w:tcBorders>
                  <w:shd w:val="clear" w:color="auto" w:fill="auto"/>
                  <w:noWrap/>
                  <w:vAlign w:val="center"/>
                  <w:hideMark/>
                </w:tcPr>
                <w:p w14:paraId="387BEBE2" w14:textId="282F593F" w:rsidR="007F65A0" w:rsidRPr="00723621" w:rsidRDefault="007F65A0" w:rsidP="007F65A0">
                  <w:pPr>
                    <w:jc w:val="center"/>
                    <w:rPr>
                      <w:rFonts w:ascii="Candara" w:hAnsi="Candara"/>
                      <w:i/>
                      <w:iCs/>
                      <w:color w:val="548DD4"/>
                    </w:rPr>
                  </w:pPr>
                  <w:r>
                    <w:rPr>
                      <w:rFonts w:ascii="Swis721 LtCn BT" w:hAnsi="Swis721 LtCn BT"/>
                    </w:rPr>
                    <w:t>4</w:t>
                  </w:r>
                </w:p>
              </w:tc>
              <w:tc>
                <w:tcPr>
                  <w:tcW w:w="1721" w:type="dxa"/>
                  <w:tcBorders>
                    <w:top w:val="nil"/>
                    <w:left w:val="nil"/>
                    <w:bottom w:val="single" w:sz="4" w:space="0" w:color="auto"/>
                    <w:right w:val="single" w:sz="4" w:space="0" w:color="auto"/>
                  </w:tcBorders>
                  <w:shd w:val="clear" w:color="auto" w:fill="auto"/>
                  <w:noWrap/>
                  <w:vAlign w:val="center"/>
                  <w:hideMark/>
                </w:tcPr>
                <w:p w14:paraId="0514FE38" w14:textId="3B7F8461" w:rsidR="007F65A0" w:rsidRPr="00723621" w:rsidRDefault="007F65A0" w:rsidP="007F65A0">
                  <w:pPr>
                    <w:jc w:val="center"/>
                    <w:rPr>
                      <w:rFonts w:ascii="Candara" w:hAnsi="Candara"/>
                      <w:i/>
                      <w:iCs/>
                      <w:color w:val="548DD4"/>
                    </w:rPr>
                  </w:pPr>
                  <w:r w:rsidRPr="006977F3">
                    <w:rPr>
                      <w:rFonts w:ascii="Swis721 LtCn BT" w:hAnsi="Swis721 LtCn BT"/>
                    </w:rPr>
                    <w:t>100%</w:t>
                  </w:r>
                </w:p>
              </w:tc>
            </w:tr>
            <w:tr w:rsidR="007F65A0" w:rsidRPr="00723621" w14:paraId="1BFB62D0" w14:textId="77777777" w:rsidTr="00E51B72">
              <w:trPr>
                <w:trHeight w:val="300"/>
                <w:jc w:val="center"/>
              </w:trPr>
              <w:tc>
                <w:tcPr>
                  <w:tcW w:w="2691" w:type="dxa"/>
                  <w:tcBorders>
                    <w:top w:val="nil"/>
                    <w:left w:val="single" w:sz="4" w:space="0" w:color="auto"/>
                    <w:bottom w:val="single" w:sz="4" w:space="0" w:color="auto"/>
                    <w:right w:val="single" w:sz="4" w:space="0" w:color="auto"/>
                  </w:tcBorders>
                  <w:shd w:val="clear" w:color="auto" w:fill="auto"/>
                  <w:noWrap/>
                  <w:vAlign w:val="center"/>
                  <w:hideMark/>
                </w:tcPr>
                <w:p w14:paraId="115DFD2E" w14:textId="26064373" w:rsidR="007F65A0" w:rsidRPr="00723621" w:rsidRDefault="007F65A0" w:rsidP="007F65A0">
                  <w:pPr>
                    <w:jc w:val="center"/>
                    <w:rPr>
                      <w:rFonts w:ascii="Candara" w:hAnsi="Candara"/>
                      <w:i/>
                      <w:iCs/>
                      <w:color w:val="548DD4"/>
                    </w:rPr>
                  </w:pPr>
                  <w:r w:rsidRPr="006977F3">
                    <w:rPr>
                      <w:rFonts w:ascii="Swis721 LtCn BT" w:hAnsi="Swis721 LtCn BT"/>
                    </w:rPr>
                    <w:t>Técnico en Redes</w:t>
                  </w:r>
                </w:p>
              </w:tc>
              <w:tc>
                <w:tcPr>
                  <w:tcW w:w="2325" w:type="dxa"/>
                  <w:tcBorders>
                    <w:top w:val="nil"/>
                    <w:left w:val="nil"/>
                    <w:bottom w:val="single" w:sz="4" w:space="0" w:color="auto"/>
                    <w:right w:val="single" w:sz="4" w:space="0" w:color="auto"/>
                  </w:tcBorders>
                  <w:shd w:val="clear" w:color="auto" w:fill="auto"/>
                  <w:noWrap/>
                  <w:vAlign w:val="center"/>
                  <w:hideMark/>
                </w:tcPr>
                <w:p w14:paraId="5DC69365" w14:textId="59564DD2" w:rsidR="007F65A0" w:rsidRPr="00723621" w:rsidRDefault="007F65A0" w:rsidP="007F65A0">
                  <w:pPr>
                    <w:jc w:val="center"/>
                    <w:rPr>
                      <w:rFonts w:ascii="Candara" w:hAnsi="Candara"/>
                      <w:i/>
                      <w:iCs/>
                      <w:color w:val="548DD4"/>
                    </w:rPr>
                  </w:pPr>
                  <w:r w:rsidRPr="006977F3">
                    <w:rPr>
                      <w:rFonts w:ascii="Swis721 LtCn BT" w:hAnsi="Swis721 LtCn BT"/>
                    </w:rPr>
                    <w:t>Ingenieros o tecnólogos en informática, electrónica, redes y telecomunicaciones.</w:t>
                  </w:r>
                </w:p>
              </w:tc>
              <w:tc>
                <w:tcPr>
                  <w:tcW w:w="1232" w:type="dxa"/>
                  <w:tcBorders>
                    <w:top w:val="nil"/>
                    <w:left w:val="nil"/>
                    <w:bottom w:val="single" w:sz="4" w:space="0" w:color="auto"/>
                    <w:right w:val="single" w:sz="4" w:space="0" w:color="auto"/>
                  </w:tcBorders>
                  <w:shd w:val="clear" w:color="auto" w:fill="auto"/>
                  <w:noWrap/>
                  <w:vAlign w:val="center"/>
                  <w:hideMark/>
                </w:tcPr>
                <w:p w14:paraId="261160AF" w14:textId="1A7EF08C" w:rsidR="007F65A0" w:rsidRPr="00723621" w:rsidRDefault="007F65A0" w:rsidP="007F65A0">
                  <w:pPr>
                    <w:jc w:val="center"/>
                    <w:rPr>
                      <w:rFonts w:ascii="Candara" w:hAnsi="Candara"/>
                      <w:i/>
                      <w:iCs/>
                      <w:color w:val="548DD4"/>
                    </w:rPr>
                  </w:pPr>
                  <w:r>
                    <w:rPr>
                      <w:rFonts w:ascii="Swis721 LtCn BT" w:hAnsi="Swis721 LtCn BT"/>
                    </w:rPr>
                    <w:t>1</w:t>
                  </w:r>
                </w:p>
              </w:tc>
              <w:tc>
                <w:tcPr>
                  <w:tcW w:w="1721" w:type="dxa"/>
                  <w:tcBorders>
                    <w:top w:val="nil"/>
                    <w:left w:val="nil"/>
                    <w:bottom w:val="single" w:sz="4" w:space="0" w:color="auto"/>
                    <w:right w:val="single" w:sz="4" w:space="0" w:color="auto"/>
                  </w:tcBorders>
                  <w:shd w:val="clear" w:color="auto" w:fill="auto"/>
                  <w:noWrap/>
                  <w:vAlign w:val="center"/>
                  <w:hideMark/>
                </w:tcPr>
                <w:p w14:paraId="03B6EEFF" w14:textId="12DEE89A" w:rsidR="007F65A0" w:rsidRPr="00723621" w:rsidRDefault="007F65A0" w:rsidP="007F65A0">
                  <w:pPr>
                    <w:jc w:val="center"/>
                    <w:rPr>
                      <w:rFonts w:ascii="Candara" w:hAnsi="Candara"/>
                      <w:i/>
                      <w:iCs/>
                      <w:color w:val="548DD4"/>
                    </w:rPr>
                  </w:pPr>
                  <w:r w:rsidRPr="006977F3">
                    <w:rPr>
                      <w:rFonts w:ascii="Swis721 LtCn BT" w:hAnsi="Swis721 LtCn BT"/>
                    </w:rPr>
                    <w:t>100%</w:t>
                  </w:r>
                </w:p>
              </w:tc>
            </w:tr>
            <w:tr w:rsidR="007F65A0" w:rsidRPr="00723621" w14:paraId="3EC0A47C" w14:textId="77777777" w:rsidTr="00E51B72">
              <w:trPr>
                <w:trHeight w:val="300"/>
                <w:jc w:val="center"/>
              </w:trPr>
              <w:tc>
                <w:tcPr>
                  <w:tcW w:w="2691" w:type="dxa"/>
                  <w:tcBorders>
                    <w:top w:val="nil"/>
                    <w:left w:val="single" w:sz="4" w:space="0" w:color="auto"/>
                    <w:bottom w:val="single" w:sz="4" w:space="0" w:color="auto"/>
                    <w:right w:val="single" w:sz="4" w:space="0" w:color="auto"/>
                  </w:tcBorders>
                  <w:shd w:val="clear" w:color="auto" w:fill="auto"/>
                  <w:noWrap/>
                  <w:vAlign w:val="center"/>
                  <w:hideMark/>
                </w:tcPr>
                <w:p w14:paraId="160A858E" w14:textId="0C8E2933" w:rsidR="007F65A0" w:rsidRPr="00723621" w:rsidRDefault="007F65A0" w:rsidP="007F65A0">
                  <w:pPr>
                    <w:jc w:val="center"/>
                    <w:rPr>
                      <w:rFonts w:ascii="Candara" w:hAnsi="Candara"/>
                      <w:i/>
                      <w:iCs/>
                      <w:color w:val="548DD4"/>
                    </w:rPr>
                  </w:pPr>
                  <w:r w:rsidRPr="006977F3">
                    <w:rPr>
                      <w:rFonts w:ascii="Swis721 LtCn BT" w:hAnsi="Swis721 LtCn BT"/>
                    </w:rPr>
                    <w:t>Técnico en Instalaciones Puesta a Tierra</w:t>
                  </w:r>
                </w:p>
              </w:tc>
              <w:tc>
                <w:tcPr>
                  <w:tcW w:w="2325" w:type="dxa"/>
                  <w:tcBorders>
                    <w:top w:val="nil"/>
                    <w:left w:val="nil"/>
                    <w:bottom w:val="single" w:sz="4" w:space="0" w:color="auto"/>
                    <w:right w:val="single" w:sz="4" w:space="0" w:color="auto"/>
                  </w:tcBorders>
                  <w:shd w:val="clear" w:color="auto" w:fill="auto"/>
                  <w:noWrap/>
                  <w:vAlign w:val="center"/>
                  <w:hideMark/>
                </w:tcPr>
                <w:p w14:paraId="2CB250B5" w14:textId="5EF3AF0F" w:rsidR="007F65A0" w:rsidRPr="00723621" w:rsidRDefault="007F65A0" w:rsidP="007F65A0">
                  <w:pPr>
                    <w:jc w:val="center"/>
                    <w:rPr>
                      <w:rFonts w:ascii="Candara" w:hAnsi="Candara"/>
                      <w:i/>
                      <w:iCs/>
                      <w:color w:val="548DD4"/>
                    </w:rPr>
                  </w:pPr>
                  <w:r w:rsidRPr="006977F3">
                    <w:rPr>
                      <w:rFonts w:ascii="Swis721 LtCn BT" w:hAnsi="Swis721 LtCn BT"/>
                    </w:rPr>
                    <w:t xml:space="preserve">Ingenieros o tecnólogos en </w:t>
                  </w:r>
                  <w:r>
                    <w:rPr>
                      <w:rFonts w:ascii="Swis721 LtCn BT" w:hAnsi="Swis721 LtCn BT"/>
                    </w:rPr>
                    <w:t>electricidad</w:t>
                  </w:r>
                </w:p>
              </w:tc>
              <w:tc>
                <w:tcPr>
                  <w:tcW w:w="1232" w:type="dxa"/>
                  <w:tcBorders>
                    <w:top w:val="nil"/>
                    <w:left w:val="nil"/>
                    <w:bottom w:val="single" w:sz="4" w:space="0" w:color="auto"/>
                    <w:right w:val="single" w:sz="4" w:space="0" w:color="auto"/>
                  </w:tcBorders>
                  <w:shd w:val="clear" w:color="auto" w:fill="auto"/>
                  <w:noWrap/>
                  <w:vAlign w:val="center"/>
                  <w:hideMark/>
                </w:tcPr>
                <w:p w14:paraId="4FCF0B77" w14:textId="458FAE76" w:rsidR="007F65A0" w:rsidRPr="00723621" w:rsidRDefault="007F65A0" w:rsidP="007F65A0">
                  <w:pPr>
                    <w:jc w:val="center"/>
                    <w:rPr>
                      <w:rFonts w:ascii="Candara" w:hAnsi="Candara"/>
                      <w:i/>
                      <w:iCs/>
                      <w:color w:val="548DD4"/>
                    </w:rPr>
                  </w:pPr>
                  <w:r>
                    <w:rPr>
                      <w:rFonts w:ascii="Swis721 LtCn BT" w:hAnsi="Swis721 LtCn BT"/>
                    </w:rPr>
                    <w:t>2</w:t>
                  </w:r>
                </w:p>
              </w:tc>
              <w:tc>
                <w:tcPr>
                  <w:tcW w:w="1721" w:type="dxa"/>
                  <w:tcBorders>
                    <w:top w:val="nil"/>
                    <w:left w:val="nil"/>
                    <w:bottom w:val="single" w:sz="4" w:space="0" w:color="auto"/>
                    <w:right w:val="single" w:sz="4" w:space="0" w:color="auto"/>
                  </w:tcBorders>
                  <w:shd w:val="clear" w:color="auto" w:fill="auto"/>
                  <w:noWrap/>
                  <w:vAlign w:val="center"/>
                  <w:hideMark/>
                </w:tcPr>
                <w:p w14:paraId="54F7BAA8" w14:textId="3424C0CE" w:rsidR="007F65A0" w:rsidRPr="00723621" w:rsidRDefault="007F65A0" w:rsidP="007F65A0">
                  <w:pPr>
                    <w:jc w:val="center"/>
                    <w:rPr>
                      <w:rFonts w:ascii="Candara" w:hAnsi="Candara"/>
                      <w:i/>
                      <w:iCs/>
                      <w:color w:val="548DD4"/>
                    </w:rPr>
                  </w:pPr>
                  <w:r w:rsidRPr="006977F3">
                    <w:rPr>
                      <w:rFonts w:ascii="Swis721 LtCn BT" w:hAnsi="Swis721 LtCn BT"/>
                    </w:rPr>
                    <w:t>100%</w:t>
                  </w:r>
                </w:p>
              </w:tc>
            </w:tr>
          </w:tbl>
          <w:p w14:paraId="7F7300A2" w14:textId="77777777" w:rsidR="00F96AC2" w:rsidRPr="00723621" w:rsidRDefault="00F96AC2" w:rsidP="00A1003A">
            <w:pPr>
              <w:spacing w:after="120"/>
              <w:rPr>
                <w:rFonts w:ascii="Candara" w:hAnsi="Candara"/>
                <w:i/>
                <w:iCs/>
                <w:color w:val="548DD4"/>
              </w:rPr>
            </w:pPr>
          </w:p>
          <w:p w14:paraId="65440321" w14:textId="77777777" w:rsidR="00CF41A5" w:rsidRDefault="00CF41A5" w:rsidP="00CF41A5">
            <w:pPr>
              <w:spacing w:after="120"/>
              <w:rPr>
                <w:rFonts w:ascii="Candara" w:eastAsia="Candara" w:hAnsi="Candara" w:cs="Candara"/>
                <w:i/>
                <w:color w:val="548DD4"/>
              </w:rPr>
            </w:pPr>
            <w:r>
              <w:rPr>
                <w:rFonts w:ascii="Candara" w:eastAsia="Candara" w:hAnsi="Candara" w:cs="Candara"/>
                <w:i/>
                <w:color w:val="548DD4"/>
              </w:rPr>
              <w:t>ADMINISTRADOR DE OBRA:</w:t>
            </w:r>
          </w:p>
          <w:p w14:paraId="7D38EF0A" w14:textId="77777777" w:rsidR="00CF41A5" w:rsidRDefault="00CF41A5" w:rsidP="00CF41A5">
            <w:pPr>
              <w:spacing w:after="120"/>
              <w:jc w:val="both"/>
              <w:rPr>
                <w:rFonts w:ascii="Candara" w:eastAsia="Candara" w:hAnsi="Candara" w:cs="Candara"/>
                <w:i/>
                <w:color w:val="548DD4"/>
              </w:rPr>
            </w:pPr>
            <w:r>
              <w:rPr>
                <w:rFonts w:ascii="Candara" w:eastAsia="Candara" w:hAnsi="Candara" w:cs="Candara"/>
                <w:i/>
                <w:color w:val="548DD4"/>
              </w:rPr>
              <w:t xml:space="preserve">El profesional asignado como Administrador de Obra debe acreditar experiencia específica como Contratista, Superintendente, Director y/o Residente de obra en la ejecución de </w:t>
            </w:r>
            <w:r>
              <w:rPr>
                <w:rFonts w:ascii="Candara" w:eastAsia="Candara" w:hAnsi="Candara" w:cs="Candara"/>
                <w:i/>
                <w:color w:val="548DD4"/>
              </w:rPr>
              <w:lastRenderedPageBreak/>
              <w:t xml:space="preserve">proyectos de construcción, readecuación, rehabilitación, instalación, despliegue, configuración y/o implementación de redes de telecomunicaciones, cableado estructurado, redes de datos, fibra óptica, suministro eléctrico y </w:t>
            </w:r>
            <w:proofErr w:type="gramStart"/>
            <w:r>
              <w:rPr>
                <w:rFonts w:ascii="Candara" w:eastAsia="Candara" w:hAnsi="Candara" w:cs="Candara"/>
                <w:i/>
                <w:color w:val="548DD4"/>
              </w:rPr>
              <w:t>puesta</w:t>
            </w:r>
            <w:proofErr w:type="gramEnd"/>
            <w:r>
              <w:rPr>
                <w:rFonts w:ascii="Candara" w:eastAsia="Candara" w:hAnsi="Candara" w:cs="Candara"/>
                <w:i/>
                <w:color w:val="548DD4"/>
              </w:rPr>
              <w:t xml:space="preserve"> a tierra por un monto igual o superior a USD. $129.038,94 en uno o la suma de máximo 4 contratos ejecutados en los últimos 10 años.</w:t>
            </w:r>
          </w:p>
          <w:p w14:paraId="0C373B9C" w14:textId="77777777" w:rsidR="00CF41A5" w:rsidRDefault="00CF41A5" w:rsidP="00CF41A5">
            <w:pPr>
              <w:spacing w:after="120"/>
              <w:rPr>
                <w:rFonts w:ascii="Candara" w:eastAsia="Candara" w:hAnsi="Candara" w:cs="Candara"/>
                <w:i/>
                <w:color w:val="548DD4"/>
              </w:rPr>
            </w:pPr>
          </w:p>
          <w:p w14:paraId="3DF69595" w14:textId="77777777" w:rsidR="00CF41A5" w:rsidRDefault="00CF41A5" w:rsidP="00CF41A5">
            <w:pPr>
              <w:spacing w:after="120"/>
              <w:rPr>
                <w:rFonts w:ascii="Candara" w:eastAsia="Candara" w:hAnsi="Candara" w:cs="Candara"/>
                <w:i/>
                <w:color w:val="548DD4"/>
              </w:rPr>
            </w:pPr>
            <w:r>
              <w:rPr>
                <w:rFonts w:ascii="Candara" w:eastAsia="Candara" w:hAnsi="Candara" w:cs="Candara"/>
                <w:i/>
                <w:color w:val="548DD4"/>
              </w:rPr>
              <w:t>TÉCNICO DE CABLEADO ESTRUCTURADO:</w:t>
            </w:r>
          </w:p>
          <w:p w14:paraId="37D53AAA" w14:textId="77777777" w:rsidR="00CF41A5" w:rsidRDefault="00CF41A5" w:rsidP="00CF41A5">
            <w:pPr>
              <w:spacing w:after="120"/>
              <w:jc w:val="both"/>
              <w:rPr>
                <w:rFonts w:ascii="Candara" w:eastAsia="Candara" w:hAnsi="Candara" w:cs="Candara"/>
                <w:i/>
                <w:color w:val="548DD4"/>
              </w:rPr>
            </w:pPr>
            <w:r>
              <w:rPr>
                <w:rFonts w:ascii="Candara" w:eastAsia="Candara" w:hAnsi="Candara" w:cs="Candara"/>
                <w:i/>
                <w:color w:val="548DD4"/>
              </w:rPr>
              <w:t>El profesional asignado como Técnico de Cableado Estructurado debe acreditar experiencia específica como Técnico en la ejecución de proyectos de construcción, readecuación, rehabilitación, instalación, despliegue, y/o implementación de redes de telecomunicaciones, cableado estructurado, redes de datos, fibra óptica por un monto igual o superior a USD. $129.038,94 en uno o la suma de máximo 4 contratos ejecutados en los últimos 10 años.</w:t>
            </w:r>
          </w:p>
          <w:p w14:paraId="0A3854D1" w14:textId="77777777" w:rsidR="00CF41A5" w:rsidRDefault="00CF41A5" w:rsidP="00CF41A5">
            <w:pPr>
              <w:spacing w:after="120"/>
              <w:rPr>
                <w:rFonts w:ascii="Candara" w:eastAsia="Candara" w:hAnsi="Candara" w:cs="Candara"/>
                <w:i/>
                <w:color w:val="548DD4"/>
              </w:rPr>
            </w:pPr>
          </w:p>
          <w:p w14:paraId="2E1A8D39" w14:textId="77777777" w:rsidR="00CF41A5" w:rsidRDefault="00CF41A5" w:rsidP="00CF41A5">
            <w:pPr>
              <w:spacing w:after="120"/>
              <w:rPr>
                <w:rFonts w:ascii="Candara" w:eastAsia="Candara" w:hAnsi="Candara" w:cs="Candara"/>
                <w:i/>
                <w:color w:val="548DD4"/>
              </w:rPr>
            </w:pPr>
            <w:r>
              <w:rPr>
                <w:rFonts w:ascii="Candara" w:eastAsia="Candara" w:hAnsi="Candara" w:cs="Candara"/>
                <w:i/>
                <w:color w:val="548DD4"/>
              </w:rPr>
              <w:t>TÉCNICO EN REDES:</w:t>
            </w:r>
          </w:p>
          <w:p w14:paraId="4BA89F7E" w14:textId="77777777" w:rsidR="00CF41A5" w:rsidRDefault="00CF41A5" w:rsidP="00CF41A5">
            <w:pPr>
              <w:spacing w:after="120"/>
              <w:jc w:val="both"/>
              <w:rPr>
                <w:rFonts w:ascii="Candara" w:eastAsia="Candara" w:hAnsi="Candara" w:cs="Candara"/>
                <w:i/>
                <w:color w:val="548DD4"/>
              </w:rPr>
            </w:pPr>
            <w:r>
              <w:rPr>
                <w:rFonts w:ascii="Candara" w:eastAsia="Candara" w:hAnsi="Candara" w:cs="Candara"/>
                <w:i/>
                <w:color w:val="548DD4"/>
              </w:rPr>
              <w:t>El profesional asignado como Técnico en Redes debe acreditar experiencia específica como Técnico en la ejecución de proyectos de construcción, readecuación, rehabilitación, instalación, despliegue, configuración y/o implementación de redes de telecomunicaciones, cableado estructurado, redes de datos, fibra óptica por un monto igual o superior a $129.038,94 en uno o la suma de máximo 4 contratos ejecutados en los últimos 10 años.</w:t>
            </w:r>
          </w:p>
          <w:p w14:paraId="1EFB922C" w14:textId="77777777" w:rsidR="00CF41A5" w:rsidRDefault="00CF41A5" w:rsidP="00CF41A5">
            <w:pPr>
              <w:spacing w:after="120"/>
              <w:rPr>
                <w:rFonts w:ascii="Candara" w:eastAsia="Candara" w:hAnsi="Candara" w:cs="Candara"/>
                <w:i/>
                <w:color w:val="548DD4"/>
              </w:rPr>
            </w:pPr>
          </w:p>
          <w:p w14:paraId="34235CF4" w14:textId="77777777" w:rsidR="00CF41A5" w:rsidRDefault="00CF41A5" w:rsidP="00CF41A5">
            <w:pPr>
              <w:spacing w:after="120"/>
              <w:rPr>
                <w:rFonts w:ascii="Candara" w:eastAsia="Candara" w:hAnsi="Candara" w:cs="Candara"/>
                <w:i/>
                <w:color w:val="548DD4"/>
              </w:rPr>
            </w:pPr>
            <w:r>
              <w:rPr>
                <w:rFonts w:ascii="Candara" w:eastAsia="Candara" w:hAnsi="Candara" w:cs="Candara"/>
                <w:i/>
                <w:color w:val="548DD4"/>
              </w:rPr>
              <w:t>TÉCNICO EN INSTALACIONES PUESTA A TIERRA:</w:t>
            </w:r>
          </w:p>
          <w:p w14:paraId="4BB1D49B" w14:textId="77777777" w:rsidR="00CF41A5" w:rsidRDefault="00CF41A5" w:rsidP="00CF41A5">
            <w:pPr>
              <w:spacing w:after="120"/>
              <w:jc w:val="both"/>
              <w:rPr>
                <w:rFonts w:ascii="Candara" w:eastAsia="Candara" w:hAnsi="Candara" w:cs="Candara"/>
                <w:i/>
                <w:color w:val="548DD4"/>
              </w:rPr>
            </w:pPr>
            <w:r>
              <w:rPr>
                <w:rFonts w:ascii="Candara" w:eastAsia="Candara" w:hAnsi="Candara" w:cs="Candara"/>
                <w:i/>
                <w:color w:val="548DD4"/>
              </w:rPr>
              <w:t>El profesional asignado como Técnico en Instalaciones Puesta a Tierra debe acreditar experiencia específica como Técnico en la ejecución de proyectos de construcción, readecuación, rehabilitación, instalación, despliegue y/o implementación de redes eléctricas y puesta a tierra por un monto igual o superior a USD. $129.038,94 en uno o la suma de máximo 4 contratos ejecutados en los últimos 10 años.</w:t>
            </w:r>
          </w:p>
          <w:p w14:paraId="65C820C3" w14:textId="77777777" w:rsidR="002D1082" w:rsidRPr="00723621" w:rsidRDefault="002D1082" w:rsidP="009C1542">
            <w:pPr>
              <w:spacing w:after="120"/>
              <w:rPr>
                <w:rFonts w:ascii="Candara" w:hAnsi="Candara"/>
                <w:spacing w:val="-4"/>
              </w:rPr>
            </w:pPr>
          </w:p>
          <w:p w14:paraId="743576D0" w14:textId="04A7C704" w:rsidR="002D1082" w:rsidRPr="00723621" w:rsidRDefault="002D1082" w:rsidP="009C1542">
            <w:pPr>
              <w:spacing w:after="120"/>
              <w:jc w:val="both"/>
              <w:rPr>
                <w:rFonts w:ascii="Candara" w:hAnsi="Candara"/>
                <w:spacing w:val="-4"/>
              </w:rPr>
            </w:pPr>
            <w:r w:rsidRPr="00723621">
              <w:rPr>
                <w:rFonts w:ascii="Candara" w:hAnsi="Candara"/>
                <w:spacing w:val="-4"/>
              </w:rPr>
              <w:t>Para acreditar este requisito deberá adjuntar la siguiente información de respaldo:</w:t>
            </w:r>
          </w:p>
          <w:p w14:paraId="421BFB62" w14:textId="6F2CD7D9" w:rsidR="002D1082" w:rsidRPr="00723621" w:rsidRDefault="002D1082" w:rsidP="009C1542">
            <w:pPr>
              <w:spacing w:after="120"/>
              <w:jc w:val="both"/>
              <w:rPr>
                <w:rFonts w:ascii="Candara" w:hAnsi="Candara"/>
                <w:spacing w:val="-4"/>
              </w:rPr>
            </w:pPr>
            <w:r w:rsidRPr="00723621">
              <w:rPr>
                <w:rFonts w:ascii="Candara" w:hAnsi="Candara"/>
                <w:spacing w:val="-4"/>
              </w:rPr>
              <w:t>En el caso de trabajos prestados al sector privado: Copias simples de Actas de Entrega Recepción Provisional o Definitiva o certificados emitidos por la entidad contratante, describiendo el monto, fecha de inicio y terminación del trabajo efectivamente ejecutado y objeto del trabajo</w:t>
            </w:r>
            <w:r w:rsidR="00BB5F44" w:rsidRPr="00723621">
              <w:rPr>
                <w:rFonts w:ascii="Candara" w:hAnsi="Candara"/>
                <w:spacing w:val="-4"/>
              </w:rPr>
              <w:t>.</w:t>
            </w:r>
          </w:p>
          <w:p w14:paraId="5CECF90D" w14:textId="6DEDEA9B" w:rsidR="002D1082" w:rsidRDefault="002D1082" w:rsidP="009C1542">
            <w:pPr>
              <w:spacing w:after="120"/>
              <w:jc w:val="both"/>
              <w:rPr>
                <w:rFonts w:ascii="Candara" w:hAnsi="Candara"/>
                <w:spacing w:val="-4"/>
              </w:rPr>
            </w:pPr>
            <w:r w:rsidRPr="00723621">
              <w:rPr>
                <w:rFonts w:ascii="Candara" w:hAnsi="Candara"/>
                <w:spacing w:val="-4"/>
              </w:rPr>
              <w:t xml:space="preserve">En el caso de trabajos prestados en relación de dependencia: Copias simples de </w:t>
            </w:r>
            <w:r w:rsidR="00740700" w:rsidRPr="00723621">
              <w:rPr>
                <w:rFonts w:ascii="Candara" w:hAnsi="Candara"/>
                <w:spacing w:val="-4"/>
              </w:rPr>
              <w:t>C</w:t>
            </w:r>
            <w:r w:rsidRPr="00723621">
              <w:rPr>
                <w:rFonts w:ascii="Candara" w:hAnsi="Candara"/>
                <w:spacing w:val="-4"/>
              </w:rPr>
              <w:t>ertificados emitidos por la entidad para la cual trabajó en relación de dependencia, describiendo el monto, fecha de inicio y terminación del trabajo efectivamente ejecutado y objeto del trabajo.</w:t>
            </w:r>
          </w:p>
          <w:p w14:paraId="57A57894" w14:textId="77777777" w:rsidR="006D20A0" w:rsidRPr="00723621" w:rsidRDefault="006D20A0" w:rsidP="009C1542">
            <w:pPr>
              <w:spacing w:after="120"/>
              <w:jc w:val="both"/>
              <w:rPr>
                <w:rFonts w:ascii="Candara" w:hAnsi="Candara"/>
                <w:spacing w:val="-4"/>
              </w:rPr>
            </w:pPr>
          </w:p>
          <w:p w14:paraId="11DE4988" w14:textId="62466CFD" w:rsidR="002D1082" w:rsidRPr="00723621" w:rsidRDefault="002D1082" w:rsidP="009C1542">
            <w:pPr>
              <w:spacing w:after="120"/>
              <w:jc w:val="both"/>
              <w:rPr>
                <w:rFonts w:ascii="Candara" w:hAnsi="Candara"/>
              </w:rPr>
            </w:pPr>
            <w:r w:rsidRPr="00723621">
              <w:rPr>
                <w:rFonts w:ascii="Candara" w:hAnsi="Candara"/>
                <w:spacing w:val="-4"/>
              </w:rPr>
              <w:t>Tratándose de experiencia en el sector público: Copias simples de Actas de Entrega Recepción Provisional o Definitiva o certificados emitidos por la entidad contratante, describiendo el monto, fecha de inicio y terminación del trabajo efectivamente ejecutado y objeto del trabajo.</w:t>
            </w:r>
          </w:p>
        </w:tc>
      </w:tr>
      <w:tr w:rsidR="00CE4C6E" w:rsidRPr="00162E63" w14:paraId="3D7E9407" w14:textId="77777777" w:rsidTr="00584DB0">
        <w:tc>
          <w:tcPr>
            <w:tcW w:w="796" w:type="dxa"/>
            <w:tcBorders>
              <w:top w:val="single" w:sz="4" w:space="0" w:color="auto"/>
              <w:bottom w:val="single" w:sz="4" w:space="0" w:color="auto"/>
            </w:tcBorders>
          </w:tcPr>
          <w:p w14:paraId="24EB1EB0" w14:textId="47A66EE3" w:rsidR="00CE4C6E" w:rsidRPr="00B628A4" w:rsidRDefault="00CE4C6E" w:rsidP="00A1003A">
            <w:pPr>
              <w:spacing w:after="120"/>
              <w:rPr>
                <w:rFonts w:ascii="Candara" w:hAnsi="Candara"/>
                <w:b/>
                <w:bCs/>
              </w:rPr>
            </w:pPr>
            <w:r w:rsidRPr="00B628A4">
              <w:rPr>
                <w:rFonts w:ascii="Candara" w:hAnsi="Candara"/>
                <w:b/>
                <w:bCs/>
              </w:rPr>
              <w:lastRenderedPageBreak/>
              <w:t>IAO 5.5 (e)</w:t>
            </w:r>
          </w:p>
        </w:tc>
        <w:tc>
          <w:tcPr>
            <w:tcW w:w="9085" w:type="dxa"/>
            <w:shd w:val="clear" w:color="auto" w:fill="auto"/>
          </w:tcPr>
          <w:p w14:paraId="1B546156" w14:textId="7DA0861F" w:rsidR="00CE4C6E" w:rsidRPr="00245182" w:rsidRDefault="00CE4C6E" w:rsidP="00CE4C6E">
            <w:pPr>
              <w:spacing w:after="120"/>
              <w:jc w:val="both"/>
              <w:rPr>
                <w:rFonts w:ascii="Candara" w:hAnsi="Candara"/>
                <w:i/>
                <w:color w:val="0070C0"/>
              </w:rPr>
            </w:pPr>
            <w:r w:rsidRPr="00245182">
              <w:rPr>
                <w:rFonts w:ascii="Candara" w:hAnsi="Candara"/>
                <w:i/>
                <w:color w:val="0070C0"/>
              </w:rPr>
              <w:t>ACTIVOS LIQUIDOS: El monto mínimo de activos líquidos y/o de acceso a créditos libres de otros compromisos contractuales del Oferente seleccionado d</w:t>
            </w:r>
            <w:r w:rsidR="00E15DC3">
              <w:rPr>
                <w:rFonts w:ascii="Candara" w:hAnsi="Candara"/>
                <w:i/>
                <w:color w:val="0070C0"/>
              </w:rPr>
              <w:t xml:space="preserve">eberá ser de: </w:t>
            </w:r>
            <w:r w:rsidR="00EC0107">
              <w:rPr>
                <w:rFonts w:ascii="Candara" w:eastAsia="Candara" w:hAnsi="Candara" w:cs="Candara"/>
                <w:i/>
                <w:color w:val="548DD4"/>
              </w:rPr>
              <w:t>USD</w:t>
            </w:r>
            <w:r w:rsidR="00E51B72">
              <w:rPr>
                <w:rFonts w:ascii="Candara" w:eastAsia="Candara" w:hAnsi="Candara" w:cs="Candara"/>
                <w:i/>
                <w:color w:val="548DD4"/>
              </w:rPr>
              <w:t xml:space="preserve"> </w:t>
            </w:r>
            <w:r w:rsidR="00E15DC3">
              <w:rPr>
                <w:rFonts w:ascii="Candara" w:eastAsia="Candara" w:hAnsi="Candara" w:cs="Candara"/>
                <w:i/>
                <w:color w:val="548DD4"/>
              </w:rPr>
              <w:t>107.532,45</w:t>
            </w:r>
          </w:p>
          <w:p w14:paraId="6B051835" w14:textId="0F26D884" w:rsidR="00CE4C6E" w:rsidRPr="00162E63" w:rsidRDefault="00CE4C6E" w:rsidP="00CE4C6E">
            <w:pPr>
              <w:spacing w:after="120"/>
              <w:jc w:val="both"/>
              <w:rPr>
                <w:rFonts w:ascii="Candara" w:hAnsi="Candara"/>
                <w:iCs/>
              </w:rPr>
            </w:pPr>
            <w:r w:rsidRPr="00CE4C6E">
              <w:rPr>
                <w:rFonts w:ascii="Candara" w:hAnsi="Candara"/>
                <w:iCs/>
              </w:rPr>
              <w:t>Los oferentes podrán acreditar el monto requerido a través de líneas de crédito aprobadas o estados de cuenta. El monto no podrá ser acreditado a través de anticipos contractuales no devengados.</w:t>
            </w:r>
          </w:p>
        </w:tc>
      </w:tr>
      <w:tr w:rsidR="00F96AC2" w:rsidRPr="00162E63" w14:paraId="304E0C28" w14:textId="77777777" w:rsidTr="00584DB0">
        <w:tc>
          <w:tcPr>
            <w:tcW w:w="796" w:type="dxa"/>
            <w:tcBorders>
              <w:top w:val="single" w:sz="4" w:space="0" w:color="auto"/>
              <w:bottom w:val="single" w:sz="4" w:space="0" w:color="auto"/>
            </w:tcBorders>
          </w:tcPr>
          <w:p w14:paraId="75E91CEA" w14:textId="77777777" w:rsidR="00F96AC2" w:rsidRPr="00B628A4" w:rsidRDefault="00F96AC2" w:rsidP="00A1003A">
            <w:pPr>
              <w:spacing w:after="120"/>
              <w:rPr>
                <w:rFonts w:ascii="Candara" w:hAnsi="Candara"/>
                <w:b/>
                <w:bCs/>
              </w:rPr>
            </w:pPr>
            <w:r w:rsidRPr="00B628A4">
              <w:rPr>
                <w:rFonts w:ascii="Candara" w:hAnsi="Candara"/>
                <w:b/>
                <w:bCs/>
              </w:rPr>
              <w:t>IAO 5.6</w:t>
            </w:r>
          </w:p>
        </w:tc>
        <w:tc>
          <w:tcPr>
            <w:tcW w:w="9085" w:type="dxa"/>
            <w:shd w:val="clear" w:color="auto" w:fill="auto"/>
          </w:tcPr>
          <w:p w14:paraId="0B0740CF" w14:textId="24C6A38A" w:rsidR="00EF6ECF" w:rsidRPr="00162E63" w:rsidRDefault="00F96AC2" w:rsidP="00740700">
            <w:pPr>
              <w:spacing w:after="120"/>
              <w:jc w:val="both"/>
              <w:rPr>
                <w:rFonts w:ascii="Candara" w:hAnsi="Candara"/>
              </w:rPr>
            </w:pPr>
            <w:r w:rsidRPr="00245182">
              <w:rPr>
                <w:rFonts w:ascii="Candara" w:hAnsi="Candara"/>
                <w:i/>
                <w:color w:val="0070C0"/>
              </w:rPr>
              <w:t>“No se tendrán”</w:t>
            </w:r>
            <w:r w:rsidRPr="00245182">
              <w:rPr>
                <w:rFonts w:ascii="Candara" w:hAnsi="Candara"/>
                <w:color w:val="0070C0"/>
              </w:rPr>
              <w:t xml:space="preserve"> </w:t>
            </w:r>
            <w:r w:rsidRPr="00162E63">
              <w:rPr>
                <w:rFonts w:ascii="Candara" w:hAnsi="Candara"/>
              </w:rPr>
              <w:t xml:space="preserve">en cuenta la experiencia y los recursos de los Subcontratistas. </w:t>
            </w:r>
          </w:p>
        </w:tc>
      </w:tr>
      <w:tr w:rsidR="00F96AC2" w:rsidRPr="00B628A4" w14:paraId="3D3B1147" w14:textId="77777777" w:rsidTr="00F96AC2">
        <w:trPr>
          <w:cantSplit/>
        </w:trPr>
        <w:tc>
          <w:tcPr>
            <w:tcW w:w="9881" w:type="dxa"/>
            <w:gridSpan w:val="2"/>
            <w:tcBorders>
              <w:top w:val="single" w:sz="4" w:space="0" w:color="auto"/>
              <w:bottom w:val="single" w:sz="4" w:space="0" w:color="auto"/>
            </w:tcBorders>
          </w:tcPr>
          <w:p w14:paraId="3D3534E5" w14:textId="77777777" w:rsidR="00F96AC2" w:rsidRPr="00723621" w:rsidRDefault="00F96AC2" w:rsidP="00B35234">
            <w:pPr>
              <w:pStyle w:val="Ttulo4"/>
              <w:numPr>
                <w:ilvl w:val="0"/>
                <w:numId w:val="8"/>
              </w:numPr>
              <w:spacing w:after="120"/>
              <w:rPr>
                <w:rFonts w:ascii="Candara" w:hAnsi="Candara"/>
                <w:b w:val="0"/>
                <w:bCs w:val="0"/>
                <w:sz w:val="24"/>
              </w:rPr>
            </w:pPr>
            <w:r w:rsidRPr="00723621">
              <w:rPr>
                <w:rFonts w:ascii="Candara" w:hAnsi="Candara"/>
                <w:sz w:val="24"/>
              </w:rPr>
              <w:t>Documentos de Licitación</w:t>
            </w:r>
          </w:p>
        </w:tc>
      </w:tr>
      <w:tr w:rsidR="00F96AC2" w:rsidRPr="00B628A4" w14:paraId="45E57B4D" w14:textId="77777777" w:rsidTr="00F96AC2">
        <w:trPr>
          <w:cantSplit/>
        </w:trPr>
        <w:tc>
          <w:tcPr>
            <w:tcW w:w="796" w:type="dxa"/>
            <w:tcBorders>
              <w:top w:val="single" w:sz="4" w:space="0" w:color="auto"/>
              <w:bottom w:val="single" w:sz="4" w:space="0" w:color="auto"/>
            </w:tcBorders>
          </w:tcPr>
          <w:p w14:paraId="1E12B3B3" w14:textId="77777777" w:rsidR="00F96AC2" w:rsidRPr="00B628A4" w:rsidRDefault="00F96AC2" w:rsidP="00A1003A">
            <w:pPr>
              <w:spacing w:after="120"/>
              <w:rPr>
                <w:rFonts w:ascii="Candara" w:hAnsi="Candara"/>
                <w:b/>
                <w:bCs/>
              </w:rPr>
            </w:pPr>
            <w:r w:rsidRPr="00B628A4">
              <w:rPr>
                <w:rFonts w:ascii="Candara" w:hAnsi="Candara"/>
                <w:b/>
                <w:bCs/>
              </w:rPr>
              <w:t>IAO 10.1</w:t>
            </w:r>
          </w:p>
        </w:tc>
        <w:tc>
          <w:tcPr>
            <w:tcW w:w="9085" w:type="dxa"/>
            <w:tcBorders>
              <w:top w:val="single" w:sz="4" w:space="0" w:color="auto"/>
              <w:bottom w:val="single" w:sz="4" w:space="0" w:color="auto"/>
            </w:tcBorders>
          </w:tcPr>
          <w:p w14:paraId="4E84AAE0" w14:textId="2CFA450E" w:rsidR="00F96AC2" w:rsidRPr="008151DB" w:rsidRDefault="00F96AC2" w:rsidP="001033E8">
            <w:pPr>
              <w:spacing w:after="120"/>
              <w:rPr>
                <w:rFonts w:ascii="Candara" w:hAnsi="Candara"/>
                <w:i/>
                <w:color w:val="5B9BD5" w:themeColor="accent5"/>
              </w:rPr>
            </w:pPr>
            <w:r w:rsidRPr="00723621">
              <w:rPr>
                <w:rFonts w:ascii="Candara" w:hAnsi="Candara"/>
              </w:rPr>
              <w:t xml:space="preserve">La dirección del </w:t>
            </w:r>
            <w:r w:rsidRPr="00723621">
              <w:rPr>
                <w:rFonts w:ascii="Candara" w:hAnsi="Candara"/>
                <w:b/>
                <w:bCs/>
              </w:rPr>
              <w:t>Contratante</w:t>
            </w:r>
            <w:r w:rsidRPr="00723621">
              <w:rPr>
                <w:rFonts w:ascii="Candara" w:hAnsi="Candara"/>
              </w:rPr>
              <w:t xml:space="preserve"> para solicitar aclaraciones es: </w:t>
            </w:r>
            <w:r w:rsidRPr="00245182">
              <w:rPr>
                <w:rFonts w:ascii="Candara" w:hAnsi="Candara"/>
                <w:i/>
                <w:color w:val="0070C0"/>
              </w:rPr>
              <w:t>:</w:t>
            </w:r>
          </w:p>
          <w:p w14:paraId="45AAFF00" w14:textId="77777777" w:rsidR="005D7639" w:rsidRDefault="005D7639" w:rsidP="005D7639">
            <w:pPr>
              <w:spacing w:after="120"/>
              <w:jc w:val="both"/>
              <w:rPr>
                <w:rFonts w:ascii="Candara" w:eastAsia="Candara" w:hAnsi="Candara" w:cs="Candara"/>
                <w:i/>
                <w:color w:val="548DD4"/>
              </w:rPr>
            </w:pPr>
            <w:r>
              <w:rPr>
                <w:rFonts w:ascii="Candara" w:eastAsia="Candara" w:hAnsi="Candara" w:cs="Candara"/>
                <w:i/>
                <w:color w:val="548DD4"/>
              </w:rPr>
              <w:t>Dirección: Av. 10 de agosto E1-24 y Bartolomé de las Casas</w:t>
            </w:r>
          </w:p>
          <w:p w14:paraId="4C057E0A" w14:textId="77777777" w:rsidR="005D7639" w:rsidRDefault="005D7639" w:rsidP="005D7639">
            <w:pPr>
              <w:spacing w:after="120"/>
              <w:jc w:val="both"/>
              <w:rPr>
                <w:rFonts w:ascii="Candara" w:eastAsia="Candara" w:hAnsi="Candara" w:cs="Candara"/>
                <w:i/>
                <w:color w:val="548DD4"/>
              </w:rPr>
            </w:pPr>
            <w:r>
              <w:rPr>
                <w:rFonts w:ascii="Candara" w:eastAsia="Candara" w:hAnsi="Candara" w:cs="Candara"/>
                <w:i/>
                <w:color w:val="548DD4"/>
              </w:rPr>
              <w:t xml:space="preserve">Edificio: Las Casas </w:t>
            </w:r>
          </w:p>
          <w:p w14:paraId="09C113B6" w14:textId="77777777" w:rsidR="005D7639" w:rsidRDefault="005D7639" w:rsidP="005D7639">
            <w:pPr>
              <w:spacing w:after="120"/>
              <w:jc w:val="both"/>
              <w:rPr>
                <w:rFonts w:ascii="Candara" w:eastAsia="Candara" w:hAnsi="Candara" w:cs="Candara"/>
                <w:i/>
                <w:color w:val="548DD4"/>
              </w:rPr>
            </w:pPr>
            <w:r>
              <w:rPr>
                <w:rFonts w:ascii="Candara" w:eastAsia="Candara" w:hAnsi="Candara" w:cs="Candara"/>
                <w:i/>
                <w:color w:val="548DD4"/>
              </w:rPr>
              <w:t>Departamento</w:t>
            </w:r>
            <w:proofErr w:type="gramStart"/>
            <w:r>
              <w:rPr>
                <w:rFonts w:ascii="Candara" w:eastAsia="Candara" w:hAnsi="Candara" w:cs="Candara"/>
                <w:i/>
                <w:color w:val="548DD4"/>
              </w:rPr>
              <w:t>:  Sexto</w:t>
            </w:r>
            <w:proofErr w:type="gramEnd"/>
            <w:r>
              <w:rPr>
                <w:rFonts w:ascii="Candara" w:eastAsia="Candara" w:hAnsi="Candara" w:cs="Candara"/>
                <w:i/>
                <w:color w:val="548DD4"/>
              </w:rPr>
              <w:t xml:space="preserve"> piso, oficina de la Dirección de Contratación Pública.</w:t>
            </w:r>
          </w:p>
          <w:p w14:paraId="4F1DEAEF" w14:textId="77777777" w:rsidR="005D7639" w:rsidRDefault="005D7639" w:rsidP="005D7639">
            <w:pPr>
              <w:spacing w:after="120"/>
              <w:jc w:val="both"/>
              <w:rPr>
                <w:rFonts w:ascii="Candara" w:eastAsia="Candara" w:hAnsi="Candara" w:cs="Candara"/>
                <w:i/>
                <w:color w:val="548DD4"/>
              </w:rPr>
            </w:pPr>
            <w:r>
              <w:rPr>
                <w:rFonts w:ascii="Candara" w:eastAsia="Candara" w:hAnsi="Candara" w:cs="Candara"/>
                <w:i/>
                <w:color w:val="548DD4"/>
              </w:rPr>
              <w:t>Ciudad:  Quito</w:t>
            </w:r>
          </w:p>
          <w:p w14:paraId="49CAA70B" w14:textId="77777777" w:rsidR="005D7639" w:rsidRDefault="005D7639" w:rsidP="005D7639">
            <w:pPr>
              <w:spacing w:after="120"/>
              <w:jc w:val="both"/>
              <w:rPr>
                <w:rFonts w:ascii="Candara" w:eastAsia="Candara" w:hAnsi="Candara" w:cs="Candara"/>
                <w:i/>
                <w:color w:val="548DD4"/>
              </w:rPr>
            </w:pPr>
            <w:r>
              <w:rPr>
                <w:rFonts w:ascii="Candara" w:eastAsia="Candara" w:hAnsi="Candara" w:cs="Candara"/>
                <w:i/>
                <w:color w:val="548DD4"/>
              </w:rPr>
              <w:t>País: Ecuador</w:t>
            </w:r>
          </w:p>
          <w:p w14:paraId="7E773120" w14:textId="77777777" w:rsidR="005D7639" w:rsidRDefault="005D7639" w:rsidP="005D7639">
            <w:pPr>
              <w:spacing w:after="120"/>
              <w:jc w:val="both"/>
              <w:rPr>
                <w:rFonts w:ascii="Candara" w:eastAsia="Candara" w:hAnsi="Candara" w:cs="Candara"/>
                <w:i/>
                <w:color w:val="548DD4"/>
              </w:rPr>
            </w:pPr>
            <w:r>
              <w:rPr>
                <w:rFonts w:ascii="Candara" w:eastAsia="Candara" w:hAnsi="Candara" w:cs="Candara"/>
                <w:i/>
                <w:color w:val="548DD4"/>
              </w:rPr>
              <w:t xml:space="preserve">Correo electrónico: </w:t>
            </w:r>
            <w:hyperlink r:id="rId18">
              <w:r>
                <w:rPr>
                  <w:rFonts w:ascii="Candara" w:eastAsia="Candara" w:hAnsi="Candara" w:cs="Candara"/>
                  <w:i/>
                  <w:color w:val="0000FF"/>
                  <w:u w:val="single"/>
                </w:rPr>
                <w:t>procesos.bid6.eeq@eeq.com.ec</w:t>
              </w:r>
            </w:hyperlink>
          </w:p>
          <w:p w14:paraId="0BFB61D9" w14:textId="3DA49A8D" w:rsidR="001F25CC" w:rsidRPr="00723621" w:rsidRDefault="005D7639" w:rsidP="005D7639">
            <w:pPr>
              <w:spacing w:after="120"/>
              <w:rPr>
                <w:rFonts w:ascii="Candara" w:hAnsi="Candara"/>
                <w:i/>
                <w:iCs/>
              </w:rPr>
            </w:pPr>
            <w:r>
              <w:rPr>
                <w:rFonts w:ascii="Candara" w:eastAsia="Candara" w:hAnsi="Candara" w:cs="Candara"/>
                <w:i/>
                <w:color w:val="548DD4"/>
              </w:rPr>
              <w:t>Código postal: 170519</w:t>
            </w:r>
          </w:p>
        </w:tc>
      </w:tr>
      <w:tr w:rsidR="00F96AC2" w:rsidRPr="00B628A4" w14:paraId="258B1228" w14:textId="77777777" w:rsidTr="00F96AC2">
        <w:trPr>
          <w:cantSplit/>
        </w:trPr>
        <w:tc>
          <w:tcPr>
            <w:tcW w:w="9881" w:type="dxa"/>
            <w:gridSpan w:val="2"/>
            <w:tcBorders>
              <w:top w:val="single" w:sz="4" w:space="0" w:color="auto"/>
              <w:bottom w:val="single" w:sz="4" w:space="0" w:color="auto"/>
            </w:tcBorders>
          </w:tcPr>
          <w:p w14:paraId="0FB81F07" w14:textId="77777777" w:rsidR="00F96AC2" w:rsidRPr="00B628A4" w:rsidRDefault="00F96AC2" w:rsidP="00A1003A">
            <w:pPr>
              <w:pStyle w:val="Ttulo4"/>
              <w:numPr>
                <w:ilvl w:val="0"/>
                <w:numId w:val="0"/>
              </w:numPr>
              <w:spacing w:after="120"/>
              <w:rPr>
                <w:rFonts w:ascii="Candara" w:hAnsi="Candara"/>
                <w:b w:val="0"/>
                <w:bCs w:val="0"/>
                <w:sz w:val="24"/>
              </w:rPr>
            </w:pPr>
            <w:r w:rsidRPr="00B628A4">
              <w:rPr>
                <w:rFonts w:ascii="Candara" w:hAnsi="Candara"/>
                <w:sz w:val="24"/>
              </w:rPr>
              <w:t>C. Preparación de las Ofertas</w:t>
            </w:r>
          </w:p>
        </w:tc>
      </w:tr>
      <w:tr w:rsidR="00F96AC2" w:rsidRPr="00B628A4" w14:paraId="7F967BA7" w14:textId="77777777" w:rsidTr="00F96AC2">
        <w:tc>
          <w:tcPr>
            <w:tcW w:w="796" w:type="dxa"/>
            <w:tcBorders>
              <w:top w:val="single" w:sz="4" w:space="0" w:color="auto"/>
              <w:bottom w:val="single" w:sz="4" w:space="0" w:color="auto"/>
            </w:tcBorders>
          </w:tcPr>
          <w:p w14:paraId="63444E5D" w14:textId="77777777" w:rsidR="00F96AC2" w:rsidRPr="00B628A4" w:rsidRDefault="00F96AC2" w:rsidP="00A1003A">
            <w:pPr>
              <w:spacing w:after="120"/>
              <w:rPr>
                <w:rFonts w:ascii="Candara" w:hAnsi="Candara"/>
                <w:b/>
                <w:bCs/>
              </w:rPr>
            </w:pPr>
            <w:r w:rsidRPr="00B628A4">
              <w:rPr>
                <w:rFonts w:ascii="Candara" w:hAnsi="Candara"/>
                <w:b/>
                <w:bCs/>
              </w:rPr>
              <w:t>IAO 12.1</w:t>
            </w:r>
          </w:p>
        </w:tc>
        <w:tc>
          <w:tcPr>
            <w:tcW w:w="9085" w:type="dxa"/>
            <w:tcBorders>
              <w:top w:val="single" w:sz="4" w:space="0" w:color="auto"/>
              <w:bottom w:val="single" w:sz="4" w:space="0" w:color="auto"/>
            </w:tcBorders>
          </w:tcPr>
          <w:p w14:paraId="4E7F2AB7" w14:textId="6635BF70" w:rsidR="00F96AC2" w:rsidRPr="00B628A4" w:rsidRDefault="00F96AC2" w:rsidP="00A1003A">
            <w:pPr>
              <w:spacing w:after="120"/>
              <w:rPr>
                <w:rFonts w:ascii="Candara" w:hAnsi="Candara"/>
                <w:i/>
                <w:iCs/>
              </w:rPr>
            </w:pPr>
            <w:r w:rsidRPr="00B628A4">
              <w:rPr>
                <w:rFonts w:ascii="Candara" w:hAnsi="Candara"/>
              </w:rPr>
              <w:t xml:space="preserve">El idioma en que deben estar redactadas las Ofertas es: </w:t>
            </w:r>
            <w:r w:rsidR="008151DB" w:rsidRPr="00B628A4">
              <w:rPr>
                <w:rFonts w:ascii="Candara" w:hAnsi="Candara"/>
              </w:rPr>
              <w:t>español</w:t>
            </w:r>
          </w:p>
        </w:tc>
      </w:tr>
      <w:tr w:rsidR="005C6DDD" w:rsidRPr="00B628A4" w14:paraId="3B37AAFB" w14:textId="77777777" w:rsidTr="00F96AC2">
        <w:tc>
          <w:tcPr>
            <w:tcW w:w="796" w:type="dxa"/>
            <w:tcBorders>
              <w:top w:val="single" w:sz="4" w:space="0" w:color="auto"/>
              <w:bottom w:val="single" w:sz="4" w:space="0" w:color="auto"/>
            </w:tcBorders>
          </w:tcPr>
          <w:p w14:paraId="539E57DB" w14:textId="05DD25EB" w:rsidR="005C6DDD" w:rsidRPr="00B628A4" w:rsidRDefault="005C6DDD" w:rsidP="00A1003A">
            <w:pPr>
              <w:spacing w:after="120"/>
              <w:rPr>
                <w:rFonts w:ascii="Candara" w:hAnsi="Candara"/>
                <w:b/>
                <w:bCs/>
              </w:rPr>
            </w:pPr>
            <w:r w:rsidRPr="00EB25DF">
              <w:rPr>
                <w:rFonts w:ascii="Candara" w:hAnsi="Candara"/>
                <w:b/>
                <w:bCs/>
                <w:szCs w:val="28"/>
              </w:rPr>
              <w:t>IAO 13.1</w:t>
            </w:r>
          </w:p>
        </w:tc>
        <w:tc>
          <w:tcPr>
            <w:tcW w:w="9085" w:type="dxa"/>
            <w:tcBorders>
              <w:top w:val="single" w:sz="4" w:space="0" w:color="auto"/>
              <w:bottom w:val="single" w:sz="4" w:space="0" w:color="auto"/>
            </w:tcBorders>
          </w:tcPr>
          <w:p w14:paraId="05C044E9" w14:textId="77777777" w:rsidR="005C6DDD" w:rsidRPr="00C04459" w:rsidRDefault="005C6DDD" w:rsidP="005C6DDD">
            <w:pPr>
              <w:spacing w:after="120"/>
              <w:jc w:val="both"/>
              <w:rPr>
                <w:rFonts w:ascii="Candara" w:hAnsi="Candara"/>
              </w:rPr>
            </w:pPr>
            <w:r w:rsidRPr="00C04459">
              <w:rPr>
                <w:rFonts w:ascii="Candara" w:hAnsi="Candara"/>
              </w:rPr>
              <w:t xml:space="preserve">Los Oferentes deberán presentar los siguientes materiales adicionales con su Oferta: </w:t>
            </w:r>
          </w:p>
          <w:p w14:paraId="3C20477B" w14:textId="77777777" w:rsidR="005C6DDD" w:rsidRPr="00C04459" w:rsidRDefault="005C6DDD" w:rsidP="005C6DDD">
            <w:pPr>
              <w:pStyle w:val="Textoindependiente"/>
              <w:spacing w:after="120"/>
              <w:jc w:val="both"/>
              <w:rPr>
                <w:rFonts w:ascii="Candara" w:hAnsi="Candara"/>
                <w:b/>
                <w:sz w:val="24"/>
              </w:rPr>
            </w:pPr>
            <w:r w:rsidRPr="00C04459">
              <w:rPr>
                <w:rFonts w:ascii="Candara" w:hAnsi="Candara"/>
                <w:b/>
                <w:sz w:val="24"/>
              </w:rPr>
              <w:t>f) Índice del contenido de la Oferta (toda la oferta debe presentarse foliada)</w:t>
            </w:r>
          </w:p>
          <w:p w14:paraId="3D63134C" w14:textId="77777777" w:rsidR="005C6DDD" w:rsidRPr="00C04459" w:rsidRDefault="005C6DDD" w:rsidP="005C6DDD">
            <w:pPr>
              <w:pStyle w:val="Textoindependiente"/>
              <w:spacing w:after="120"/>
              <w:jc w:val="both"/>
              <w:rPr>
                <w:rFonts w:ascii="Candara" w:hAnsi="Candara"/>
                <w:b/>
                <w:sz w:val="24"/>
              </w:rPr>
            </w:pPr>
            <w:r w:rsidRPr="00C04459">
              <w:rPr>
                <w:rFonts w:ascii="Candara" w:hAnsi="Candara"/>
                <w:b/>
                <w:sz w:val="24"/>
              </w:rPr>
              <w:t>Compromiso expreso de cumplir con el Plan de Gestión Ambiental y Social (PGAS o equivalente).</w:t>
            </w:r>
          </w:p>
          <w:p w14:paraId="1CE82DBE" w14:textId="77777777" w:rsidR="005C6DDD" w:rsidRPr="00C04459" w:rsidRDefault="005C6DDD" w:rsidP="005C6DDD">
            <w:pPr>
              <w:pStyle w:val="Textoindependiente"/>
              <w:spacing w:after="120"/>
              <w:jc w:val="both"/>
              <w:rPr>
                <w:rFonts w:ascii="Candara" w:hAnsi="Candara"/>
                <w:b/>
                <w:sz w:val="24"/>
              </w:rPr>
            </w:pPr>
            <w:r w:rsidRPr="00C04459">
              <w:rPr>
                <w:rFonts w:ascii="Candara" w:hAnsi="Candara"/>
                <w:b/>
                <w:sz w:val="24"/>
              </w:rPr>
              <w:t>g) Normas de Conducta (ASSS)</w:t>
            </w:r>
          </w:p>
          <w:p w14:paraId="122F916A" w14:textId="370806B5" w:rsidR="005C6DDD" w:rsidRPr="00C04459" w:rsidRDefault="005C6DDD" w:rsidP="005C6DDD">
            <w:pPr>
              <w:pStyle w:val="Textoindependiente"/>
              <w:spacing w:after="120"/>
              <w:jc w:val="both"/>
              <w:rPr>
                <w:rFonts w:ascii="Candara" w:hAnsi="Candara"/>
                <w:i/>
                <w:iCs/>
                <w:sz w:val="24"/>
              </w:rPr>
            </w:pPr>
            <w:r w:rsidRPr="00C04459">
              <w:rPr>
                <w:rFonts w:ascii="Candara" w:hAnsi="Candara"/>
                <w:sz w:val="24"/>
              </w:rPr>
              <w:t xml:space="preserve">Los Oferentes deben presentar las Normas de Conducta que aplicarán a sus empleados y subcontratistas para asegurar el cumplimiento de las obligaciones en materia ambiental, social y de seguridad y salud en el trabajo del contrato. </w:t>
            </w:r>
            <w:r w:rsidR="004E5EB4" w:rsidRPr="006E25D9">
              <w:rPr>
                <w:rFonts w:ascii="Candara" w:hAnsi="Candara"/>
                <w:i/>
                <w:iCs/>
                <w:color w:val="0070C0"/>
                <w:sz w:val="24"/>
              </w:rPr>
              <w:t>L</w:t>
            </w:r>
            <w:r w:rsidR="004E5EB4" w:rsidRPr="00C04459">
              <w:rPr>
                <w:rFonts w:ascii="Candara" w:hAnsi="Candara"/>
                <w:i/>
                <w:iCs/>
                <w:color w:val="0070C0"/>
                <w:sz w:val="24"/>
              </w:rPr>
              <w:t>os riesgos que deben ser contemplados en las Normas de Conducta con sujeción a la Sección VII</w:t>
            </w:r>
            <w:r w:rsidR="004E5EB4">
              <w:rPr>
                <w:rFonts w:ascii="Candara" w:hAnsi="Candara"/>
                <w:i/>
                <w:iCs/>
                <w:color w:val="0070C0"/>
                <w:sz w:val="24"/>
              </w:rPr>
              <w:t xml:space="preserve"> son los descritos en el plan de manejo medioambiental, descritos en el Anexo 2: </w:t>
            </w:r>
            <w:r w:rsidR="004E5EB4" w:rsidRPr="006E25D9">
              <w:rPr>
                <w:rFonts w:ascii="Candara" w:hAnsi="Candara"/>
                <w:i/>
                <w:iCs/>
                <w:color w:val="0070C0"/>
                <w:sz w:val="24"/>
              </w:rPr>
              <w:t>Plan de Manejo Medioambiental</w:t>
            </w:r>
            <w:r w:rsidR="004E5EB4">
              <w:rPr>
                <w:rFonts w:ascii="Candara" w:hAnsi="Candara"/>
                <w:i/>
                <w:iCs/>
                <w:color w:val="0070C0"/>
                <w:sz w:val="24"/>
              </w:rPr>
              <w:t>.</w:t>
            </w:r>
          </w:p>
          <w:p w14:paraId="45EA5C9C" w14:textId="77777777" w:rsidR="005C6DDD" w:rsidRPr="00C04459" w:rsidRDefault="005C6DDD" w:rsidP="005C6DDD">
            <w:pPr>
              <w:pStyle w:val="Textoindependiente"/>
              <w:spacing w:after="120"/>
              <w:jc w:val="both"/>
              <w:rPr>
                <w:rFonts w:ascii="Candara" w:hAnsi="Candara"/>
                <w:sz w:val="24"/>
              </w:rPr>
            </w:pPr>
            <w:r w:rsidRPr="00C04459">
              <w:rPr>
                <w:rFonts w:ascii="Candara" w:hAnsi="Candara"/>
                <w:sz w:val="24"/>
              </w:rPr>
              <w:t xml:space="preserve">Además, el Oferente debe explicar cómo va a implementar esas Normas de Conducta. Esto debe incluir: cómo se especificará el cumplimiento de las Normas en los contratos de empleo, qué capacitación será ofrecida, cómo se observará el cumplimiento de las Normas y cómo es que el Contratista propone tratar las infracciones. </w:t>
            </w:r>
          </w:p>
          <w:p w14:paraId="4AEFA2FD" w14:textId="77777777" w:rsidR="005C6DDD" w:rsidRPr="00C04459" w:rsidRDefault="005C6DDD" w:rsidP="005C6DDD">
            <w:pPr>
              <w:pStyle w:val="Textoindependiente"/>
              <w:spacing w:after="120"/>
              <w:jc w:val="both"/>
              <w:rPr>
                <w:rFonts w:ascii="Candara" w:hAnsi="Candara"/>
                <w:sz w:val="24"/>
              </w:rPr>
            </w:pPr>
            <w:r w:rsidRPr="00C04459">
              <w:rPr>
                <w:rFonts w:ascii="Candara" w:hAnsi="Candara"/>
                <w:sz w:val="24"/>
              </w:rPr>
              <w:t xml:space="preserve">El Contratista está obligado a implementar las referidas Normas de Conducta. </w:t>
            </w:r>
          </w:p>
          <w:p w14:paraId="664CA757" w14:textId="77777777" w:rsidR="005C6DDD" w:rsidRPr="009C39CD" w:rsidRDefault="005C6DDD" w:rsidP="005C6DDD">
            <w:pPr>
              <w:pStyle w:val="Textoindependiente"/>
              <w:spacing w:after="120"/>
              <w:jc w:val="both"/>
              <w:rPr>
                <w:rFonts w:ascii="Candara" w:hAnsi="Candara"/>
                <w:b/>
                <w:bCs/>
                <w:sz w:val="24"/>
              </w:rPr>
            </w:pPr>
            <w:r w:rsidRPr="009C39CD">
              <w:rPr>
                <w:rFonts w:ascii="Candara" w:hAnsi="Candara"/>
                <w:b/>
                <w:bCs/>
                <w:sz w:val="24"/>
              </w:rPr>
              <w:t>h) Gestión de las Estrategias y Planes de Implementación (GEPI) para gestionar los riesgos ASSS</w:t>
            </w:r>
          </w:p>
          <w:p w14:paraId="25BC8FDF" w14:textId="49F62412" w:rsidR="005C6DDD" w:rsidRPr="00C04459" w:rsidRDefault="005C6DDD" w:rsidP="005C6DDD">
            <w:pPr>
              <w:pStyle w:val="Textoindependiente"/>
              <w:spacing w:after="120"/>
              <w:jc w:val="both"/>
              <w:rPr>
                <w:rFonts w:ascii="Candara" w:hAnsi="Candara"/>
                <w:sz w:val="24"/>
              </w:rPr>
            </w:pPr>
            <w:r w:rsidRPr="00C04459">
              <w:rPr>
                <w:rFonts w:ascii="Candara" w:hAnsi="Candara"/>
                <w:sz w:val="24"/>
              </w:rPr>
              <w:lastRenderedPageBreak/>
              <w:t>El Oferente debe presentar un mecanismo de Gestión de las Estrategias y Planes de Implementación (GEPI) para gestionar los aspectos clave de naturaleza ambiental, social y de seguridad y salud en el trabajo (ASSS)</w:t>
            </w:r>
            <w:r w:rsidR="004E5EB4">
              <w:rPr>
                <w:rFonts w:ascii="Candara" w:hAnsi="Candara"/>
                <w:sz w:val="24"/>
              </w:rPr>
              <w:t>.</w:t>
            </w:r>
          </w:p>
          <w:p w14:paraId="2F86F74D" w14:textId="48EE00CD" w:rsidR="005C6DDD" w:rsidRPr="00C04459" w:rsidRDefault="005C6DDD" w:rsidP="005C6DDD">
            <w:pPr>
              <w:pStyle w:val="Textoindependiente"/>
              <w:spacing w:after="120"/>
              <w:jc w:val="both"/>
              <w:rPr>
                <w:rFonts w:ascii="Candara" w:hAnsi="Candara"/>
                <w:sz w:val="24"/>
              </w:rPr>
            </w:pPr>
            <w:r w:rsidRPr="00C04459">
              <w:rPr>
                <w:rFonts w:ascii="Candara" w:hAnsi="Candara"/>
                <w:sz w:val="24"/>
              </w:rPr>
              <w:t>El Contratista deberá presentar para aprobación y posteriormente implementar el Plan Ambiental y Gestión Social del Contratista (PAGS-C)</w:t>
            </w:r>
            <w:r>
              <w:rPr>
                <w:rFonts w:ascii="Candara" w:hAnsi="Candara"/>
                <w:sz w:val="24"/>
              </w:rPr>
              <w:t xml:space="preserve">. </w:t>
            </w:r>
          </w:p>
          <w:p w14:paraId="7C9D57A1" w14:textId="0343E595" w:rsidR="005A4E8A" w:rsidRPr="005A4E8A" w:rsidRDefault="004E5EB4" w:rsidP="005A4E8A">
            <w:pPr>
              <w:jc w:val="both"/>
              <w:rPr>
                <w:rFonts w:ascii="Candara" w:eastAsia="Candara" w:hAnsi="Candara" w:cs="Candara"/>
                <w:i/>
                <w:color w:val="0070C0"/>
              </w:rPr>
            </w:pPr>
            <w:r>
              <w:rPr>
                <w:rFonts w:ascii="Candara" w:eastAsia="Candara" w:hAnsi="Candara" w:cs="Candara"/>
                <w:i/>
                <w:color w:val="0070C0"/>
              </w:rPr>
              <w:t xml:space="preserve">La </w:t>
            </w:r>
            <w:r w:rsidRPr="00EF6F24">
              <w:rPr>
                <w:rFonts w:ascii="Candara" w:eastAsia="Candara" w:hAnsi="Candara" w:cs="Candara"/>
                <w:i/>
                <w:color w:val="0070C0"/>
              </w:rPr>
              <w:t>Empresa</w:t>
            </w:r>
            <w:r>
              <w:rPr>
                <w:rFonts w:ascii="Candara" w:eastAsia="Candara" w:hAnsi="Candara" w:cs="Candara"/>
                <w:i/>
                <w:color w:val="0070C0"/>
              </w:rPr>
              <w:t xml:space="preserve"> Eléctrica Quito E.E.Q.</w:t>
            </w:r>
            <w:r w:rsidRPr="00EF6F24">
              <w:rPr>
                <w:rFonts w:ascii="Candara" w:eastAsia="Candara" w:hAnsi="Candara" w:cs="Candara"/>
                <w:i/>
                <w:color w:val="0070C0"/>
              </w:rPr>
              <w:t xml:space="preserve"> cuenta </w:t>
            </w:r>
            <w:r>
              <w:rPr>
                <w:rFonts w:ascii="Candara" w:eastAsia="Candara" w:hAnsi="Candara" w:cs="Candara"/>
                <w:i/>
                <w:color w:val="0070C0"/>
              </w:rPr>
              <w:t xml:space="preserve">su </w:t>
            </w:r>
            <w:r w:rsidRPr="00822EA8">
              <w:rPr>
                <w:rFonts w:ascii="Candara" w:eastAsia="Candara" w:hAnsi="Candara" w:cs="Candara"/>
                <w:i/>
                <w:color w:val="0070C0"/>
              </w:rPr>
              <w:t>Plan de Manejo Ambiental (PMA</w:t>
            </w:r>
            <w:r w:rsidR="00CA0CAE">
              <w:rPr>
                <w:rFonts w:ascii="Candara" w:eastAsia="Candara" w:hAnsi="Candara" w:cs="Candara"/>
                <w:i/>
                <w:color w:val="0070C0"/>
              </w:rPr>
              <w:t xml:space="preserve"> - </w:t>
            </w:r>
            <w:r w:rsidR="00CA0CAE" w:rsidRPr="00CA0CAE">
              <w:rPr>
                <w:rFonts w:ascii="Candara" w:eastAsia="Candara" w:hAnsi="Candara" w:cs="Candara"/>
                <w:i/>
                <w:color w:val="0070C0"/>
              </w:rPr>
              <w:t>Memorando Nro. EEQ-DPSA-2022-0661-ME</w:t>
            </w:r>
            <w:r w:rsidRPr="00822EA8">
              <w:rPr>
                <w:rFonts w:ascii="Candara" w:eastAsia="Candara" w:hAnsi="Candara" w:cs="Candara"/>
                <w:i/>
                <w:color w:val="0070C0"/>
              </w:rPr>
              <w:t>)</w:t>
            </w:r>
            <w:r>
              <w:rPr>
                <w:rFonts w:ascii="Candara" w:eastAsia="Candara" w:hAnsi="Candara" w:cs="Candara"/>
                <w:i/>
                <w:color w:val="0070C0"/>
              </w:rPr>
              <w:t>, el cual está conformado por las licencias para los 45 sitios a intervenir, las cuales se adjuntan en el Anexo 2 Plan de Manejo Medioambiental.</w:t>
            </w:r>
          </w:p>
        </w:tc>
      </w:tr>
      <w:tr w:rsidR="00F96AC2" w:rsidRPr="00B628A4" w14:paraId="485E7A3B" w14:textId="77777777" w:rsidTr="00C04459">
        <w:trPr>
          <w:cantSplit/>
        </w:trPr>
        <w:tc>
          <w:tcPr>
            <w:tcW w:w="796" w:type="dxa"/>
            <w:tcBorders>
              <w:top w:val="single" w:sz="4" w:space="0" w:color="auto"/>
              <w:bottom w:val="single" w:sz="4" w:space="0" w:color="auto"/>
            </w:tcBorders>
          </w:tcPr>
          <w:p w14:paraId="0271DC1C" w14:textId="77777777" w:rsidR="00F96AC2" w:rsidRPr="00B628A4" w:rsidRDefault="00F96AC2" w:rsidP="00A1003A">
            <w:pPr>
              <w:spacing w:after="120"/>
              <w:rPr>
                <w:rFonts w:ascii="Candara" w:hAnsi="Candara"/>
                <w:b/>
                <w:bCs/>
              </w:rPr>
            </w:pPr>
            <w:r w:rsidRPr="00B628A4">
              <w:rPr>
                <w:rFonts w:ascii="Candara" w:hAnsi="Candara"/>
                <w:b/>
                <w:bCs/>
              </w:rPr>
              <w:lastRenderedPageBreak/>
              <w:t>IAO 14.4</w:t>
            </w:r>
          </w:p>
        </w:tc>
        <w:tc>
          <w:tcPr>
            <w:tcW w:w="9085" w:type="dxa"/>
            <w:tcBorders>
              <w:top w:val="single" w:sz="4" w:space="0" w:color="auto"/>
              <w:bottom w:val="single" w:sz="4" w:space="0" w:color="auto"/>
            </w:tcBorders>
            <w:shd w:val="clear" w:color="auto" w:fill="auto"/>
          </w:tcPr>
          <w:p w14:paraId="6515CA74" w14:textId="57F99826" w:rsidR="00F96AC2" w:rsidRPr="00C04459" w:rsidRDefault="00F96AC2" w:rsidP="000B5EFE">
            <w:pPr>
              <w:jc w:val="both"/>
              <w:rPr>
                <w:rFonts w:ascii="Candara" w:hAnsi="Candara"/>
              </w:rPr>
            </w:pPr>
            <w:r w:rsidRPr="00C04459">
              <w:rPr>
                <w:rFonts w:ascii="Candara" w:hAnsi="Candara"/>
              </w:rPr>
              <w:t xml:space="preserve">Los precios unitarios </w:t>
            </w:r>
            <w:r w:rsidRPr="00241D4D">
              <w:rPr>
                <w:rFonts w:ascii="Candara" w:hAnsi="Candara"/>
                <w:i/>
                <w:iCs/>
                <w:color w:val="0070C0"/>
              </w:rPr>
              <w:t>“no estarán”</w:t>
            </w:r>
            <w:r w:rsidRPr="00C04459">
              <w:rPr>
                <w:rFonts w:ascii="Candara" w:hAnsi="Candara"/>
              </w:rPr>
              <w:t xml:space="preserve"> sujetos a ajustes de precio de conformidad con la cláusula 47 de las CGC.</w:t>
            </w:r>
          </w:p>
          <w:p w14:paraId="1004AB66" w14:textId="77777777" w:rsidR="00F96AC2" w:rsidRPr="00C04459" w:rsidRDefault="00F96AC2" w:rsidP="000B5EFE">
            <w:pPr>
              <w:jc w:val="both"/>
              <w:rPr>
                <w:rFonts w:ascii="Candara" w:hAnsi="Candara"/>
              </w:rPr>
            </w:pPr>
          </w:p>
          <w:p w14:paraId="360A68AD" w14:textId="4023D5EC" w:rsidR="00F96AC2" w:rsidRPr="005A4E8A" w:rsidRDefault="00F96AC2" w:rsidP="005A4E8A">
            <w:pPr>
              <w:pStyle w:val="Textoindependiente2"/>
              <w:jc w:val="both"/>
              <w:rPr>
                <w:rFonts w:ascii="Candara" w:hAnsi="Candara"/>
                <w:color w:val="0070C0"/>
              </w:rPr>
            </w:pPr>
          </w:p>
        </w:tc>
      </w:tr>
      <w:tr w:rsidR="00F96AC2" w:rsidRPr="00B628A4" w14:paraId="762DFDAE" w14:textId="77777777" w:rsidTr="00F96AC2">
        <w:trPr>
          <w:cantSplit/>
        </w:trPr>
        <w:tc>
          <w:tcPr>
            <w:tcW w:w="796" w:type="dxa"/>
            <w:tcBorders>
              <w:top w:val="single" w:sz="4" w:space="0" w:color="auto"/>
              <w:bottom w:val="single" w:sz="4" w:space="0" w:color="auto"/>
            </w:tcBorders>
          </w:tcPr>
          <w:p w14:paraId="6B840AEA" w14:textId="77777777" w:rsidR="00F96AC2" w:rsidRPr="00B628A4" w:rsidRDefault="00F96AC2" w:rsidP="00A1003A">
            <w:pPr>
              <w:spacing w:after="120"/>
              <w:rPr>
                <w:rFonts w:ascii="Candara" w:hAnsi="Candara"/>
                <w:b/>
                <w:bCs/>
              </w:rPr>
            </w:pPr>
            <w:r w:rsidRPr="00B628A4">
              <w:rPr>
                <w:rFonts w:ascii="Candara" w:hAnsi="Candara"/>
                <w:b/>
                <w:bCs/>
              </w:rPr>
              <w:t>IAO 15.1</w:t>
            </w:r>
          </w:p>
        </w:tc>
        <w:tc>
          <w:tcPr>
            <w:tcW w:w="9085" w:type="dxa"/>
            <w:tcBorders>
              <w:top w:val="single" w:sz="4" w:space="0" w:color="auto"/>
              <w:bottom w:val="single" w:sz="4" w:space="0" w:color="auto"/>
            </w:tcBorders>
          </w:tcPr>
          <w:p w14:paraId="43A398E9" w14:textId="77777777" w:rsidR="00F96AC2" w:rsidRPr="00B628A4" w:rsidRDefault="00F96AC2" w:rsidP="00A1003A">
            <w:pPr>
              <w:spacing w:after="120"/>
              <w:jc w:val="both"/>
              <w:rPr>
                <w:rFonts w:ascii="Candara" w:hAnsi="Candara"/>
                <w:i/>
                <w:iCs/>
              </w:rPr>
            </w:pPr>
            <w:r w:rsidRPr="00B628A4">
              <w:rPr>
                <w:rFonts w:ascii="Candara" w:hAnsi="Candara"/>
              </w:rPr>
              <w:t xml:space="preserve">La moneda del País del Contratante es </w:t>
            </w:r>
            <w:r w:rsidRPr="00B628A4">
              <w:rPr>
                <w:rFonts w:ascii="Candara" w:hAnsi="Candara"/>
                <w:i/>
                <w:iCs/>
              </w:rPr>
              <w:t>Dólares de los Estados Unidos de América.</w:t>
            </w:r>
          </w:p>
        </w:tc>
      </w:tr>
      <w:tr w:rsidR="00F96AC2" w:rsidRPr="00B628A4" w14:paraId="508F9D9E" w14:textId="77777777" w:rsidTr="00F96AC2">
        <w:trPr>
          <w:cantSplit/>
        </w:trPr>
        <w:tc>
          <w:tcPr>
            <w:tcW w:w="796" w:type="dxa"/>
            <w:tcBorders>
              <w:top w:val="single" w:sz="4" w:space="0" w:color="auto"/>
              <w:bottom w:val="single" w:sz="4" w:space="0" w:color="auto"/>
            </w:tcBorders>
          </w:tcPr>
          <w:p w14:paraId="5D69F0A6" w14:textId="77777777" w:rsidR="00F96AC2" w:rsidRPr="00B628A4" w:rsidRDefault="00F96AC2" w:rsidP="00A1003A">
            <w:pPr>
              <w:spacing w:after="120"/>
              <w:rPr>
                <w:rFonts w:ascii="Candara" w:hAnsi="Candara"/>
                <w:b/>
                <w:bCs/>
              </w:rPr>
            </w:pPr>
            <w:r w:rsidRPr="00B628A4">
              <w:rPr>
                <w:rFonts w:ascii="Candara" w:hAnsi="Candara"/>
                <w:b/>
                <w:bCs/>
              </w:rPr>
              <w:t>IAO 15.2</w:t>
            </w:r>
          </w:p>
        </w:tc>
        <w:tc>
          <w:tcPr>
            <w:tcW w:w="9085" w:type="dxa"/>
            <w:tcBorders>
              <w:top w:val="single" w:sz="4" w:space="0" w:color="auto"/>
              <w:bottom w:val="single" w:sz="4" w:space="0" w:color="auto"/>
            </w:tcBorders>
          </w:tcPr>
          <w:p w14:paraId="3152CD02" w14:textId="22BDFA9B" w:rsidR="00F96AC2" w:rsidRPr="00B628A4" w:rsidRDefault="00F96AC2" w:rsidP="005A4E8A">
            <w:pPr>
              <w:spacing w:after="120"/>
              <w:jc w:val="both"/>
              <w:rPr>
                <w:rFonts w:ascii="Candara" w:hAnsi="Candara"/>
              </w:rPr>
            </w:pPr>
            <w:r w:rsidRPr="00B628A4">
              <w:rPr>
                <w:rFonts w:ascii="Candara" w:hAnsi="Candara"/>
              </w:rPr>
              <w:t xml:space="preserve">La fuente designada para establecer las tasas de cambio será: </w:t>
            </w:r>
            <w:r w:rsidRPr="00B628A4">
              <w:rPr>
                <w:rFonts w:ascii="Candara" w:hAnsi="Candara"/>
                <w:b/>
              </w:rPr>
              <w:t>NO APLICA</w:t>
            </w:r>
            <w:r w:rsidR="00CA1557">
              <w:rPr>
                <w:rFonts w:ascii="Candara" w:hAnsi="Candara"/>
                <w:b/>
              </w:rPr>
              <w:t>.</w:t>
            </w:r>
            <w:r w:rsidRPr="00B628A4">
              <w:rPr>
                <w:rFonts w:ascii="Candara" w:hAnsi="Candara"/>
              </w:rPr>
              <w:t xml:space="preserve"> </w:t>
            </w:r>
          </w:p>
        </w:tc>
      </w:tr>
      <w:tr w:rsidR="00F96AC2" w:rsidRPr="00B628A4" w14:paraId="18677C2A" w14:textId="77777777" w:rsidTr="00F96AC2">
        <w:trPr>
          <w:cantSplit/>
        </w:trPr>
        <w:tc>
          <w:tcPr>
            <w:tcW w:w="796" w:type="dxa"/>
            <w:tcBorders>
              <w:top w:val="single" w:sz="4" w:space="0" w:color="auto"/>
              <w:bottom w:val="single" w:sz="4" w:space="0" w:color="auto"/>
            </w:tcBorders>
          </w:tcPr>
          <w:p w14:paraId="309E92B6" w14:textId="77777777" w:rsidR="00F96AC2" w:rsidRPr="00B628A4" w:rsidRDefault="00F96AC2" w:rsidP="00A1003A">
            <w:pPr>
              <w:spacing w:after="120"/>
              <w:rPr>
                <w:rFonts w:ascii="Candara" w:hAnsi="Candara"/>
                <w:b/>
                <w:bCs/>
              </w:rPr>
            </w:pPr>
            <w:r w:rsidRPr="00B628A4">
              <w:rPr>
                <w:rFonts w:ascii="Candara" w:hAnsi="Candara"/>
                <w:b/>
                <w:bCs/>
              </w:rPr>
              <w:t>IAO 15.4</w:t>
            </w:r>
          </w:p>
        </w:tc>
        <w:tc>
          <w:tcPr>
            <w:tcW w:w="9085" w:type="dxa"/>
            <w:tcBorders>
              <w:top w:val="single" w:sz="4" w:space="0" w:color="auto"/>
              <w:bottom w:val="single" w:sz="4" w:space="0" w:color="auto"/>
            </w:tcBorders>
          </w:tcPr>
          <w:p w14:paraId="3A2E941E" w14:textId="77777777" w:rsidR="00F96AC2" w:rsidRDefault="00F96AC2" w:rsidP="005A4E8A">
            <w:pPr>
              <w:jc w:val="both"/>
              <w:rPr>
                <w:rFonts w:ascii="Candara" w:hAnsi="Candara"/>
                <w:b/>
              </w:rPr>
            </w:pPr>
            <w:r w:rsidRPr="00B628A4">
              <w:rPr>
                <w:rFonts w:ascii="Candara" w:hAnsi="Candara"/>
              </w:rPr>
              <w:t xml:space="preserve">Los Oferentes </w:t>
            </w:r>
            <w:r w:rsidRPr="00AE1CA8">
              <w:rPr>
                <w:rFonts w:ascii="Candara" w:hAnsi="Candara"/>
                <w:i/>
                <w:iCs/>
                <w:color w:val="0070C0"/>
              </w:rPr>
              <w:t>[indicar “tendrán” o “no tendrán”]</w:t>
            </w:r>
            <w:r w:rsidRPr="00B628A4">
              <w:rPr>
                <w:rFonts w:ascii="Candara" w:hAnsi="Candara"/>
                <w:color w:val="548DD4"/>
              </w:rPr>
              <w:t xml:space="preserve"> </w:t>
            </w:r>
            <w:r w:rsidRPr="00B628A4">
              <w:rPr>
                <w:rFonts w:ascii="Candara" w:hAnsi="Candara"/>
              </w:rPr>
              <w:t xml:space="preserve">que demostrar que sus necesidades en moneda extranjera incluidas en los precios unitarios son razonables y se ajustan a los requisitos de la </w:t>
            </w:r>
            <w:proofErr w:type="spellStart"/>
            <w:r w:rsidRPr="00B628A4">
              <w:rPr>
                <w:rFonts w:ascii="Candara" w:hAnsi="Candara"/>
              </w:rPr>
              <w:t>Subcláusula</w:t>
            </w:r>
            <w:proofErr w:type="spellEnd"/>
            <w:r w:rsidRPr="00B628A4">
              <w:rPr>
                <w:rFonts w:ascii="Candara" w:hAnsi="Candara"/>
              </w:rPr>
              <w:t xml:space="preserve"> 15.1 de las IAO: </w:t>
            </w:r>
            <w:r w:rsidRPr="00B628A4">
              <w:rPr>
                <w:rFonts w:ascii="Candara" w:hAnsi="Candara"/>
                <w:b/>
              </w:rPr>
              <w:t>NO APLICA</w:t>
            </w:r>
            <w:r w:rsidR="00CA1557">
              <w:rPr>
                <w:rFonts w:ascii="Candara" w:hAnsi="Candara"/>
                <w:b/>
              </w:rPr>
              <w:t>.</w:t>
            </w:r>
          </w:p>
          <w:p w14:paraId="4E6F2190" w14:textId="240D7527" w:rsidR="005A4E8A" w:rsidRPr="00B628A4" w:rsidRDefault="005A4E8A" w:rsidP="005A4E8A">
            <w:pPr>
              <w:jc w:val="both"/>
              <w:rPr>
                <w:rFonts w:ascii="Candara" w:hAnsi="Candara"/>
              </w:rPr>
            </w:pPr>
          </w:p>
        </w:tc>
      </w:tr>
      <w:tr w:rsidR="00F96AC2" w:rsidRPr="00B628A4" w14:paraId="2DB8E964" w14:textId="77777777" w:rsidTr="00F96AC2">
        <w:trPr>
          <w:cantSplit/>
        </w:trPr>
        <w:tc>
          <w:tcPr>
            <w:tcW w:w="796" w:type="dxa"/>
            <w:tcBorders>
              <w:top w:val="single" w:sz="4" w:space="0" w:color="auto"/>
              <w:bottom w:val="single" w:sz="4" w:space="0" w:color="auto"/>
            </w:tcBorders>
          </w:tcPr>
          <w:p w14:paraId="55130B7B" w14:textId="77777777" w:rsidR="00F96AC2" w:rsidRPr="00B628A4" w:rsidRDefault="00F96AC2" w:rsidP="00A1003A">
            <w:pPr>
              <w:spacing w:after="120"/>
              <w:rPr>
                <w:rFonts w:ascii="Candara" w:hAnsi="Candara"/>
                <w:b/>
                <w:bCs/>
              </w:rPr>
            </w:pPr>
            <w:r w:rsidRPr="00B628A4">
              <w:rPr>
                <w:rFonts w:ascii="Candara" w:hAnsi="Candara"/>
                <w:b/>
                <w:bCs/>
              </w:rPr>
              <w:t>IAO 16.1</w:t>
            </w:r>
          </w:p>
        </w:tc>
        <w:tc>
          <w:tcPr>
            <w:tcW w:w="9085" w:type="dxa"/>
            <w:tcBorders>
              <w:top w:val="single" w:sz="4" w:space="0" w:color="auto"/>
              <w:bottom w:val="single" w:sz="4" w:space="0" w:color="auto"/>
            </w:tcBorders>
          </w:tcPr>
          <w:p w14:paraId="56AC5EAD" w14:textId="104B288B" w:rsidR="00F96AC2" w:rsidRPr="00B628A4" w:rsidRDefault="00F96AC2" w:rsidP="00CA1557">
            <w:pPr>
              <w:spacing w:after="120"/>
              <w:jc w:val="both"/>
              <w:rPr>
                <w:rFonts w:ascii="Candara" w:hAnsi="Candara"/>
                <w:i/>
                <w:iCs/>
              </w:rPr>
            </w:pPr>
            <w:r w:rsidRPr="00B628A4">
              <w:rPr>
                <w:rFonts w:ascii="Candara" w:hAnsi="Candara"/>
              </w:rPr>
              <w:t xml:space="preserve">El período de validez de las Ofertas será </w:t>
            </w:r>
            <w:r w:rsidR="00CA1557">
              <w:rPr>
                <w:rFonts w:ascii="Candara" w:hAnsi="Candara"/>
                <w:i/>
                <w:iCs/>
                <w:color w:val="0070C0"/>
              </w:rPr>
              <w:t>de noventa (</w:t>
            </w:r>
            <w:r w:rsidR="00445833">
              <w:rPr>
                <w:rFonts w:ascii="Candara" w:hAnsi="Candara"/>
                <w:i/>
                <w:iCs/>
                <w:color w:val="0070C0"/>
              </w:rPr>
              <w:t>12</w:t>
            </w:r>
            <w:r w:rsidR="00CA1557">
              <w:rPr>
                <w:rFonts w:ascii="Candara" w:hAnsi="Candara"/>
                <w:i/>
                <w:iCs/>
                <w:color w:val="0070C0"/>
              </w:rPr>
              <w:t>0) días calendario.</w:t>
            </w:r>
            <w:r w:rsidRPr="005279D4">
              <w:rPr>
                <w:rFonts w:ascii="Candara" w:hAnsi="Candara"/>
                <w:i/>
                <w:iCs/>
                <w:color w:val="0070C0"/>
              </w:rPr>
              <w:t xml:space="preserve"> </w:t>
            </w:r>
          </w:p>
        </w:tc>
      </w:tr>
      <w:tr w:rsidR="00F96AC2" w:rsidRPr="00B628A4" w14:paraId="77A5921D" w14:textId="77777777" w:rsidTr="00F96AC2">
        <w:trPr>
          <w:cantSplit/>
        </w:trPr>
        <w:tc>
          <w:tcPr>
            <w:tcW w:w="796" w:type="dxa"/>
            <w:tcBorders>
              <w:top w:val="single" w:sz="4" w:space="0" w:color="auto"/>
              <w:bottom w:val="single" w:sz="4" w:space="0" w:color="auto"/>
            </w:tcBorders>
          </w:tcPr>
          <w:p w14:paraId="29DE734D" w14:textId="77777777" w:rsidR="00F96AC2" w:rsidRPr="00B628A4" w:rsidRDefault="00F96AC2" w:rsidP="00A1003A">
            <w:pPr>
              <w:spacing w:after="120"/>
              <w:rPr>
                <w:rFonts w:ascii="Candara" w:hAnsi="Candara"/>
                <w:b/>
                <w:bCs/>
              </w:rPr>
            </w:pPr>
            <w:r w:rsidRPr="00B628A4">
              <w:rPr>
                <w:rFonts w:ascii="Candara" w:hAnsi="Candara"/>
                <w:b/>
                <w:bCs/>
              </w:rPr>
              <w:t>IAO 17.1</w:t>
            </w:r>
          </w:p>
        </w:tc>
        <w:tc>
          <w:tcPr>
            <w:tcW w:w="9085" w:type="dxa"/>
            <w:tcBorders>
              <w:top w:val="single" w:sz="4" w:space="0" w:color="auto"/>
              <w:bottom w:val="single" w:sz="4" w:space="0" w:color="auto"/>
            </w:tcBorders>
          </w:tcPr>
          <w:p w14:paraId="55FA1FDF" w14:textId="5A21F58F" w:rsidR="005A4E8A" w:rsidRPr="005A4E8A" w:rsidRDefault="00F96AC2" w:rsidP="005A4E8A">
            <w:pPr>
              <w:pStyle w:val="Outline"/>
              <w:spacing w:before="0"/>
              <w:jc w:val="both"/>
              <w:rPr>
                <w:rFonts w:ascii="Candara" w:hAnsi="Candara"/>
                <w:kern w:val="0"/>
                <w:szCs w:val="24"/>
                <w:lang w:val="es-ES_tradnl"/>
              </w:rPr>
            </w:pPr>
            <w:r w:rsidRPr="00B628A4">
              <w:rPr>
                <w:rFonts w:ascii="Candara" w:hAnsi="Candara"/>
                <w:kern w:val="0"/>
                <w:szCs w:val="24"/>
                <w:lang w:val="es-ES_tradnl"/>
              </w:rPr>
              <w:t xml:space="preserve">La Oferta deberá incluir una “Declaración de </w:t>
            </w:r>
            <w:r w:rsidRPr="00B628A4">
              <w:rPr>
                <w:rFonts w:ascii="Candara" w:hAnsi="Candara"/>
                <w:szCs w:val="24"/>
                <w:lang w:val="es-MX"/>
              </w:rPr>
              <w:t xml:space="preserve">Mantenimiento </w:t>
            </w:r>
            <w:r w:rsidRPr="00B628A4">
              <w:rPr>
                <w:rFonts w:ascii="Candara" w:hAnsi="Candara"/>
                <w:kern w:val="0"/>
                <w:szCs w:val="24"/>
                <w:lang w:val="es-ES_tradnl"/>
              </w:rPr>
              <w:t xml:space="preserve">de la Oferta” utilizando el formulario incluido en la Sección X. </w:t>
            </w:r>
          </w:p>
        </w:tc>
      </w:tr>
      <w:tr w:rsidR="00F96AC2" w:rsidRPr="00B628A4" w14:paraId="7312FE81" w14:textId="77777777" w:rsidTr="00F96AC2">
        <w:trPr>
          <w:cantSplit/>
        </w:trPr>
        <w:tc>
          <w:tcPr>
            <w:tcW w:w="796" w:type="dxa"/>
            <w:tcBorders>
              <w:top w:val="single" w:sz="4" w:space="0" w:color="auto"/>
              <w:bottom w:val="single" w:sz="4" w:space="0" w:color="auto"/>
            </w:tcBorders>
          </w:tcPr>
          <w:p w14:paraId="25E35627" w14:textId="77777777" w:rsidR="00F96AC2" w:rsidRPr="00B628A4" w:rsidRDefault="00F96AC2" w:rsidP="00A1003A">
            <w:pPr>
              <w:spacing w:after="120"/>
              <w:rPr>
                <w:rFonts w:ascii="Candara" w:hAnsi="Candara"/>
                <w:b/>
                <w:bCs/>
              </w:rPr>
            </w:pPr>
            <w:r w:rsidRPr="00B628A4">
              <w:rPr>
                <w:rFonts w:ascii="Candara" w:hAnsi="Candara"/>
                <w:b/>
                <w:bCs/>
              </w:rPr>
              <w:t>IAO 17.2</w:t>
            </w:r>
          </w:p>
        </w:tc>
        <w:tc>
          <w:tcPr>
            <w:tcW w:w="9085" w:type="dxa"/>
            <w:tcBorders>
              <w:top w:val="single" w:sz="4" w:space="0" w:color="auto"/>
              <w:bottom w:val="single" w:sz="4" w:space="0" w:color="auto"/>
            </w:tcBorders>
          </w:tcPr>
          <w:p w14:paraId="1D6CD423" w14:textId="4912BE3B" w:rsidR="00F96AC2" w:rsidRPr="00B628A4" w:rsidRDefault="00F96AC2" w:rsidP="00351598">
            <w:pPr>
              <w:spacing w:after="120"/>
              <w:rPr>
                <w:rFonts w:ascii="Candara" w:hAnsi="Candara"/>
                <w:i/>
                <w:iCs/>
              </w:rPr>
            </w:pPr>
            <w:r w:rsidRPr="00B628A4">
              <w:rPr>
                <w:rFonts w:ascii="Candara" w:hAnsi="Candara"/>
              </w:rPr>
              <w:t>El monto de la Garantía de la Oferta es:</w:t>
            </w:r>
            <w:r w:rsidRPr="00B628A4">
              <w:rPr>
                <w:rFonts w:ascii="Candara" w:hAnsi="Candara"/>
                <w:i/>
                <w:iCs/>
              </w:rPr>
              <w:t xml:space="preserve"> </w:t>
            </w:r>
            <w:r w:rsidRPr="003116EC">
              <w:rPr>
                <w:rFonts w:ascii="Candara" w:hAnsi="Candara"/>
                <w:i/>
                <w:iCs/>
                <w:color w:val="0070C0"/>
              </w:rPr>
              <w:t>No aplica</w:t>
            </w:r>
            <w:r w:rsidR="00CA1557">
              <w:rPr>
                <w:rFonts w:ascii="Candara" w:hAnsi="Candara"/>
                <w:i/>
                <w:iCs/>
                <w:color w:val="0070C0"/>
              </w:rPr>
              <w:t>.</w:t>
            </w:r>
          </w:p>
        </w:tc>
      </w:tr>
      <w:tr w:rsidR="00F96AC2" w:rsidRPr="00B628A4" w14:paraId="7880CF8C" w14:textId="77777777" w:rsidTr="00F96AC2">
        <w:trPr>
          <w:cantSplit/>
        </w:trPr>
        <w:tc>
          <w:tcPr>
            <w:tcW w:w="796" w:type="dxa"/>
            <w:tcBorders>
              <w:top w:val="single" w:sz="4" w:space="0" w:color="auto"/>
              <w:bottom w:val="single" w:sz="4" w:space="0" w:color="auto"/>
            </w:tcBorders>
          </w:tcPr>
          <w:p w14:paraId="3ABA991E" w14:textId="77777777" w:rsidR="00F96AC2" w:rsidRPr="00B628A4" w:rsidRDefault="00F96AC2" w:rsidP="00A1003A">
            <w:pPr>
              <w:spacing w:after="120"/>
              <w:rPr>
                <w:rFonts w:ascii="Candara" w:hAnsi="Candara"/>
                <w:b/>
                <w:bCs/>
              </w:rPr>
            </w:pPr>
            <w:r w:rsidRPr="00B628A4">
              <w:rPr>
                <w:rFonts w:ascii="Candara" w:hAnsi="Candara"/>
                <w:b/>
                <w:bCs/>
              </w:rPr>
              <w:t>IAO 18.1</w:t>
            </w:r>
          </w:p>
        </w:tc>
        <w:tc>
          <w:tcPr>
            <w:tcW w:w="9085" w:type="dxa"/>
            <w:tcBorders>
              <w:top w:val="single" w:sz="4" w:space="0" w:color="auto"/>
              <w:bottom w:val="single" w:sz="4" w:space="0" w:color="auto"/>
            </w:tcBorders>
          </w:tcPr>
          <w:p w14:paraId="0A5EF8F0" w14:textId="295E9D6D" w:rsidR="00F96AC2" w:rsidRPr="005B4236" w:rsidRDefault="005A4E8A" w:rsidP="00F57F91">
            <w:pPr>
              <w:spacing w:after="120"/>
              <w:jc w:val="both"/>
              <w:rPr>
                <w:rFonts w:ascii="Candara" w:hAnsi="Candara"/>
                <w:i/>
                <w:iCs/>
                <w:color w:val="0070C0"/>
              </w:rPr>
            </w:pPr>
            <w:r>
              <w:rPr>
                <w:rFonts w:ascii="Candara" w:hAnsi="Candara"/>
                <w:i/>
                <w:iCs/>
                <w:color w:val="0070C0"/>
              </w:rPr>
              <w:t xml:space="preserve"> “No se considerarán”</w:t>
            </w:r>
            <w:r w:rsidR="00F96AC2" w:rsidRPr="005B4236">
              <w:rPr>
                <w:rFonts w:ascii="Candara" w:hAnsi="Candara"/>
                <w:i/>
                <w:iCs/>
                <w:color w:val="0070C0"/>
              </w:rPr>
              <w:t xml:space="preserve"> Ofertas alternativas. </w:t>
            </w:r>
          </w:p>
        </w:tc>
      </w:tr>
      <w:tr w:rsidR="00F96AC2" w:rsidRPr="00B628A4" w14:paraId="6A2F7B89" w14:textId="77777777" w:rsidTr="00F96AC2">
        <w:trPr>
          <w:cantSplit/>
        </w:trPr>
        <w:tc>
          <w:tcPr>
            <w:tcW w:w="796" w:type="dxa"/>
            <w:tcBorders>
              <w:top w:val="single" w:sz="4" w:space="0" w:color="auto"/>
              <w:bottom w:val="single" w:sz="4" w:space="0" w:color="auto"/>
            </w:tcBorders>
          </w:tcPr>
          <w:p w14:paraId="00A72F31" w14:textId="77777777" w:rsidR="00F96AC2" w:rsidRPr="00B628A4" w:rsidRDefault="00F96AC2" w:rsidP="00A1003A">
            <w:pPr>
              <w:spacing w:after="120"/>
              <w:rPr>
                <w:rFonts w:ascii="Candara" w:hAnsi="Candara"/>
                <w:b/>
                <w:bCs/>
              </w:rPr>
            </w:pPr>
            <w:r w:rsidRPr="00B628A4">
              <w:rPr>
                <w:rFonts w:ascii="Candara" w:hAnsi="Candara"/>
                <w:b/>
                <w:bCs/>
              </w:rPr>
              <w:t>IAO 19.1</w:t>
            </w:r>
          </w:p>
        </w:tc>
        <w:tc>
          <w:tcPr>
            <w:tcW w:w="9085" w:type="dxa"/>
            <w:tcBorders>
              <w:top w:val="single" w:sz="4" w:space="0" w:color="auto"/>
              <w:bottom w:val="single" w:sz="4" w:space="0" w:color="auto"/>
            </w:tcBorders>
          </w:tcPr>
          <w:p w14:paraId="28CA0BB2" w14:textId="2216A76E" w:rsidR="005A4E8A" w:rsidRPr="00B628A4" w:rsidRDefault="00F96AC2" w:rsidP="005A4E8A">
            <w:pPr>
              <w:jc w:val="both"/>
              <w:rPr>
                <w:rFonts w:ascii="Candara" w:hAnsi="Candara"/>
                <w:i/>
                <w:iCs/>
              </w:rPr>
            </w:pPr>
            <w:r w:rsidRPr="00B628A4">
              <w:rPr>
                <w:rFonts w:ascii="Candara" w:hAnsi="Candara"/>
              </w:rPr>
              <w:t>El número de copias de la Oferta que los Oferentes deberán presentar</w:t>
            </w:r>
            <w:r w:rsidR="00570431">
              <w:rPr>
                <w:rFonts w:ascii="Candara" w:hAnsi="Candara"/>
              </w:rPr>
              <w:t>:</w:t>
            </w:r>
            <w:r w:rsidRPr="00B628A4">
              <w:rPr>
                <w:rFonts w:ascii="Candara" w:hAnsi="Candara"/>
              </w:rPr>
              <w:t xml:space="preserve"> </w:t>
            </w:r>
            <w:r w:rsidRPr="00570431">
              <w:rPr>
                <w:rFonts w:ascii="Candara" w:hAnsi="Candara"/>
                <w:i/>
                <w:iCs/>
                <w:color w:val="0070C0"/>
              </w:rPr>
              <w:t>una (1) copia.</w:t>
            </w:r>
            <w:r w:rsidRPr="00570431">
              <w:rPr>
                <w:rFonts w:ascii="Candara" w:hAnsi="Candara"/>
                <w:color w:val="0070C0"/>
              </w:rPr>
              <w:t xml:space="preserve"> </w:t>
            </w:r>
            <w:r w:rsidRPr="00B628A4">
              <w:rPr>
                <w:rFonts w:ascii="Candara" w:hAnsi="Candara"/>
              </w:rPr>
              <w:t>Asimismo, se deberá presentar en soporte digital no editable toda la información que conforma la oferta</w:t>
            </w:r>
            <w:r w:rsidRPr="00B628A4">
              <w:rPr>
                <w:rFonts w:ascii="Candara" w:hAnsi="Candara"/>
                <w:color w:val="1F497D"/>
              </w:rPr>
              <w:t>.</w:t>
            </w:r>
            <w:r w:rsidRPr="00B628A4">
              <w:rPr>
                <w:rFonts w:ascii="Candara" w:hAnsi="Candara"/>
                <w:i/>
                <w:iCs/>
              </w:rPr>
              <w:t xml:space="preserve"> </w:t>
            </w:r>
          </w:p>
        </w:tc>
      </w:tr>
      <w:tr w:rsidR="00F96AC2" w:rsidRPr="00B628A4" w14:paraId="2217D4E4" w14:textId="77777777" w:rsidTr="004774DE">
        <w:trPr>
          <w:cantSplit/>
          <w:trHeight w:val="440"/>
        </w:trPr>
        <w:tc>
          <w:tcPr>
            <w:tcW w:w="9881" w:type="dxa"/>
            <w:gridSpan w:val="2"/>
            <w:tcBorders>
              <w:top w:val="single" w:sz="4" w:space="0" w:color="auto"/>
              <w:bottom w:val="single" w:sz="4" w:space="0" w:color="auto"/>
            </w:tcBorders>
          </w:tcPr>
          <w:p w14:paraId="3AA3343D" w14:textId="77777777" w:rsidR="00F96AC2" w:rsidRPr="00B628A4" w:rsidRDefault="00F96AC2" w:rsidP="00A1003A">
            <w:pPr>
              <w:pStyle w:val="Normali"/>
              <w:jc w:val="center"/>
              <w:rPr>
                <w:rFonts w:ascii="Candara" w:hAnsi="Candara"/>
                <w:b/>
                <w:bCs/>
                <w:szCs w:val="24"/>
                <w:lang w:val="es-AR"/>
              </w:rPr>
            </w:pPr>
            <w:r w:rsidRPr="00B628A4">
              <w:rPr>
                <w:rFonts w:ascii="Candara" w:hAnsi="Candara"/>
                <w:b/>
                <w:bCs/>
                <w:szCs w:val="24"/>
                <w:lang w:val="es-ES_tradnl"/>
              </w:rPr>
              <w:t>D. Presentación de las Ofertas</w:t>
            </w:r>
          </w:p>
        </w:tc>
      </w:tr>
      <w:tr w:rsidR="00F96AC2" w:rsidRPr="00B628A4" w14:paraId="2E09D21E" w14:textId="77777777" w:rsidTr="00F96AC2">
        <w:trPr>
          <w:cantSplit/>
        </w:trPr>
        <w:tc>
          <w:tcPr>
            <w:tcW w:w="796" w:type="dxa"/>
            <w:tcBorders>
              <w:top w:val="single" w:sz="4" w:space="0" w:color="auto"/>
              <w:bottom w:val="single" w:sz="4" w:space="0" w:color="auto"/>
            </w:tcBorders>
          </w:tcPr>
          <w:p w14:paraId="074EE24F" w14:textId="77777777" w:rsidR="00F96AC2" w:rsidRPr="00B628A4" w:rsidRDefault="00F96AC2" w:rsidP="00A1003A">
            <w:pPr>
              <w:spacing w:after="120"/>
              <w:rPr>
                <w:rFonts w:ascii="Candara" w:hAnsi="Candara"/>
                <w:b/>
                <w:bCs/>
              </w:rPr>
            </w:pPr>
            <w:r w:rsidRPr="00B628A4">
              <w:rPr>
                <w:rFonts w:ascii="Candara" w:hAnsi="Candara"/>
                <w:b/>
                <w:bCs/>
              </w:rPr>
              <w:t>IAO 20.1</w:t>
            </w:r>
          </w:p>
        </w:tc>
        <w:tc>
          <w:tcPr>
            <w:tcW w:w="9085" w:type="dxa"/>
            <w:tcBorders>
              <w:top w:val="single" w:sz="4" w:space="0" w:color="auto"/>
              <w:bottom w:val="single" w:sz="4" w:space="0" w:color="auto"/>
            </w:tcBorders>
          </w:tcPr>
          <w:p w14:paraId="04305A3A" w14:textId="686C85C9" w:rsidR="00F96AC2" w:rsidRDefault="00F96AC2" w:rsidP="00995F37">
            <w:pPr>
              <w:spacing w:after="120"/>
              <w:jc w:val="both"/>
              <w:rPr>
                <w:rFonts w:ascii="Candara" w:hAnsi="Candara"/>
              </w:rPr>
            </w:pPr>
            <w:r w:rsidRPr="00B628A4">
              <w:rPr>
                <w:rFonts w:ascii="Candara" w:hAnsi="Candara"/>
              </w:rPr>
              <w:t xml:space="preserve">Los Oferentes </w:t>
            </w:r>
            <w:r w:rsidRPr="00570431">
              <w:rPr>
                <w:rFonts w:ascii="Candara" w:hAnsi="Candara"/>
                <w:i/>
                <w:iCs/>
                <w:color w:val="0070C0"/>
              </w:rPr>
              <w:t>no podrán</w:t>
            </w:r>
            <w:r w:rsidRPr="00570431">
              <w:rPr>
                <w:rFonts w:ascii="Candara" w:hAnsi="Candara"/>
                <w:color w:val="0070C0"/>
              </w:rPr>
              <w:t xml:space="preserve"> </w:t>
            </w:r>
            <w:r w:rsidRPr="00B628A4">
              <w:rPr>
                <w:rFonts w:ascii="Candara" w:hAnsi="Candara"/>
              </w:rPr>
              <w:t xml:space="preserve">presentar Ofertas electrónicamente. </w:t>
            </w:r>
          </w:p>
          <w:p w14:paraId="784C9C01" w14:textId="39D28338" w:rsidR="00CB0E4A" w:rsidRPr="00B628A4" w:rsidRDefault="00CB0E4A" w:rsidP="00995F37">
            <w:pPr>
              <w:spacing w:after="120"/>
              <w:jc w:val="both"/>
              <w:rPr>
                <w:rFonts w:ascii="Candara" w:hAnsi="Candara"/>
              </w:rPr>
            </w:pPr>
          </w:p>
        </w:tc>
      </w:tr>
      <w:tr w:rsidR="00F96AC2" w:rsidRPr="00B628A4" w14:paraId="282DD3D4" w14:textId="77777777" w:rsidTr="00F96AC2">
        <w:trPr>
          <w:cantSplit/>
        </w:trPr>
        <w:tc>
          <w:tcPr>
            <w:tcW w:w="796" w:type="dxa"/>
            <w:tcBorders>
              <w:top w:val="single" w:sz="4" w:space="0" w:color="auto"/>
              <w:bottom w:val="single" w:sz="4" w:space="0" w:color="auto"/>
            </w:tcBorders>
          </w:tcPr>
          <w:p w14:paraId="49CE9733" w14:textId="77777777" w:rsidR="00F96AC2" w:rsidRPr="00B628A4" w:rsidRDefault="00F96AC2" w:rsidP="00A1003A">
            <w:pPr>
              <w:spacing w:after="120"/>
              <w:rPr>
                <w:rFonts w:ascii="Candara" w:hAnsi="Candara"/>
                <w:b/>
                <w:bCs/>
              </w:rPr>
            </w:pPr>
            <w:r w:rsidRPr="00B628A4">
              <w:rPr>
                <w:rFonts w:ascii="Candara" w:hAnsi="Candara"/>
                <w:b/>
                <w:bCs/>
              </w:rPr>
              <w:lastRenderedPageBreak/>
              <w:t>IAO 20.2 (a)</w:t>
            </w:r>
          </w:p>
        </w:tc>
        <w:tc>
          <w:tcPr>
            <w:tcW w:w="9085" w:type="dxa"/>
            <w:tcBorders>
              <w:top w:val="single" w:sz="4" w:space="0" w:color="auto"/>
              <w:bottom w:val="single" w:sz="4" w:space="0" w:color="auto"/>
            </w:tcBorders>
          </w:tcPr>
          <w:p w14:paraId="05E67744" w14:textId="1908F4C9" w:rsidR="009973CA" w:rsidRPr="00607582" w:rsidRDefault="009973CA" w:rsidP="009973CA">
            <w:pPr>
              <w:spacing w:after="120"/>
              <w:jc w:val="both"/>
              <w:rPr>
                <w:rFonts w:ascii="Candara" w:hAnsi="Candara"/>
                <w:i/>
                <w:iCs/>
              </w:rPr>
            </w:pPr>
            <w:r w:rsidRPr="00607582">
              <w:rPr>
                <w:rFonts w:ascii="Candara" w:hAnsi="Candara"/>
              </w:rPr>
              <w:t xml:space="preserve">Para propósitos de la presentación de las Ofertas, la dirección del Contratante es: </w:t>
            </w:r>
            <w:r w:rsidRPr="00537F65">
              <w:rPr>
                <w:rFonts w:ascii="Candara" w:hAnsi="Candara"/>
                <w:i/>
                <w:iCs/>
                <w:color w:val="0070C0"/>
              </w:rPr>
              <w:t>[indicar la dirección para recibir las Ofertas indicada en el Llamado a Licitación]</w:t>
            </w:r>
          </w:p>
          <w:p w14:paraId="371BEFCE" w14:textId="77777777" w:rsidR="00783F12" w:rsidRDefault="00783F12" w:rsidP="00783F12">
            <w:pPr>
              <w:spacing w:after="120"/>
              <w:jc w:val="both"/>
              <w:rPr>
                <w:rFonts w:ascii="Candara" w:eastAsia="Candara" w:hAnsi="Candara" w:cs="Candara"/>
                <w:i/>
                <w:color w:val="0070C0"/>
              </w:rPr>
            </w:pPr>
            <w:r>
              <w:rPr>
                <w:rFonts w:ascii="Candara" w:eastAsia="Candara" w:hAnsi="Candara" w:cs="Candara"/>
                <w:i/>
                <w:color w:val="2E75B5"/>
              </w:rPr>
              <w:t xml:space="preserve">Atención: </w:t>
            </w:r>
            <w:proofErr w:type="spellStart"/>
            <w:r>
              <w:rPr>
                <w:rFonts w:ascii="Candara" w:eastAsia="Candara" w:hAnsi="Candara" w:cs="Candara"/>
                <w:i/>
                <w:color w:val="2E75B5"/>
              </w:rPr>
              <w:t>Mgs</w:t>
            </w:r>
            <w:proofErr w:type="spellEnd"/>
            <w:r>
              <w:rPr>
                <w:rFonts w:ascii="Candara" w:eastAsia="Candara" w:hAnsi="Candara" w:cs="Candara"/>
                <w:i/>
                <w:color w:val="2E75B5"/>
              </w:rPr>
              <w:t>. Jairo José Caldas Montero, Gerente Administrativo Financiero.</w:t>
            </w:r>
          </w:p>
          <w:p w14:paraId="45CB86CE" w14:textId="77777777" w:rsidR="00783F12" w:rsidRDefault="00783F12" w:rsidP="00783F12">
            <w:pPr>
              <w:spacing w:after="120"/>
              <w:jc w:val="both"/>
              <w:rPr>
                <w:rFonts w:ascii="Candara" w:eastAsia="Candara" w:hAnsi="Candara" w:cs="Candara"/>
                <w:i/>
                <w:color w:val="0070C0"/>
              </w:rPr>
            </w:pPr>
            <w:r>
              <w:rPr>
                <w:rFonts w:ascii="Candara" w:eastAsia="Candara" w:hAnsi="Candara" w:cs="Candara"/>
                <w:i/>
                <w:color w:val="0070C0"/>
              </w:rPr>
              <w:t>Dirección: Av. 10 de agosto E1-24 y Bartolomé de las Casas</w:t>
            </w:r>
          </w:p>
          <w:p w14:paraId="2BFF65ED" w14:textId="77777777" w:rsidR="00783F12" w:rsidRDefault="00783F12" w:rsidP="00783F12">
            <w:pPr>
              <w:spacing w:after="120"/>
              <w:jc w:val="both"/>
              <w:rPr>
                <w:rFonts w:ascii="Candara" w:eastAsia="Candara" w:hAnsi="Candara" w:cs="Candara"/>
                <w:i/>
                <w:color w:val="0070C0"/>
              </w:rPr>
            </w:pPr>
            <w:r>
              <w:rPr>
                <w:rFonts w:ascii="Candara" w:eastAsia="Candara" w:hAnsi="Candara" w:cs="Candara"/>
                <w:i/>
                <w:color w:val="0070C0"/>
              </w:rPr>
              <w:t xml:space="preserve">Edificio: Las Casas </w:t>
            </w:r>
          </w:p>
          <w:p w14:paraId="7FF60DCF" w14:textId="77777777" w:rsidR="00783F12" w:rsidRDefault="00783F12" w:rsidP="00783F12">
            <w:pPr>
              <w:spacing w:after="120"/>
              <w:jc w:val="both"/>
              <w:rPr>
                <w:rFonts w:ascii="Candara" w:eastAsia="Candara" w:hAnsi="Candara" w:cs="Candara"/>
                <w:i/>
                <w:color w:val="0070C0"/>
              </w:rPr>
            </w:pPr>
            <w:r>
              <w:rPr>
                <w:rFonts w:ascii="Candara" w:eastAsia="Candara" w:hAnsi="Candara" w:cs="Candara"/>
                <w:i/>
                <w:color w:val="0070C0"/>
              </w:rPr>
              <w:t>Número del Piso/ Oficina: Sexto piso, oficina de la Dirección de Contratación Pública.</w:t>
            </w:r>
          </w:p>
          <w:p w14:paraId="1D7CC0CD" w14:textId="77777777" w:rsidR="00783F12" w:rsidRDefault="00783F12" w:rsidP="00783F12">
            <w:pPr>
              <w:spacing w:after="120"/>
              <w:jc w:val="both"/>
              <w:rPr>
                <w:rFonts w:ascii="Candara" w:eastAsia="Candara" w:hAnsi="Candara" w:cs="Candara"/>
                <w:i/>
                <w:color w:val="0070C0"/>
              </w:rPr>
            </w:pPr>
            <w:r>
              <w:rPr>
                <w:rFonts w:ascii="Candara" w:eastAsia="Candara" w:hAnsi="Candara" w:cs="Candara"/>
                <w:i/>
                <w:color w:val="0070C0"/>
              </w:rPr>
              <w:t>Ciudad y Código postal: Quito, 170519</w:t>
            </w:r>
          </w:p>
          <w:p w14:paraId="62EFE4EA" w14:textId="55FD4306" w:rsidR="00F96AC2" w:rsidRPr="00537F65" w:rsidRDefault="00783F12" w:rsidP="00783F12">
            <w:pPr>
              <w:spacing w:after="120"/>
              <w:ind w:left="357" w:hanging="357"/>
              <w:jc w:val="both"/>
              <w:rPr>
                <w:rFonts w:ascii="Candara" w:hAnsi="Candara"/>
                <w:i/>
                <w:iCs/>
                <w:color w:val="0070C0"/>
              </w:rPr>
            </w:pPr>
            <w:r>
              <w:rPr>
                <w:rFonts w:ascii="Candara" w:eastAsia="Candara" w:hAnsi="Candara" w:cs="Candara"/>
                <w:i/>
                <w:color w:val="0070C0"/>
              </w:rPr>
              <w:t>País: Ecuador</w:t>
            </w:r>
          </w:p>
        </w:tc>
      </w:tr>
      <w:tr w:rsidR="00F96AC2" w:rsidRPr="00B628A4" w14:paraId="350207A4" w14:textId="77777777" w:rsidTr="00F96AC2">
        <w:trPr>
          <w:cantSplit/>
        </w:trPr>
        <w:tc>
          <w:tcPr>
            <w:tcW w:w="796" w:type="dxa"/>
            <w:tcBorders>
              <w:top w:val="single" w:sz="4" w:space="0" w:color="auto"/>
              <w:bottom w:val="single" w:sz="4" w:space="0" w:color="auto"/>
            </w:tcBorders>
          </w:tcPr>
          <w:p w14:paraId="0124384C" w14:textId="77777777" w:rsidR="00F96AC2" w:rsidRPr="00B628A4" w:rsidRDefault="00F96AC2" w:rsidP="00A1003A">
            <w:pPr>
              <w:spacing w:after="120"/>
              <w:rPr>
                <w:rFonts w:ascii="Candara" w:hAnsi="Candara"/>
                <w:b/>
                <w:bCs/>
                <w:lang w:val="pt-BR"/>
              </w:rPr>
            </w:pPr>
            <w:r w:rsidRPr="00B628A4">
              <w:rPr>
                <w:rFonts w:ascii="Candara" w:hAnsi="Candara"/>
                <w:b/>
                <w:bCs/>
                <w:lang w:val="pt-BR"/>
              </w:rPr>
              <w:t>IAO 20.2 (b)</w:t>
            </w:r>
          </w:p>
        </w:tc>
        <w:tc>
          <w:tcPr>
            <w:tcW w:w="9085" w:type="dxa"/>
            <w:tcBorders>
              <w:top w:val="single" w:sz="4" w:space="0" w:color="auto"/>
              <w:bottom w:val="single" w:sz="4" w:space="0" w:color="auto"/>
            </w:tcBorders>
          </w:tcPr>
          <w:p w14:paraId="1576AEBD" w14:textId="5E646FA3" w:rsidR="004A4DD9" w:rsidRDefault="00F96AC2" w:rsidP="004A4DD9">
            <w:pPr>
              <w:keepNext/>
              <w:spacing w:after="120"/>
              <w:rPr>
                <w:rFonts w:ascii="Candara" w:eastAsia="Candara" w:hAnsi="Candara" w:cs="Candara"/>
                <w:i/>
                <w:color w:val="548DD4"/>
              </w:rPr>
            </w:pPr>
            <w:r w:rsidRPr="00B628A4">
              <w:rPr>
                <w:rFonts w:ascii="Candara" w:hAnsi="Candara"/>
              </w:rPr>
              <w:t xml:space="preserve">Nombre y número de identificación del contrato tal como se indicó en la IAO 1.1 </w:t>
            </w:r>
            <w:r w:rsidR="00570431" w:rsidRPr="00B628A4">
              <w:rPr>
                <w:rFonts w:ascii="Candara" w:hAnsi="Candara"/>
                <w:i/>
              </w:rPr>
              <w:t>:</w:t>
            </w:r>
            <w:r w:rsidR="00570431" w:rsidRPr="00B628A4">
              <w:rPr>
                <w:rFonts w:ascii="Candara" w:hAnsi="Candara"/>
                <w:i/>
                <w:color w:val="8DB3E2"/>
              </w:rPr>
              <w:t xml:space="preserve"> </w:t>
            </w:r>
            <w:r w:rsidR="00F12060">
              <w:rPr>
                <w:rFonts w:ascii="Candara" w:eastAsia="Candara" w:hAnsi="Candara" w:cs="Candara"/>
                <w:i/>
                <w:color w:val="548DD4"/>
              </w:rPr>
              <w:t>RENOVACIÓN DEL SUMINISTRO ELÉCTRICO, CABLEADO DE COBRE Y FIBRA ÓPTICA DE LAS SUBESTACIONES DE LA E.E.Q.</w:t>
            </w:r>
            <w:r w:rsidR="004A4DD9">
              <w:rPr>
                <w:rFonts w:ascii="Candara" w:eastAsia="Candara" w:hAnsi="Candara" w:cs="Candara"/>
                <w:b/>
                <w:color w:val="4472C4"/>
              </w:rPr>
              <w:t xml:space="preserve"> RENOVACIÓN-149-LPN-O-BID-L1231-EEQUI-LPN-DI-OB-001</w:t>
            </w:r>
          </w:p>
          <w:p w14:paraId="65906BA3" w14:textId="051A5611" w:rsidR="00F96AC2" w:rsidRPr="00B628A4" w:rsidRDefault="00F96AC2" w:rsidP="00A1003A">
            <w:pPr>
              <w:spacing w:after="120"/>
              <w:jc w:val="both"/>
              <w:rPr>
                <w:rFonts w:ascii="Candara" w:hAnsi="Candara"/>
              </w:rPr>
            </w:pPr>
          </w:p>
          <w:p w14:paraId="707E369D" w14:textId="77777777" w:rsidR="00F96AC2" w:rsidRPr="00B628A4" w:rsidRDefault="00F96AC2" w:rsidP="00A1003A">
            <w:pPr>
              <w:spacing w:after="120"/>
              <w:jc w:val="both"/>
              <w:rPr>
                <w:rFonts w:ascii="Candara" w:hAnsi="Candara"/>
              </w:rPr>
            </w:pPr>
          </w:p>
        </w:tc>
      </w:tr>
      <w:tr w:rsidR="00F96AC2" w:rsidRPr="00B628A4" w14:paraId="02D6DDB4" w14:textId="77777777" w:rsidTr="00F96AC2">
        <w:trPr>
          <w:cantSplit/>
        </w:trPr>
        <w:tc>
          <w:tcPr>
            <w:tcW w:w="796" w:type="dxa"/>
            <w:tcBorders>
              <w:top w:val="single" w:sz="4" w:space="0" w:color="auto"/>
              <w:bottom w:val="single" w:sz="4" w:space="0" w:color="auto"/>
            </w:tcBorders>
          </w:tcPr>
          <w:p w14:paraId="29EBF9EB" w14:textId="77777777" w:rsidR="00F96AC2" w:rsidRPr="00B628A4" w:rsidRDefault="00F96AC2" w:rsidP="00A1003A">
            <w:pPr>
              <w:spacing w:after="120"/>
              <w:rPr>
                <w:rFonts w:ascii="Candara" w:hAnsi="Candara"/>
                <w:b/>
                <w:bCs/>
              </w:rPr>
            </w:pPr>
            <w:r w:rsidRPr="00B628A4">
              <w:rPr>
                <w:rFonts w:ascii="Candara" w:hAnsi="Candara"/>
                <w:b/>
                <w:bCs/>
              </w:rPr>
              <w:t>IAO 20.2 (c)</w:t>
            </w:r>
          </w:p>
        </w:tc>
        <w:tc>
          <w:tcPr>
            <w:tcW w:w="9085" w:type="dxa"/>
            <w:tcBorders>
              <w:top w:val="single" w:sz="4" w:space="0" w:color="auto"/>
              <w:bottom w:val="single" w:sz="4" w:space="0" w:color="auto"/>
            </w:tcBorders>
          </w:tcPr>
          <w:p w14:paraId="5CDF6FF4" w14:textId="5C00D5EE" w:rsidR="00F96AC2" w:rsidRPr="00B628A4" w:rsidRDefault="00F96AC2" w:rsidP="00F12060">
            <w:pPr>
              <w:spacing w:after="120"/>
              <w:jc w:val="both"/>
              <w:rPr>
                <w:rFonts w:ascii="Candara" w:hAnsi="Candara"/>
                <w:i/>
                <w:iCs/>
              </w:rPr>
            </w:pPr>
            <w:r w:rsidRPr="00B628A4">
              <w:rPr>
                <w:rFonts w:ascii="Candara" w:hAnsi="Candara"/>
              </w:rPr>
              <w:t xml:space="preserve">La nota de advertencia deberá leer </w:t>
            </w:r>
            <w:r w:rsidRPr="004774DE">
              <w:rPr>
                <w:rFonts w:ascii="Candara" w:hAnsi="Candara"/>
                <w:color w:val="0070C0"/>
              </w:rPr>
              <w:t>“NO ABRIR ANTES DE</w:t>
            </w:r>
            <w:r w:rsidR="00F12060" w:rsidRPr="003B35F9">
              <w:rPr>
                <w:rFonts w:ascii="Candara" w:hAnsi="Candara"/>
                <w:color w:val="0070C0"/>
              </w:rPr>
              <w:t>:</w:t>
            </w:r>
            <w:r w:rsidRPr="003B35F9">
              <w:rPr>
                <w:rFonts w:ascii="Candara" w:hAnsi="Candara"/>
                <w:color w:val="0070C0"/>
              </w:rPr>
              <w:t xml:space="preserve"> </w:t>
            </w:r>
            <w:r w:rsidR="004A4DD9" w:rsidRPr="003B35F9">
              <w:rPr>
                <w:rFonts w:ascii="Candara" w:hAnsi="Candara"/>
                <w:i/>
                <w:iCs/>
                <w:color w:val="0070C0"/>
              </w:rPr>
              <w:t>14</w:t>
            </w:r>
            <w:r w:rsidR="00F12060" w:rsidRPr="003B35F9">
              <w:rPr>
                <w:rFonts w:ascii="Candara" w:hAnsi="Candara"/>
                <w:i/>
                <w:iCs/>
                <w:color w:val="0070C0"/>
              </w:rPr>
              <w:t xml:space="preserve"> de noviembre del 2022</w:t>
            </w:r>
            <w:r w:rsidR="002A0D04" w:rsidRPr="003B35F9">
              <w:rPr>
                <w:rFonts w:ascii="Candara" w:hAnsi="Candara"/>
                <w:i/>
                <w:iCs/>
                <w:color w:val="0070C0"/>
              </w:rPr>
              <w:t xml:space="preserve"> (GMT-5)</w:t>
            </w:r>
            <w:r w:rsidRPr="003B35F9">
              <w:rPr>
                <w:rFonts w:ascii="Candara" w:hAnsi="Candara"/>
                <w:i/>
                <w:iCs/>
                <w:color w:val="0070C0"/>
              </w:rPr>
              <w:t>”</w:t>
            </w:r>
          </w:p>
        </w:tc>
      </w:tr>
      <w:tr w:rsidR="00F96AC2" w:rsidRPr="00B628A4" w14:paraId="22F6D530" w14:textId="77777777" w:rsidTr="00F96AC2">
        <w:trPr>
          <w:cantSplit/>
        </w:trPr>
        <w:tc>
          <w:tcPr>
            <w:tcW w:w="796" w:type="dxa"/>
            <w:tcBorders>
              <w:top w:val="single" w:sz="4" w:space="0" w:color="auto"/>
              <w:bottom w:val="single" w:sz="4" w:space="0" w:color="auto"/>
            </w:tcBorders>
          </w:tcPr>
          <w:p w14:paraId="0803F1C0" w14:textId="77777777" w:rsidR="00F96AC2" w:rsidRPr="00B628A4" w:rsidRDefault="00F96AC2" w:rsidP="00A1003A">
            <w:pPr>
              <w:spacing w:after="120"/>
              <w:rPr>
                <w:rFonts w:ascii="Candara" w:hAnsi="Candara"/>
                <w:b/>
                <w:bCs/>
              </w:rPr>
            </w:pPr>
            <w:r w:rsidRPr="00B628A4">
              <w:rPr>
                <w:rFonts w:ascii="Candara" w:hAnsi="Candara"/>
                <w:b/>
                <w:bCs/>
              </w:rPr>
              <w:t>IAO 21.1</w:t>
            </w:r>
          </w:p>
        </w:tc>
        <w:tc>
          <w:tcPr>
            <w:tcW w:w="9085" w:type="dxa"/>
            <w:tcBorders>
              <w:top w:val="single" w:sz="4" w:space="0" w:color="auto"/>
              <w:bottom w:val="single" w:sz="4" w:space="0" w:color="auto"/>
            </w:tcBorders>
          </w:tcPr>
          <w:p w14:paraId="1A5DFE70" w14:textId="271BFC74" w:rsidR="00F96AC2" w:rsidRPr="00B628A4" w:rsidRDefault="00F96AC2" w:rsidP="00F12060">
            <w:pPr>
              <w:spacing w:after="120"/>
              <w:jc w:val="both"/>
              <w:rPr>
                <w:rFonts w:ascii="Candara" w:hAnsi="Candara"/>
                <w:i/>
                <w:iCs/>
              </w:rPr>
            </w:pPr>
            <w:r w:rsidRPr="00B628A4">
              <w:rPr>
                <w:rFonts w:ascii="Candara" w:hAnsi="Candara"/>
              </w:rPr>
              <w:t xml:space="preserve">La fecha y la hora límite para la presentación de las Ofertas serán: </w:t>
            </w:r>
            <w:r w:rsidR="006D2C7B">
              <w:rPr>
                <w:rFonts w:ascii="Candara" w:hAnsi="Candara"/>
                <w:i/>
                <w:iCs/>
                <w:color w:val="0070C0"/>
              </w:rPr>
              <w:t>14</w:t>
            </w:r>
            <w:r w:rsidR="00F12060">
              <w:rPr>
                <w:rFonts w:ascii="Candara" w:hAnsi="Candara"/>
                <w:i/>
                <w:iCs/>
                <w:color w:val="0070C0"/>
              </w:rPr>
              <w:t xml:space="preserve"> de noviembre del 2022, 10hoo</w:t>
            </w:r>
            <w:r w:rsidR="002A0D04">
              <w:rPr>
                <w:rFonts w:ascii="Candara" w:hAnsi="Candara"/>
                <w:i/>
                <w:iCs/>
                <w:color w:val="0070C0"/>
              </w:rPr>
              <w:t xml:space="preserve"> (GMT-5)</w:t>
            </w:r>
            <w:r w:rsidR="00F12060">
              <w:rPr>
                <w:rFonts w:ascii="Candara" w:hAnsi="Candara"/>
                <w:i/>
                <w:iCs/>
                <w:color w:val="0070C0"/>
              </w:rPr>
              <w:t>.</w:t>
            </w:r>
          </w:p>
        </w:tc>
      </w:tr>
      <w:tr w:rsidR="00F96AC2" w:rsidRPr="00B628A4" w14:paraId="0256A0D5" w14:textId="77777777" w:rsidTr="004774DE">
        <w:trPr>
          <w:cantSplit/>
          <w:trHeight w:val="485"/>
        </w:trPr>
        <w:tc>
          <w:tcPr>
            <w:tcW w:w="9881" w:type="dxa"/>
            <w:gridSpan w:val="2"/>
            <w:tcBorders>
              <w:top w:val="single" w:sz="4" w:space="0" w:color="auto"/>
              <w:bottom w:val="single" w:sz="4" w:space="0" w:color="auto"/>
            </w:tcBorders>
          </w:tcPr>
          <w:p w14:paraId="725D5A1B" w14:textId="77777777" w:rsidR="00F96AC2" w:rsidRPr="00B628A4" w:rsidRDefault="00F96AC2" w:rsidP="00A1003A">
            <w:pPr>
              <w:pStyle w:val="Ttulo4"/>
              <w:numPr>
                <w:ilvl w:val="0"/>
                <w:numId w:val="0"/>
              </w:numPr>
              <w:spacing w:after="120"/>
              <w:rPr>
                <w:rFonts w:ascii="Candara" w:hAnsi="Candara"/>
                <w:sz w:val="24"/>
              </w:rPr>
            </w:pPr>
            <w:r w:rsidRPr="00B628A4">
              <w:rPr>
                <w:rFonts w:ascii="Candara" w:hAnsi="Candara"/>
                <w:sz w:val="24"/>
              </w:rPr>
              <w:t>E. Apertura y Evaluación de las Ofertas</w:t>
            </w:r>
          </w:p>
        </w:tc>
      </w:tr>
      <w:tr w:rsidR="00F96AC2" w:rsidRPr="00B628A4" w14:paraId="28D99653" w14:textId="77777777" w:rsidTr="00F96AC2">
        <w:trPr>
          <w:cantSplit/>
        </w:trPr>
        <w:tc>
          <w:tcPr>
            <w:tcW w:w="796" w:type="dxa"/>
            <w:tcBorders>
              <w:top w:val="single" w:sz="4" w:space="0" w:color="auto"/>
              <w:bottom w:val="single" w:sz="4" w:space="0" w:color="auto"/>
            </w:tcBorders>
          </w:tcPr>
          <w:p w14:paraId="5064AD2C" w14:textId="77777777" w:rsidR="00F96AC2" w:rsidRPr="00B628A4" w:rsidRDefault="00F96AC2" w:rsidP="00A1003A">
            <w:pPr>
              <w:spacing w:after="120"/>
              <w:rPr>
                <w:rFonts w:ascii="Candara" w:hAnsi="Candara"/>
                <w:b/>
                <w:bCs/>
              </w:rPr>
            </w:pPr>
            <w:r w:rsidRPr="00B628A4">
              <w:rPr>
                <w:rFonts w:ascii="Candara" w:hAnsi="Candara"/>
                <w:b/>
                <w:bCs/>
              </w:rPr>
              <w:t>IAO 24.1</w:t>
            </w:r>
          </w:p>
        </w:tc>
        <w:tc>
          <w:tcPr>
            <w:tcW w:w="9085" w:type="dxa"/>
            <w:tcBorders>
              <w:top w:val="single" w:sz="4" w:space="0" w:color="auto"/>
              <w:bottom w:val="single" w:sz="4" w:space="0" w:color="auto"/>
            </w:tcBorders>
          </w:tcPr>
          <w:p w14:paraId="4FA63252" w14:textId="77777777" w:rsidR="00E51B72" w:rsidRDefault="00F96AC2" w:rsidP="00A1003A">
            <w:pPr>
              <w:pStyle w:val="Outline"/>
              <w:spacing w:before="0" w:after="120"/>
              <w:rPr>
                <w:rFonts w:ascii="Candara" w:eastAsia="Candara" w:hAnsi="Candara" w:cs="Candara"/>
                <w:i/>
                <w:color w:val="0070C0"/>
              </w:rPr>
            </w:pPr>
            <w:r w:rsidRPr="00B628A4">
              <w:rPr>
                <w:rFonts w:ascii="Candara" w:hAnsi="Candara"/>
                <w:kern w:val="0"/>
                <w:szCs w:val="24"/>
                <w:lang w:val="es-ES_tradnl"/>
              </w:rPr>
              <w:t>La apertura de las Ofertas tendrá lugar en</w:t>
            </w:r>
            <w:r w:rsidRPr="00B628A4">
              <w:rPr>
                <w:rFonts w:ascii="Candara" w:hAnsi="Candara"/>
                <w:color w:val="1F497D"/>
                <w:kern w:val="0"/>
                <w:szCs w:val="24"/>
                <w:lang w:val="es-ES_tradnl"/>
              </w:rPr>
              <w:t xml:space="preserve">: </w:t>
            </w:r>
            <w:r w:rsidR="006D2C7B">
              <w:rPr>
                <w:rFonts w:ascii="Candara" w:eastAsia="Candara" w:hAnsi="Candara" w:cs="Candara"/>
                <w:i/>
                <w:color w:val="0070C0"/>
              </w:rPr>
              <w:t xml:space="preserve">Av. 10 de </w:t>
            </w:r>
            <w:proofErr w:type="spellStart"/>
            <w:r w:rsidR="006D2C7B">
              <w:rPr>
                <w:rFonts w:ascii="Candara" w:eastAsia="Candara" w:hAnsi="Candara" w:cs="Candara"/>
                <w:i/>
                <w:color w:val="0070C0"/>
              </w:rPr>
              <w:t>agosto</w:t>
            </w:r>
            <w:proofErr w:type="spellEnd"/>
            <w:r w:rsidR="006D2C7B">
              <w:rPr>
                <w:rFonts w:ascii="Candara" w:eastAsia="Candara" w:hAnsi="Candara" w:cs="Candara"/>
                <w:i/>
                <w:color w:val="0070C0"/>
              </w:rPr>
              <w:t xml:space="preserve"> E1-24 y </w:t>
            </w:r>
            <w:proofErr w:type="spellStart"/>
            <w:r w:rsidR="006D2C7B">
              <w:rPr>
                <w:rFonts w:ascii="Candara" w:eastAsia="Candara" w:hAnsi="Candara" w:cs="Candara"/>
                <w:i/>
                <w:color w:val="0070C0"/>
              </w:rPr>
              <w:t>Bartolomé</w:t>
            </w:r>
            <w:proofErr w:type="spellEnd"/>
            <w:r w:rsidR="006D2C7B">
              <w:rPr>
                <w:rFonts w:ascii="Candara" w:eastAsia="Candara" w:hAnsi="Candara" w:cs="Candara"/>
                <w:i/>
                <w:color w:val="0070C0"/>
              </w:rPr>
              <w:t xml:space="preserve"> de </w:t>
            </w:r>
            <w:proofErr w:type="spellStart"/>
            <w:r w:rsidR="006D2C7B">
              <w:rPr>
                <w:rFonts w:ascii="Candara" w:eastAsia="Candara" w:hAnsi="Candara" w:cs="Candara"/>
                <w:i/>
                <w:color w:val="0070C0"/>
              </w:rPr>
              <w:t>las</w:t>
            </w:r>
            <w:proofErr w:type="spellEnd"/>
            <w:r w:rsidR="006D2C7B">
              <w:rPr>
                <w:rFonts w:ascii="Candara" w:eastAsia="Candara" w:hAnsi="Candara" w:cs="Candara"/>
                <w:i/>
                <w:color w:val="0070C0"/>
              </w:rPr>
              <w:t xml:space="preserve"> Casas</w:t>
            </w:r>
            <w:r w:rsidR="006D2C7B" w:rsidRPr="004774DE" w:rsidDel="006D2C7B">
              <w:rPr>
                <w:rFonts w:ascii="Candara" w:hAnsi="Candara"/>
                <w:i/>
                <w:iCs/>
                <w:color w:val="0070C0"/>
                <w:kern w:val="0"/>
                <w:szCs w:val="24"/>
                <w:lang w:val="es-ES_tradnl"/>
              </w:rPr>
              <w:t xml:space="preserve"> </w:t>
            </w:r>
            <w:r w:rsidR="006D2C7B">
              <w:rPr>
                <w:rFonts w:ascii="Candara" w:hAnsi="Candara"/>
                <w:i/>
                <w:iCs/>
                <w:color w:val="0070C0"/>
                <w:kern w:val="0"/>
                <w:szCs w:val="24"/>
                <w:lang w:val="es-ES_tradnl"/>
              </w:rPr>
              <w:t xml:space="preserve">, Edificio Las Casas, </w:t>
            </w:r>
            <w:r w:rsidR="006D2C7B">
              <w:rPr>
                <w:rFonts w:ascii="Candara" w:hAnsi="Candara"/>
                <w:i/>
                <w:iCs/>
                <w:color w:val="0070C0"/>
                <w:szCs w:val="24"/>
                <w:lang w:val="es-ES_tradnl"/>
              </w:rPr>
              <w:t>s</w:t>
            </w:r>
            <w:proofErr w:type="spellStart"/>
            <w:r w:rsidR="006D2C7B">
              <w:rPr>
                <w:rFonts w:ascii="Candara" w:eastAsia="Candara" w:hAnsi="Candara" w:cs="Candara"/>
                <w:i/>
                <w:color w:val="0070C0"/>
              </w:rPr>
              <w:t>exto</w:t>
            </w:r>
            <w:proofErr w:type="spellEnd"/>
            <w:r w:rsidR="006D2C7B">
              <w:rPr>
                <w:rFonts w:ascii="Candara" w:eastAsia="Candara" w:hAnsi="Candara" w:cs="Candara"/>
                <w:i/>
                <w:color w:val="0070C0"/>
              </w:rPr>
              <w:t xml:space="preserve"> </w:t>
            </w:r>
            <w:proofErr w:type="spellStart"/>
            <w:r w:rsidR="006D2C7B">
              <w:rPr>
                <w:rFonts w:ascii="Candara" w:eastAsia="Candara" w:hAnsi="Candara" w:cs="Candara"/>
                <w:i/>
                <w:color w:val="0070C0"/>
              </w:rPr>
              <w:t>piso</w:t>
            </w:r>
            <w:proofErr w:type="spellEnd"/>
            <w:r w:rsidR="006D2C7B">
              <w:rPr>
                <w:rFonts w:ascii="Candara" w:eastAsia="Candara" w:hAnsi="Candara" w:cs="Candara"/>
                <w:i/>
                <w:color w:val="0070C0"/>
              </w:rPr>
              <w:t xml:space="preserve">, </w:t>
            </w:r>
            <w:proofErr w:type="spellStart"/>
            <w:r w:rsidR="006D2C7B">
              <w:rPr>
                <w:rFonts w:ascii="Candara" w:eastAsia="Candara" w:hAnsi="Candara" w:cs="Candara"/>
                <w:i/>
                <w:color w:val="0070C0"/>
              </w:rPr>
              <w:t>oficina</w:t>
            </w:r>
            <w:proofErr w:type="spellEnd"/>
            <w:r w:rsidR="006D2C7B">
              <w:rPr>
                <w:rFonts w:ascii="Candara" w:eastAsia="Candara" w:hAnsi="Candara" w:cs="Candara"/>
                <w:i/>
                <w:color w:val="0070C0"/>
              </w:rPr>
              <w:t xml:space="preserve"> de la </w:t>
            </w:r>
            <w:proofErr w:type="spellStart"/>
            <w:r w:rsidR="006D2C7B">
              <w:rPr>
                <w:rFonts w:ascii="Candara" w:eastAsia="Candara" w:hAnsi="Candara" w:cs="Candara"/>
                <w:i/>
                <w:color w:val="0070C0"/>
              </w:rPr>
              <w:t>Dirección</w:t>
            </w:r>
            <w:proofErr w:type="spellEnd"/>
            <w:r w:rsidR="006D2C7B">
              <w:rPr>
                <w:rFonts w:ascii="Candara" w:eastAsia="Candara" w:hAnsi="Candara" w:cs="Candara"/>
                <w:i/>
                <w:color w:val="0070C0"/>
              </w:rPr>
              <w:t xml:space="preserve"> de </w:t>
            </w:r>
            <w:proofErr w:type="spellStart"/>
            <w:r w:rsidR="006D2C7B">
              <w:rPr>
                <w:rFonts w:ascii="Candara" w:eastAsia="Candara" w:hAnsi="Candara" w:cs="Candara"/>
                <w:i/>
                <w:color w:val="0070C0"/>
              </w:rPr>
              <w:t>Contratación</w:t>
            </w:r>
            <w:proofErr w:type="spellEnd"/>
            <w:r w:rsidR="006D2C7B">
              <w:rPr>
                <w:rFonts w:ascii="Candara" w:eastAsia="Candara" w:hAnsi="Candara" w:cs="Candara"/>
                <w:i/>
                <w:color w:val="0070C0"/>
              </w:rPr>
              <w:t xml:space="preserve"> </w:t>
            </w:r>
            <w:proofErr w:type="spellStart"/>
            <w:r w:rsidR="006D2C7B">
              <w:rPr>
                <w:rFonts w:ascii="Candara" w:eastAsia="Candara" w:hAnsi="Candara" w:cs="Candara"/>
                <w:i/>
                <w:color w:val="0070C0"/>
              </w:rPr>
              <w:t>Pública</w:t>
            </w:r>
            <w:proofErr w:type="spellEnd"/>
          </w:p>
          <w:p w14:paraId="1A2B2886" w14:textId="35E55F50" w:rsidR="004774DE" w:rsidRDefault="00F96AC2" w:rsidP="00A1003A">
            <w:pPr>
              <w:pStyle w:val="Outline"/>
              <w:spacing w:before="0" w:after="120"/>
              <w:rPr>
                <w:rFonts w:ascii="Candara" w:hAnsi="Candara"/>
                <w:i/>
                <w:iCs/>
                <w:color w:val="0070C0"/>
                <w:kern w:val="0"/>
                <w:szCs w:val="24"/>
                <w:lang w:val="es-ES_tradnl"/>
              </w:rPr>
            </w:pPr>
            <w:r w:rsidRPr="00B628A4">
              <w:rPr>
                <w:rFonts w:ascii="Candara" w:hAnsi="Candara"/>
                <w:kern w:val="0"/>
                <w:szCs w:val="24"/>
                <w:lang w:val="es-ES_tradnl"/>
              </w:rPr>
              <w:t xml:space="preserve">Fecha: </w:t>
            </w:r>
            <w:r w:rsidR="006D2C7B">
              <w:rPr>
                <w:rFonts w:ascii="Candara" w:hAnsi="Candara"/>
                <w:i/>
                <w:iCs/>
                <w:color w:val="0070C0"/>
              </w:rPr>
              <w:t>14</w:t>
            </w:r>
            <w:r w:rsidR="00F12060">
              <w:rPr>
                <w:rFonts w:ascii="Candara" w:hAnsi="Candara"/>
                <w:i/>
                <w:iCs/>
                <w:color w:val="0070C0"/>
              </w:rPr>
              <w:t xml:space="preserve"> de </w:t>
            </w:r>
            <w:proofErr w:type="spellStart"/>
            <w:r w:rsidR="00F12060">
              <w:rPr>
                <w:rFonts w:ascii="Candara" w:hAnsi="Candara"/>
                <w:i/>
                <w:iCs/>
                <w:color w:val="0070C0"/>
              </w:rPr>
              <w:t>noviembre</w:t>
            </w:r>
            <w:proofErr w:type="spellEnd"/>
            <w:r w:rsidR="00F12060">
              <w:rPr>
                <w:rFonts w:ascii="Candara" w:hAnsi="Candara"/>
                <w:i/>
                <w:iCs/>
                <w:color w:val="0070C0"/>
              </w:rPr>
              <w:t xml:space="preserve"> del 2022</w:t>
            </w:r>
            <w:r w:rsidRPr="004774DE">
              <w:rPr>
                <w:rFonts w:ascii="Candara" w:hAnsi="Candara"/>
                <w:i/>
                <w:iCs/>
                <w:color w:val="0070C0"/>
                <w:kern w:val="0"/>
                <w:szCs w:val="24"/>
                <w:lang w:val="es-ES_tradnl"/>
              </w:rPr>
              <w:t>;</w:t>
            </w:r>
          </w:p>
          <w:p w14:paraId="5C7AB1AD" w14:textId="6D47E814" w:rsidR="00F96AC2" w:rsidRDefault="00F96AC2" w:rsidP="00A1003A">
            <w:pPr>
              <w:pStyle w:val="Outline"/>
              <w:spacing w:before="0" w:after="120"/>
              <w:rPr>
                <w:rFonts w:ascii="Candara" w:hAnsi="Candara"/>
                <w:i/>
                <w:iCs/>
                <w:color w:val="0070C0"/>
                <w:kern w:val="0"/>
                <w:szCs w:val="24"/>
                <w:lang w:val="es-ES_tradnl"/>
              </w:rPr>
            </w:pPr>
            <w:r w:rsidRPr="00B628A4">
              <w:rPr>
                <w:rFonts w:ascii="Candara" w:hAnsi="Candara"/>
                <w:kern w:val="0"/>
                <w:szCs w:val="24"/>
                <w:lang w:val="es-ES_tradnl"/>
              </w:rPr>
              <w:t xml:space="preserve">Hora: </w:t>
            </w:r>
            <w:r w:rsidR="00F12060">
              <w:rPr>
                <w:rFonts w:ascii="Candara" w:hAnsi="Candara"/>
                <w:i/>
                <w:iCs/>
                <w:color w:val="0070C0"/>
                <w:kern w:val="0"/>
                <w:szCs w:val="24"/>
                <w:lang w:val="es-ES_tradnl"/>
              </w:rPr>
              <w:t>11h00</w:t>
            </w:r>
            <w:r w:rsidR="002A0D04">
              <w:rPr>
                <w:rFonts w:ascii="Candara" w:hAnsi="Candara"/>
                <w:i/>
                <w:iCs/>
                <w:color w:val="0070C0"/>
              </w:rPr>
              <w:t xml:space="preserve"> (GMT-5)</w:t>
            </w:r>
            <w:r w:rsidR="00F12060">
              <w:rPr>
                <w:rFonts w:ascii="Candara" w:hAnsi="Candara"/>
                <w:i/>
                <w:iCs/>
                <w:color w:val="0070C0"/>
              </w:rPr>
              <w:t>.</w:t>
            </w:r>
          </w:p>
          <w:p w14:paraId="59518EA1" w14:textId="2A36FB7B" w:rsidR="004774DE" w:rsidRPr="00B628A4" w:rsidRDefault="003277E6" w:rsidP="00346AB8">
            <w:pPr>
              <w:pStyle w:val="Outline"/>
              <w:spacing w:before="0" w:after="120"/>
              <w:jc w:val="both"/>
              <w:rPr>
                <w:rFonts w:ascii="Candara" w:hAnsi="Candara"/>
                <w:i/>
                <w:iCs/>
                <w:kern w:val="0"/>
                <w:szCs w:val="24"/>
                <w:lang w:val="es-ES_tradnl"/>
              </w:rPr>
            </w:pPr>
            <w:r w:rsidRPr="008576EF">
              <w:rPr>
                <w:rFonts w:ascii="Candara" w:hAnsi="Candara" w:cs="Arial"/>
                <w:szCs w:val="24"/>
                <w:lang w:val="es-AR"/>
              </w:rPr>
              <w:t xml:space="preserve">Si se permite la presentación electrónica de las Ofertas, de conformidad con la </w:t>
            </w:r>
            <w:proofErr w:type="spellStart"/>
            <w:r w:rsidRPr="008576EF">
              <w:rPr>
                <w:rFonts w:ascii="Candara" w:hAnsi="Candara" w:cs="Arial"/>
                <w:szCs w:val="24"/>
                <w:lang w:val="es-AR"/>
              </w:rPr>
              <w:t>Subcláusula</w:t>
            </w:r>
            <w:proofErr w:type="spellEnd"/>
            <w:r w:rsidRPr="008576EF">
              <w:rPr>
                <w:rFonts w:ascii="Candara" w:hAnsi="Candara" w:cs="Arial"/>
                <w:szCs w:val="24"/>
                <w:lang w:val="es-AR"/>
              </w:rPr>
              <w:t xml:space="preserve"> 2</w:t>
            </w:r>
            <w:r w:rsidR="00346AB8">
              <w:rPr>
                <w:rFonts w:ascii="Candara" w:hAnsi="Candara" w:cs="Arial"/>
                <w:szCs w:val="24"/>
                <w:lang w:val="es-AR"/>
              </w:rPr>
              <w:t>0</w:t>
            </w:r>
            <w:r w:rsidRPr="008576EF">
              <w:rPr>
                <w:rFonts w:ascii="Candara" w:hAnsi="Candara" w:cs="Arial"/>
                <w:szCs w:val="24"/>
                <w:lang w:val="es-AR"/>
              </w:rPr>
              <w:t xml:space="preserve">.1 de </w:t>
            </w:r>
            <w:r w:rsidR="00E2536B">
              <w:rPr>
                <w:rFonts w:ascii="Candara" w:hAnsi="Candara" w:cs="Arial"/>
                <w:szCs w:val="24"/>
                <w:lang w:val="es-AR"/>
              </w:rPr>
              <w:t xml:space="preserve">las </w:t>
            </w:r>
            <w:r w:rsidRPr="008576EF">
              <w:rPr>
                <w:rFonts w:ascii="Candara" w:hAnsi="Candara" w:cs="Arial"/>
                <w:szCs w:val="24"/>
                <w:lang w:val="es-AR"/>
              </w:rPr>
              <w:t>IAO, los procedimientos específicos para la Apertura de dichas Ofertas serán:</w:t>
            </w:r>
            <w:r w:rsidR="006D2C7B">
              <w:rPr>
                <w:rFonts w:ascii="Candara" w:hAnsi="Candara"/>
                <w:i/>
                <w:iCs/>
                <w:color w:val="0070C0"/>
                <w:kern w:val="0"/>
                <w:szCs w:val="24"/>
                <w:lang w:val="es-ES_tradnl"/>
              </w:rPr>
              <w:t xml:space="preserve"> NO APLICA</w:t>
            </w:r>
          </w:p>
        </w:tc>
      </w:tr>
      <w:tr w:rsidR="00F96AC2" w:rsidRPr="00B628A4" w14:paraId="50E1FA14" w14:textId="77777777" w:rsidTr="00F96AC2">
        <w:trPr>
          <w:cantSplit/>
        </w:trPr>
        <w:tc>
          <w:tcPr>
            <w:tcW w:w="9881" w:type="dxa"/>
            <w:gridSpan w:val="2"/>
            <w:tcBorders>
              <w:top w:val="single" w:sz="4" w:space="0" w:color="auto"/>
              <w:bottom w:val="single" w:sz="4" w:space="0" w:color="auto"/>
            </w:tcBorders>
          </w:tcPr>
          <w:p w14:paraId="3E68ADD8" w14:textId="77777777" w:rsidR="00F96AC2" w:rsidRPr="00B628A4" w:rsidRDefault="00F96AC2" w:rsidP="00A1003A">
            <w:pPr>
              <w:pStyle w:val="Outline"/>
              <w:spacing w:before="0" w:after="120"/>
              <w:jc w:val="center"/>
              <w:rPr>
                <w:rFonts w:ascii="Candara" w:hAnsi="Candara"/>
                <w:kern w:val="0"/>
                <w:szCs w:val="24"/>
                <w:lang w:val="es-ES_tradnl"/>
              </w:rPr>
            </w:pPr>
            <w:r w:rsidRPr="00B628A4">
              <w:rPr>
                <w:rFonts w:ascii="Candara" w:hAnsi="Candara"/>
                <w:b/>
                <w:bCs/>
                <w:kern w:val="0"/>
                <w:szCs w:val="24"/>
                <w:lang w:val="es-ES_tradnl"/>
              </w:rPr>
              <w:t xml:space="preserve">F. Adjudicación del Contrato </w:t>
            </w:r>
          </w:p>
        </w:tc>
      </w:tr>
      <w:tr w:rsidR="00F96AC2" w:rsidRPr="00B628A4" w14:paraId="50766CCE" w14:textId="77777777" w:rsidTr="00F96AC2">
        <w:trPr>
          <w:cantSplit/>
        </w:trPr>
        <w:tc>
          <w:tcPr>
            <w:tcW w:w="796" w:type="dxa"/>
            <w:tcBorders>
              <w:top w:val="single" w:sz="4" w:space="0" w:color="auto"/>
              <w:bottom w:val="single" w:sz="4" w:space="0" w:color="auto"/>
            </w:tcBorders>
          </w:tcPr>
          <w:p w14:paraId="0843BD77" w14:textId="77777777" w:rsidR="00F96AC2" w:rsidRPr="00B628A4" w:rsidRDefault="00F96AC2" w:rsidP="00A1003A">
            <w:pPr>
              <w:spacing w:after="120"/>
              <w:rPr>
                <w:rFonts w:ascii="Candara" w:hAnsi="Candara"/>
                <w:b/>
                <w:bCs/>
              </w:rPr>
            </w:pPr>
            <w:r w:rsidRPr="00B628A4">
              <w:rPr>
                <w:rFonts w:ascii="Candara" w:hAnsi="Candara"/>
                <w:b/>
                <w:bCs/>
              </w:rPr>
              <w:t xml:space="preserve">IAO </w:t>
            </w:r>
          </w:p>
          <w:p w14:paraId="29C83CCC" w14:textId="77777777" w:rsidR="00F96AC2" w:rsidRPr="00B628A4" w:rsidRDefault="00F96AC2" w:rsidP="00A1003A">
            <w:pPr>
              <w:spacing w:after="120"/>
              <w:rPr>
                <w:rFonts w:ascii="Candara" w:hAnsi="Candara"/>
                <w:b/>
                <w:bCs/>
              </w:rPr>
            </w:pPr>
            <w:r w:rsidRPr="00B628A4">
              <w:rPr>
                <w:rFonts w:ascii="Candara" w:hAnsi="Candara"/>
                <w:b/>
                <w:bCs/>
              </w:rPr>
              <w:t xml:space="preserve">34.4 </w:t>
            </w:r>
          </w:p>
        </w:tc>
        <w:tc>
          <w:tcPr>
            <w:tcW w:w="9085" w:type="dxa"/>
            <w:tcBorders>
              <w:top w:val="single" w:sz="4" w:space="0" w:color="auto"/>
              <w:bottom w:val="single" w:sz="4" w:space="0" w:color="auto"/>
            </w:tcBorders>
          </w:tcPr>
          <w:p w14:paraId="01D12B4A" w14:textId="14206AC2" w:rsidR="005D19E7" w:rsidRPr="00B628A4" w:rsidRDefault="00F96AC2" w:rsidP="00D76AF6">
            <w:pPr>
              <w:spacing w:after="120"/>
              <w:ind w:firstLine="60"/>
              <w:jc w:val="both"/>
              <w:rPr>
                <w:rFonts w:ascii="Candara" w:hAnsi="Candara"/>
              </w:rPr>
            </w:pPr>
            <w:r w:rsidRPr="00B628A4">
              <w:rPr>
                <w:rFonts w:ascii="Candara" w:hAnsi="Candara"/>
              </w:rPr>
              <w:t>La publicación prevista en la cláusula 34.4 se realizará además en el Portal Oficial de Contratación Pública del Ecuador.</w:t>
            </w:r>
            <w:r w:rsidR="00D76AF6" w:rsidRPr="00B628A4">
              <w:rPr>
                <w:rFonts w:ascii="Candara" w:hAnsi="Candara"/>
              </w:rPr>
              <w:t xml:space="preserve"> </w:t>
            </w:r>
          </w:p>
        </w:tc>
      </w:tr>
      <w:tr w:rsidR="00F96AC2" w:rsidRPr="00B628A4" w14:paraId="587867C9" w14:textId="77777777" w:rsidTr="00F96AC2">
        <w:trPr>
          <w:cantSplit/>
        </w:trPr>
        <w:tc>
          <w:tcPr>
            <w:tcW w:w="796" w:type="dxa"/>
            <w:tcBorders>
              <w:top w:val="single" w:sz="4" w:space="0" w:color="auto"/>
              <w:bottom w:val="single" w:sz="4" w:space="0" w:color="auto"/>
            </w:tcBorders>
          </w:tcPr>
          <w:p w14:paraId="6A38FA25" w14:textId="77777777" w:rsidR="00F96AC2" w:rsidRPr="00B628A4" w:rsidRDefault="00F96AC2" w:rsidP="00A1003A">
            <w:pPr>
              <w:spacing w:after="120"/>
              <w:rPr>
                <w:rFonts w:ascii="Candara" w:hAnsi="Candara"/>
                <w:b/>
                <w:bCs/>
              </w:rPr>
            </w:pPr>
            <w:r w:rsidRPr="00B628A4">
              <w:rPr>
                <w:rFonts w:ascii="Candara" w:hAnsi="Candara"/>
                <w:b/>
                <w:bCs/>
              </w:rPr>
              <w:lastRenderedPageBreak/>
              <w:t>IAO 35.1</w:t>
            </w:r>
          </w:p>
        </w:tc>
        <w:tc>
          <w:tcPr>
            <w:tcW w:w="9085" w:type="dxa"/>
            <w:tcBorders>
              <w:top w:val="single" w:sz="4" w:space="0" w:color="auto"/>
              <w:bottom w:val="single" w:sz="4" w:space="0" w:color="auto"/>
            </w:tcBorders>
          </w:tcPr>
          <w:p w14:paraId="26E15015" w14:textId="5B8B136F" w:rsidR="00F96AC2" w:rsidRPr="00B628A4" w:rsidRDefault="00F96AC2" w:rsidP="00A1003A">
            <w:pPr>
              <w:spacing w:after="120"/>
              <w:ind w:left="612" w:hanging="612"/>
              <w:jc w:val="both"/>
              <w:rPr>
                <w:rFonts w:ascii="Candara" w:hAnsi="Candara"/>
              </w:rPr>
            </w:pPr>
            <w:r w:rsidRPr="00B628A4">
              <w:rPr>
                <w:rFonts w:ascii="Candara" w:hAnsi="Candara"/>
              </w:rPr>
              <w:t xml:space="preserve">La </w:t>
            </w:r>
            <w:proofErr w:type="spellStart"/>
            <w:r w:rsidRPr="00B628A4">
              <w:rPr>
                <w:rFonts w:ascii="Candara" w:hAnsi="Candara"/>
              </w:rPr>
              <w:t>subcláusula</w:t>
            </w:r>
            <w:proofErr w:type="spellEnd"/>
            <w:r w:rsidRPr="00B628A4">
              <w:rPr>
                <w:rFonts w:ascii="Candara" w:hAnsi="Candara"/>
              </w:rPr>
              <w:t xml:space="preserve"> 35.1 se modifica como sigue:</w:t>
            </w:r>
          </w:p>
          <w:p w14:paraId="560B250A" w14:textId="343A44DF" w:rsidR="00740700" w:rsidRPr="00B628A4" w:rsidRDefault="00F96AC2" w:rsidP="0076409F">
            <w:pPr>
              <w:spacing w:after="120"/>
              <w:ind w:left="55"/>
              <w:jc w:val="both"/>
              <w:rPr>
                <w:rFonts w:ascii="Candara" w:hAnsi="Candara"/>
              </w:rPr>
            </w:pPr>
            <w:r w:rsidRPr="00B628A4">
              <w:rPr>
                <w:rFonts w:ascii="Candara" w:hAnsi="Candara"/>
              </w:rPr>
              <w:t xml:space="preserve">Dentro de los </w:t>
            </w:r>
            <w:r w:rsidR="00187049">
              <w:rPr>
                <w:rFonts w:ascii="Candara" w:eastAsia="Candara" w:hAnsi="Candara" w:cs="Candara"/>
                <w:i/>
                <w:color w:val="0070C0"/>
              </w:rPr>
              <w:t>quince (15)</w:t>
            </w:r>
            <w:r w:rsidRPr="00581EDE">
              <w:rPr>
                <w:rFonts w:ascii="Candara" w:hAnsi="Candara"/>
                <w:i/>
                <w:iCs/>
                <w:color w:val="0070C0"/>
              </w:rPr>
              <w:t xml:space="preserve"> </w:t>
            </w:r>
            <w:r w:rsidRPr="00B628A4">
              <w:rPr>
                <w:rFonts w:ascii="Candara" w:hAnsi="Candara"/>
              </w:rPr>
              <w:t>días siguientes después de haber recibido la Carta de Aceptación, el Oferente seleccionado deberá firmar el contrato y entregar al Contratante una Garantía de Cumplimiento de Contrato. La no presentación de la garantía en el plazo y forma solicitada podrá determinar el rechazo de la oferta.</w:t>
            </w:r>
          </w:p>
          <w:p w14:paraId="5E3C0637" w14:textId="0F309685" w:rsidR="00F96AC2" w:rsidRPr="00B628A4" w:rsidRDefault="00F96AC2" w:rsidP="0076409F">
            <w:pPr>
              <w:spacing w:after="120"/>
              <w:ind w:left="55"/>
              <w:jc w:val="both"/>
              <w:rPr>
                <w:rFonts w:ascii="Candara" w:hAnsi="Candara"/>
              </w:rPr>
            </w:pPr>
            <w:r w:rsidRPr="00B628A4">
              <w:rPr>
                <w:rFonts w:ascii="Candara" w:hAnsi="Candara"/>
              </w:rPr>
              <w:t>La Garantía de Cumplimiento aceptable al Contratante deberá ser:</w:t>
            </w:r>
          </w:p>
          <w:p w14:paraId="5A66DF9E" w14:textId="3A2380AD" w:rsidR="00F96AC2" w:rsidRPr="00B628A4" w:rsidRDefault="00F96AC2" w:rsidP="00187049">
            <w:pPr>
              <w:pStyle w:val="Outline"/>
              <w:spacing w:before="0" w:after="120"/>
              <w:jc w:val="both"/>
              <w:rPr>
                <w:rFonts w:ascii="Candara" w:hAnsi="Candara"/>
                <w:i/>
                <w:iCs/>
                <w:lang w:val="es-EC"/>
              </w:rPr>
            </w:pPr>
            <w:r w:rsidRPr="00B628A4">
              <w:rPr>
                <w:rFonts w:ascii="Candara" w:hAnsi="Candara"/>
                <w:bCs/>
                <w:lang w:val="es-ES"/>
              </w:rPr>
              <w:t xml:space="preserve">Garantía por un valor equivalente al </w:t>
            </w:r>
            <w:proofErr w:type="spellStart"/>
            <w:r w:rsidR="00187049">
              <w:rPr>
                <w:rFonts w:ascii="Candara" w:eastAsia="Candara" w:hAnsi="Candara" w:cs="Candara"/>
                <w:color w:val="2E75B5"/>
              </w:rPr>
              <w:t>diez</w:t>
            </w:r>
            <w:proofErr w:type="spellEnd"/>
            <w:r w:rsidR="00187049">
              <w:rPr>
                <w:rFonts w:ascii="Candara" w:eastAsia="Candara" w:hAnsi="Candara" w:cs="Candara"/>
                <w:color w:val="0070C0"/>
              </w:rPr>
              <w:t xml:space="preserve"> </w:t>
            </w:r>
            <w:proofErr w:type="spellStart"/>
            <w:r w:rsidR="00187049">
              <w:rPr>
                <w:rFonts w:ascii="Candara" w:eastAsia="Candara" w:hAnsi="Candara" w:cs="Candara"/>
                <w:color w:val="0070C0"/>
              </w:rPr>
              <w:t>por</w:t>
            </w:r>
            <w:proofErr w:type="spellEnd"/>
            <w:r w:rsidR="00187049">
              <w:rPr>
                <w:rFonts w:ascii="Candara" w:eastAsia="Candara" w:hAnsi="Candara" w:cs="Candara"/>
                <w:color w:val="0070C0"/>
              </w:rPr>
              <w:t xml:space="preserve"> </w:t>
            </w:r>
            <w:proofErr w:type="spellStart"/>
            <w:r w:rsidR="00187049">
              <w:rPr>
                <w:rFonts w:ascii="Candara" w:eastAsia="Candara" w:hAnsi="Candara" w:cs="Candara"/>
                <w:color w:val="0070C0"/>
              </w:rPr>
              <w:t>ciento</w:t>
            </w:r>
            <w:proofErr w:type="spellEnd"/>
            <w:r w:rsidR="00187049">
              <w:rPr>
                <w:rFonts w:ascii="Candara" w:eastAsia="Candara" w:hAnsi="Candara" w:cs="Candara"/>
                <w:color w:val="0070C0"/>
              </w:rPr>
              <w:t xml:space="preserve"> (10</w:t>
            </w:r>
            <w:r w:rsidR="00187049">
              <w:rPr>
                <w:rFonts w:ascii="Candara" w:eastAsia="Candara" w:hAnsi="Candara" w:cs="Candara"/>
                <w:i/>
                <w:color w:val="0070C0"/>
              </w:rPr>
              <w:t xml:space="preserve">%) del </w:t>
            </w:r>
            <w:proofErr w:type="spellStart"/>
            <w:r w:rsidR="00187049">
              <w:rPr>
                <w:rFonts w:ascii="Candara" w:eastAsia="Candara" w:hAnsi="Candara" w:cs="Candara"/>
                <w:i/>
                <w:color w:val="0070C0"/>
              </w:rPr>
              <w:t>precio</w:t>
            </w:r>
            <w:proofErr w:type="spellEnd"/>
            <w:r w:rsidR="00187049">
              <w:rPr>
                <w:rFonts w:ascii="Candara" w:eastAsia="Candara" w:hAnsi="Candara" w:cs="Candara"/>
                <w:i/>
                <w:color w:val="0070C0"/>
              </w:rPr>
              <w:t xml:space="preserve"> del </w:t>
            </w:r>
            <w:proofErr w:type="spellStart"/>
            <w:r w:rsidR="00187049">
              <w:rPr>
                <w:rFonts w:ascii="Candara" w:eastAsia="Candara" w:hAnsi="Candara" w:cs="Candara"/>
                <w:i/>
                <w:color w:val="0070C0"/>
              </w:rPr>
              <w:t>contrato</w:t>
            </w:r>
            <w:proofErr w:type="spellEnd"/>
            <w:r w:rsidR="00581EDE">
              <w:rPr>
                <w:rFonts w:ascii="Candara" w:hAnsi="Candara"/>
                <w:i/>
                <w:iCs/>
                <w:color w:val="0070C0"/>
                <w:kern w:val="0"/>
                <w:szCs w:val="24"/>
                <w:lang w:val="es-ES_tradnl"/>
              </w:rPr>
              <w:t xml:space="preserve"> </w:t>
            </w:r>
            <w:r w:rsidRPr="00B628A4">
              <w:rPr>
                <w:rFonts w:ascii="Candara" w:hAnsi="Candara"/>
                <w:bCs/>
                <w:lang w:val="es-ES"/>
              </w:rPr>
              <w:t xml:space="preserve">incondicional irrevocable y de cobro inmediato, otorgada por un banco o institución financiera, establecida en el país o por intermedio de ellos, o </w:t>
            </w:r>
          </w:p>
          <w:p w14:paraId="379D84B2" w14:textId="1CAE2833" w:rsidR="00F96AC2" w:rsidRPr="00B628A4" w:rsidRDefault="00F96AC2" w:rsidP="0076409F">
            <w:pPr>
              <w:pStyle w:val="Outline"/>
              <w:spacing w:before="0" w:after="120"/>
              <w:jc w:val="both"/>
              <w:rPr>
                <w:rFonts w:ascii="Candara" w:hAnsi="Candara"/>
                <w:i/>
                <w:iCs/>
                <w:kern w:val="0"/>
                <w:szCs w:val="24"/>
                <w:lang w:val="es-ES_tradnl"/>
              </w:rPr>
            </w:pPr>
            <w:r w:rsidRPr="00B628A4">
              <w:rPr>
                <w:rFonts w:ascii="Candara" w:hAnsi="Candara"/>
                <w:bCs/>
                <w:lang w:val="es-ES"/>
              </w:rPr>
              <w:t xml:space="preserve">Fianza instrumentada en una póliza de seguros, por un valor equivalente al </w:t>
            </w:r>
            <w:proofErr w:type="spellStart"/>
            <w:r w:rsidR="00187049">
              <w:rPr>
                <w:rFonts w:ascii="Candara" w:eastAsia="Candara" w:hAnsi="Candara" w:cs="Candara"/>
                <w:color w:val="2E75B5"/>
              </w:rPr>
              <w:t>diez</w:t>
            </w:r>
            <w:proofErr w:type="spellEnd"/>
            <w:r w:rsidR="00187049">
              <w:rPr>
                <w:rFonts w:ascii="Candara" w:eastAsia="Candara" w:hAnsi="Candara" w:cs="Candara"/>
                <w:color w:val="0070C0"/>
              </w:rPr>
              <w:t xml:space="preserve"> </w:t>
            </w:r>
            <w:proofErr w:type="spellStart"/>
            <w:r w:rsidR="00187049">
              <w:rPr>
                <w:rFonts w:ascii="Candara" w:eastAsia="Candara" w:hAnsi="Candara" w:cs="Candara"/>
                <w:color w:val="0070C0"/>
              </w:rPr>
              <w:t>por</w:t>
            </w:r>
            <w:proofErr w:type="spellEnd"/>
            <w:r w:rsidR="00187049">
              <w:rPr>
                <w:rFonts w:ascii="Candara" w:eastAsia="Candara" w:hAnsi="Candara" w:cs="Candara"/>
                <w:color w:val="0070C0"/>
              </w:rPr>
              <w:t xml:space="preserve"> </w:t>
            </w:r>
            <w:proofErr w:type="spellStart"/>
            <w:r w:rsidR="00187049">
              <w:rPr>
                <w:rFonts w:ascii="Candara" w:eastAsia="Candara" w:hAnsi="Candara" w:cs="Candara"/>
                <w:color w:val="0070C0"/>
              </w:rPr>
              <w:t>ciento</w:t>
            </w:r>
            <w:proofErr w:type="spellEnd"/>
            <w:r w:rsidR="00187049">
              <w:rPr>
                <w:rFonts w:ascii="Candara" w:eastAsia="Candara" w:hAnsi="Candara" w:cs="Candara"/>
                <w:color w:val="0070C0"/>
              </w:rPr>
              <w:t xml:space="preserve"> (10</w:t>
            </w:r>
            <w:r w:rsidR="00187049">
              <w:rPr>
                <w:rFonts w:ascii="Candara" w:eastAsia="Candara" w:hAnsi="Candara" w:cs="Candara"/>
                <w:i/>
                <w:color w:val="0070C0"/>
              </w:rPr>
              <w:t xml:space="preserve">%) del </w:t>
            </w:r>
            <w:proofErr w:type="spellStart"/>
            <w:r w:rsidR="00187049">
              <w:rPr>
                <w:rFonts w:ascii="Candara" w:eastAsia="Candara" w:hAnsi="Candara" w:cs="Candara"/>
                <w:i/>
                <w:color w:val="0070C0"/>
              </w:rPr>
              <w:t>precio</w:t>
            </w:r>
            <w:proofErr w:type="spellEnd"/>
            <w:r w:rsidR="00187049">
              <w:rPr>
                <w:rFonts w:ascii="Candara" w:eastAsia="Candara" w:hAnsi="Candara" w:cs="Candara"/>
                <w:i/>
                <w:color w:val="0070C0"/>
              </w:rPr>
              <w:t xml:space="preserve"> del </w:t>
            </w:r>
            <w:proofErr w:type="spellStart"/>
            <w:r w:rsidR="00187049">
              <w:rPr>
                <w:rFonts w:ascii="Candara" w:eastAsia="Candara" w:hAnsi="Candara" w:cs="Candara"/>
                <w:i/>
                <w:color w:val="0070C0"/>
              </w:rPr>
              <w:t>contrato</w:t>
            </w:r>
            <w:proofErr w:type="spellEnd"/>
            <w:r w:rsidR="00581EDE" w:rsidRPr="00B628A4">
              <w:rPr>
                <w:rFonts w:ascii="Candara" w:hAnsi="Candara"/>
                <w:i/>
                <w:iCs/>
                <w:color w:val="1F497D"/>
                <w:kern w:val="0"/>
                <w:szCs w:val="24"/>
                <w:lang w:val="es-ES_tradnl"/>
              </w:rPr>
              <w:t xml:space="preserve"> </w:t>
            </w:r>
            <w:r w:rsidRPr="00B628A4">
              <w:rPr>
                <w:rFonts w:ascii="Candara" w:hAnsi="Candara"/>
                <w:bCs/>
                <w:lang w:val="es-ES"/>
              </w:rPr>
              <w:t>incondicional e irrevocable, de cobro inmediato, emitida por una compañía de seguro establecida en el país</w:t>
            </w:r>
          </w:p>
          <w:p w14:paraId="43BD83DC" w14:textId="26910EB3" w:rsidR="006A5B65" w:rsidRPr="00B628A4" w:rsidRDefault="00F96AC2" w:rsidP="00175B24">
            <w:pPr>
              <w:spacing w:after="120"/>
              <w:jc w:val="both"/>
              <w:rPr>
                <w:rFonts w:ascii="Candara" w:hAnsi="Candara"/>
              </w:rPr>
            </w:pPr>
            <w:r w:rsidRPr="00B628A4">
              <w:rPr>
                <w:rFonts w:ascii="Candara" w:hAnsi="Candara"/>
              </w:rPr>
              <w:t xml:space="preserve">Estas garantías no admitirán cláusula alguna que establezca trámite administrativo previo, bastando para su ejecución el requerimiento por escrito del CONTRATANTE. </w:t>
            </w:r>
          </w:p>
        </w:tc>
      </w:tr>
      <w:tr w:rsidR="00F96AC2" w:rsidRPr="00B628A4" w14:paraId="35FAB106" w14:textId="77777777" w:rsidTr="00F96AC2">
        <w:trPr>
          <w:cantSplit/>
        </w:trPr>
        <w:tc>
          <w:tcPr>
            <w:tcW w:w="796" w:type="dxa"/>
            <w:tcBorders>
              <w:top w:val="single" w:sz="4" w:space="0" w:color="auto"/>
              <w:bottom w:val="single" w:sz="4" w:space="0" w:color="auto"/>
            </w:tcBorders>
          </w:tcPr>
          <w:p w14:paraId="1E327432" w14:textId="77777777" w:rsidR="00F96AC2" w:rsidRPr="00B628A4" w:rsidRDefault="00F96AC2" w:rsidP="00A1003A">
            <w:pPr>
              <w:spacing w:after="120"/>
              <w:rPr>
                <w:rFonts w:ascii="Candara" w:hAnsi="Candara"/>
                <w:b/>
                <w:bCs/>
              </w:rPr>
            </w:pPr>
            <w:r w:rsidRPr="00B628A4">
              <w:rPr>
                <w:rFonts w:ascii="Candara" w:hAnsi="Candara"/>
                <w:b/>
                <w:bCs/>
              </w:rPr>
              <w:t xml:space="preserve"> IAO 36.1</w:t>
            </w:r>
          </w:p>
        </w:tc>
        <w:tc>
          <w:tcPr>
            <w:tcW w:w="9085" w:type="dxa"/>
            <w:tcBorders>
              <w:top w:val="single" w:sz="4" w:space="0" w:color="auto"/>
              <w:bottom w:val="single" w:sz="4" w:space="0" w:color="auto"/>
            </w:tcBorders>
          </w:tcPr>
          <w:p w14:paraId="10A06467" w14:textId="099A0910" w:rsidR="00F96AC2" w:rsidRPr="00B628A4" w:rsidRDefault="00F96AC2" w:rsidP="002B06C9">
            <w:pPr>
              <w:pStyle w:val="Outline"/>
              <w:spacing w:before="120" w:after="120"/>
              <w:rPr>
                <w:rFonts w:ascii="Candara" w:hAnsi="Candara"/>
                <w:kern w:val="0"/>
                <w:szCs w:val="24"/>
                <w:lang w:val="es-ES_tradnl"/>
              </w:rPr>
            </w:pPr>
            <w:r w:rsidRPr="00B628A4">
              <w:rPr>
                <w:rFonts w:ascii="Candara" w:hAnsi="Candara"/>
                <w:kern w:val="0"/>
                <w:szCs w:val="24"/>
                <w:lang w:val="es-ES_tradnl"/>
              </w:rPr>
              <w:t xml:space="preserve">El pago de anticipo será por un monto máximo del </w:t>
            </w:r>
            <w:r w:rsidR="00B935FA" w:rsidRPr="00731A79">
              <w:rPr>
                <w:rFonts w:ascii="Candara" w:eastAsia="Candara" w:hAnsi="Candara" w:cs="Candara"/>
                <w:i/>
                <w:color w:val="0070C0"/>
                <w:szCs w:val="24"/>
                <w:lang w:val="es-EC"/>
              </w:rPr>
              <w:t>cincuenta por ciento (50%)</w:t>
            </w:r>
            <w:r w:rsidRPr="00581EDE">
              <w:rPr>
                <w:rFonts w:ascii="Candara" w:hAnsi="Candara"/>
                <w:i/>
                <w:iCs/>
                <w:color w:val="0070C0"/>
                <w:kern w:val="0"/>
                <w:szCs w:val="24"/>
                <w:lang w:val="es-ES_tradnl"/>
              </w:rPr>
              <w:t xml:space="preserve"> </w:t>
            </w:r>
            <w:r w:rsidRPr="00B628A4">
              <w:rPr>
                <w:rFonts w:ascii="Candara" w:hAnsi="Candara"/>
                <w:kern w:val="0"/>
                <w:szCs w:val="24"/>
                <w:lang w:val="es-ES_tradnl"/>
              </w:rPr>
              <w:t>por ciento del Precio del Contrato.</w:t>
            </w:r>
          </w:p>
          <w:p w14:paraId="74388CC5" w14:textId="77777777" w:rsidR="00F96AC2" w:rsidRPr="00B628A4" w:rsidRDefault="00F96AC2" w:rsidP="00A1003A">
            <w:pPr>
              <w:spacing w:after="120"/>
              <w:jc w:val="both"/>
              <w:rPr>
                <w:rFonts w:ascii="Candara" w:hAnsi="Candara"/>
                <w:bCs/>
                <w:lang w:val="es-ES"/>
              </w:rPr>
            </w:pPr>
            <w:r w:rsidRPr="00B628A4">
              <w:rPr>
                <w:rFonts w:ascii="Candara" w:hAnsi="Candara"/>
                <w:bCs/>
                <w:lang w:val="es-ES"/>
              </w:rPr>
              <w:t>En caso de anticipo, se deberá presentar una Garantía por buen uso del anticipo.</w:t>
            </w:r>
          </w:p>
          <w:p w14:paraId="387D5B1A" w14:textId="5434E68F" w:rsidR="00F96AC2" w:rsidRPr="00B628A4" w:rsidRDefault="00F96AC2" w:rsidP="00B35234">
            <w:pPr>
              <w:numPr>
                <w:ilvl w:val="2"/>
                <w:numId w:val="25"/>
              </w:numPr>
              <w:spacing w:after="120"/>
              <w:ind w:left="0"/>
              <w:jc w:val="both"/>
              <w:rPr>
                <w:rFonts w:ascii="Candara" w:hAnsi="Candara"/>
                <w:i/>
                <w:iCs/>
              </w:rPr>
            </w:pPr>
            <w:r w:rsidRPr="00B628A4">
              <w:rPr>
                <w:rFonts w:ascii="Candara" w:hAnsi="Candara"/>
              </w:rPr>
              <w:t xml:space="preserve">La Garantía de buen uso del anticipo aceptable al Contratante deberá ser una </w:t>
            </w:r>
            <w:r w:rsidRPr="00B628A4">
              <w:rPr>
                <w:rFonts w:ascii="Candara" w:hAnsi="Candara"/>
                <w:bCs/>
                <w:lang w:val="es-ES"/>
              </w:rPr>
              <w:t>Garantía por un valor equivalente al total del anticipo incondicional irrevocable y de cobro inmediato, otorgada por un banco, establecida en el país o por intermedio de ellos.</w:t>
            </w:r>
          </w:p>
          <w:p w14:paraId="3C1CBFE6" w14:textId="10BA3FF9" w:rsidR="00F96AC2" w:rsidRPr="00B628A4" w:rsidRDefault="00F96AC2" w:rsidP="00B35234">
            <w:pPr>
              <w:numPr>
                <w:ilvl w:val="2"/>
                <w:numId w:val="25"/>
              </w:numPr>
              <w:spacing w:after="120"/>
              <w:ind w:left="0"/>
              <w:jc w:val="both"/>
              <w:rPr>
                <w:rFonts w:ascii="Candara" w:hAnsi="Candara"/>
                <w:i/>
                <w:iCs/>
              </w:rPr>
            </w:pPr>
            <w:r w:rsidRPr="00B628A4">
              <w:rPr>
                <w:rFonts w:ascii="Candara" w:hAnsi="Candara"/>
              </w:rPr>
              <w:t xml:space="preserve">Estas garantías no admitirán cláusula alguna que establezca trámite administrativo previo, bastando para su ejecución el requerimiento por escrito del CONTRATANTE. </w:t>
            </w:r>
          </w:p>
        </w:tc>
      </w:tr>
      <w:tr w:rsidR="00F96AC2" w:rsidRPr="00B628A4" w14:paraId="23FA590D" w14:textId="77777777" w:rsidTr="00F96AC2">
        <w:trPr>
          <w:cantSplit/>
        </w:trPr>
        <w:tc>
          <w:tcPr>
            <w:tcW w:w="796" w:type="dxa"/>
            <w:tcBorders>
              <w:top w:val="single" w:sz="4" w:space="0" w:color="auto"/>
              <w:bottom w:val="single" w:sz="4" w:space="0" w:color="auto"/>
            </w:tcBorders>
          </w:tcPr>
          <w:p w14:paraId="6D65FE2E" w14:textId="77777777" w:rsidR="00F96AC2" w:rsidRPr="00B628A4" w:rsidRDefault="00F96AC2" w:rsidP="00A1003A">
            <w:pPr>
              <w:spacing w:after="120"/>
              <w:rPr>
                <w:rFonts w:ascii="Candara" w:hAnsi="Candara"/>
                <w:b/>
                <w:bCs/>
              </w:rPr>
            </w:pPr>
            <w:r w:rsidRPr="00B628A4">
              <w:rPr>
                <w:rFonts w:ascii="Candara" w:hAnsi="Candara"/>
                <w:b/>
                <w:bCs/>
              </w:rPr>
              <w:t>IAO 37.1</w:t>
            </w:r>
          </w:p>
        </w:tc>
        <w:tc>
          <w:tcPr>
            <w:tcW w:w="9085" w:type="dxa"/>
            <w:tcBorders>
              <w:top w:val="single" w:sz="4" w:space="0" w:color="auto"/>
              <w:bottom w:val="single" w:sz="4" w:space="0" w:color="auto"/>
            </w:tcBorders>
          </w:tcPr>
          <w:p w14:paraId="2DBD1ADA" w14:textId="77777777" w:rsidR="00192374" w:rsidRPr="00B628A4" w:rsidRDefault="00192374" w:rsidP="00192374">
            <w:pPr>
              <w:pStyle w:val="Outline"/>
              <w:spacing w:before="0" w:after="120"/>
              <w:rPr>
                <w:rFonts w:ascii="Candara" w:hAnsi="Candara"/>
                <w:i/>
                <w:iCs/>
                <w:kern w:val="0"/>
                <w:szCs w:val="24"/>
                <w:lang w:val="es-ES_tradnl"/>
              </w:rPr>
            </w:pPr>
            <w:r w:rsidRPr="00B628A4">
              <w:rPr>
                <w:rFonts w:ascii="Candara" w:hAnsi="Candara"/>
                <w:kern w:val="0"/>
                <w:szCs w:val="24"/>
                <w:lang w:val="es-ES_tradnl"/>
              </w:rPr>
              <w:t xml:space="preserve">El Conciliador que propone el Contratante es </w:t>
            </w:r>
            <w:r w:rsidRPr="001B70ED">
              <w:rPr>
                <w:rFonts w:ascii="Candara" w:hAnsi="Candara"/>
                <w:i/>
                <w:iCs/>
                <w:color w:val="2E74B5"/>
                <w:kern w:val="0"/>
                <w:szCs w:val="24"/>
                <w:lang w:val="es-ES_tradnl"/>
              </w:rPr>
              <w:t xml:space="preserve">el Centro de Mediación de la Procuraduría General del Estado, avenida Amazonas N39-123 y José </w:t>
            </w:r>
            <w:proofErr w:type="spellStart"/>
            <w:r w:rsidRPr="001B70ED">
              <w:rPr>
                <w:rFonts w:ascii="Candara" w:hAnsi="Candara"/>
                <w:i/>
                <w:iCs/>
                <w:color w:val="2E74B5"/>
                <w:kern w:val="0"/>
                <w:szCs w:val="24"/>
                <w:lang w:val="es-ES_tradnl"/>
              </w:rPr>
              <w:t>Arízaga</w:t>
            </w:r>
            <w:proofErr w:type="spellEnd"/>
            <w:r w:rsidRPr="001B70ED">
              <w:rPr>
                <w:rFonts w:ascii="Candara" w:hAnsi="Candara"/>
                <w:i/>
                <w:iCs/>
                <w:color w:val="2E74B5"/>
                <w:kern w:val="0"/>
                <w:szCs w:val="24"/>
                <w:lang w:val="es-ES_tradnl"/>
              </w:rPr>
              <w:t>, Quito.</w:t>
            </w:r>
          </w:p>
          <w:p w14:paraId="4ABBF3D0" w14:textId="77777777" w:rsidR="00192374" w:rsidRDefault="00192374" w:rsidP="00192374">
            <w:pPr>
              <w:pStyle w:val="Outline"/>
              <w:spacing w:before="0" w:after="120"/>
              <w:rPr>
                <w:rFonts w:ascii="Candara" w:hAnsi="Candara"/>
                <w:i/>
                <w:iCs/>
                <w:color w:val="2E74B5"/>
                <w:kern w:val="0"/>
                <w:szCs w:val="24"/>
                <w:lang w:val="es-ES_tradnl"/>
              </w:rPr>
            </w:pPr>
            <w:r w:rsidRPr="00B628A4">
              <w:rPr>
                <w:rFonts w:ascii="Candara" w:hAnsi="Candara"/>
                <w:kern w:val="0"/>
                <w:szCs w:val="24"/>
                <w:lang w:val="es-ES_tradnl"/>
              </w:rPr>
              <w:t xml:space="preserve">Los honorarios por hora para este Conciliador serán </w:t>
            </w:r>
            <w:r w:rsidRPr="001B70ED">
              <w:rPr>
                <w:rFonts w:ascii="Candara" w:hAnsi="Candara"/>
                <w:i/>
                <w:iCs/>
                <w:color w:val="2E74B5"/>
                <w:kern w:val="0"/>
                <w:szCs w:val="24"/>
                <w:lang w:val="es-ES_tradnl"/>
              </w:rPr>
              <w:t>fijados por el Centro de Mediación de la Procuraduría General del Estado</w:t>
            </w:r>
          </w:p>
          <w:p w14:paraId="7A9E3F96" w14:textId="7CFA1DCD" w:rsidR="00F96AC2" w:rsidRPr="00B628A4" w:rsidRDefault="00192374" w:rsidP="00581EDE">
            <w:pPr>
              <w:pStyle w:val="Outline"/>
              <w:spacing w:before="0" w:after="120"/>
              <w:jc w:val="both"/>
              <w:rPr>
                <w:rFonts w:ascii="Candara" w:hAnsi="Candara"/>
                <w:i/>
                <w:iCs/>
                <w:kern w:val="0"/>
                <w:szCs w:val="24"/>
                <w:lang w:val="es-ES_tradnl"/>
              </w:rPr>
            </w:pPr>
            <w:r w:rsidRPr="00B907F1">
              <w:rPr>
                <w:rFonts w:ascii="Candara" w:hAnsi="Candara"/>
                <w:kern w:val="0"/>
                <w:szCs w:val="24"/>
                <w:lang w:val="es-ES_tradnl"/>
              </w:rPr>
              <w:t xml:space="preserve">La Autoridad que nombrará al Conciliador cuando no exista acuerdo </w:t>
            </w:r>
            <w:r w:rsidRPr="00EC0669">
              <w:rPr>
                <w:rFonts w:ascii="Candara" w:hAnsi="Candara"/>
                <w:kern w:val="0"/>
                <w:szCs w:val="24"/>
                <w:lang w:val="es-ES_tradnl"/>
              </w:rPr>
              <w:t xml:space="preserve">es </w:t>
            </w:r>
            <w:r w:rsidRPr="00EC0669">
              <w:rPr>
                <w:rFonts w:ascii="Candara" w:hAnsi="Candara"/>
                <w:i/>
                <w:iCs/>
                <w:color w:val="2E74B5"/>
                <w:kern w:val="0"/>
                <w:szCs w:val="24"/>
                <w:lang w:val="es-ES_tradnl"/>
              </w:rPr>
              <w:t>el Centro de Mediación de la Procuraduría General del Estado</w:t>
            </w:r>
            <w:r>
              <w:rPr>
                <w:rFonts w:ascii="Candara" w:hAnsi="Candara"/>
                <w:i/>
                <w:iCs/>
                <w:color w:val="2E74B5"/>
                <w:kern w:val="0"/>
                <w:szCs w:val="24"/>
                <w:lang w:val="es-ES_tradnl"/>
              </w:rPr>
              <w:t xml:space="preserve"> </w:t>
            </w:r>
            <w:proofErr w:type="gramStart"/>
            <w:r w:rsidRPr="00EC0669">
              <w:rPr>
                <w:rFonts w:ascii="Candara" w:hAnsi="Candara"/>
                <w:i/>
                <w:iCs/>
                <w:color w:val="2E74B5"/>
                <w:kern w:val="0"/>
                <w:szCs w:val="24"/>
                <w:lang w:val="es-ES_tradnl"/>
              </w:rPr>
              <w:t>.</w:t>
            </w:r>
            <w:r w:rsidR="009A1BE3" w:rsidRPr="00EC0669">
              <w:rPr>
                <w:rFonts w:ascii="Candara" w:hAnsi="Candara"/>
                <w:i/>
                <w:iCs/>
                <w:color w:val="2E74B5"/>
                <w:kern w:val="0"/>
                <w:szCs w:val="24"/>
                <w:lang w:val="es-ES_tradnl"/>
              </w:rPr>
              <w:t>.</w:t>
            </w:r>
            <w:proofErr w:type="gramEnd"/>
          </w:p>
        </w:tc>
      </w:tr>
    </w:tbl>
    <w:p w14:paraId="14FFBB86" w14:textId="77777777" w:rsidR="003F79AA" w:rsidRDefault="003F79AA" w:rsidP="00A1003A">
      <w:pPr>
        <w:spacing w:after="120"/>
        <w:rPr>
          <w:rFonts w:ascii="Candara" w:hAnsi="Candara"/>
          <w:b/>
          <w:bCs/>
        </w:rPr>
      </w:pPr>
    </w:p>
    <w:p w14:paraId="56370F6E" w14:textId="354AE353" w:rsidR="00581EDE" w:rsidRPr="00B628A4" w:rsidRDefault="00581EDE" w:rsidP="00A1003A">
      <w:pPr>
        <w:spacing w:after="120"/>
        <w:rPr>
          <w:rFonts w:ascii="Candara" w:hAnsi="Candara"/>
          <w:b/>
          <w:bCs/>
        </w:rPr>
        <w:sectPr w:rsidR="00581EDE" w:rsidRPr="00B628A4" w:rsidSect="00144C13">
          <w:headerReference w:type="even" r:id="rId19"/>
          <w:headerReference w:type="default" r:id="rId20"/>
          <w:endnotePr>
            <w:numFmt w:val="decimal"/>
          </w:endnotePr>
          <w:type w:val="oddPage"/>
          <w:pgSz w:w="11906" w:h="16838" w:code="9"/>
          <w:pgMar w:top="1440" w:right="1440" w:bottom="1440" w:left="1440" w:header="720" w:footer="720" w:gutter="0"/>
          <w:pgNumType w:start="40"/>
          <w:cols w:space="720"/>
          <w:docGrid w:linePitch="326"/>
        </w:sectPr>
      </w:pPr>
    </w:p>
    <w:p w14:paraId="1957C249" w14:textId="77777777" w:rsidR="003F79AA" w:rsidRPr="00B628A4" w:rsidRDefault="003F79AA" w:rsidP="00A1003A">
      <w:pPr>
        <w:spacing w:after="120"/>
        <w:rPr>
          <w:rFonts w:ascii="Candara" w:hAnsi="Candara"/>
          <w:b/>
          <w:bCs/>
        </w:rPr>
      </w:pPr>
    </w:p>
    <w:p w14:paraId="56C51D65" w14:textId="77777777" w:rsidR="003F79AA" w:rsidRPr="00B628A4" w:rsidRDefault="003F79AA" w:rsidP="00A1003A">
      <w:pPr>
        <w:pStyle w:val="Ttulo1"/>
        <w:spacing w:before="0" w:after="120"/>
        <w:rPr>
          <w:rFonts w:ascii="Candara" w:hAnsi="Candara"/>
          <w:b w:val="0"/>
          <w:bCs/>
          <w:sz w:val="24"/>
        </w:rPr>
      </w:pPr>
      <w:bookmarkStart w:id="54" w:name="_Toc115256470"/>
      <w:r w:rsidRPr="00B628A4">
        <w:rPr>
          <w:rFonts w:ascii="Candara" w:hAnsi="Candara"/>
          <w:sz w:val="24"/>
        </w:rPr>
        <w:t>Sección</w:t>
      </w:r>
      <w:r w:rsidRPr="00B628A4">
        <w:rPr>
          <w:rFonts w:ascii="Candara" w:hAnsi="Candara"/>
          <w:b w:val="0"/>
          <w:bCs/>
          <w:sz w:val="24"/>
        </w:rPr>
        <w:t xml:space="preserve"> </w:t>
      </w:r>
      <w:r w:rsidRPr="00B628A4">
        <w:rPr>
          <w:rFonts w:ascii="Candara" w:hAnsi="Candara"/>
          <w:sz w:val="24"/>
        </w:rPr>
        <w:t>III</w:t>
      </w:r>
      <w:r w:rsidRPr="00002D91">
        <w:rPr>
          <w:rFonts w:ascii="Candara" w:hAnsi="Candara"/>
          <w:sz w:val="24"/>
        </w:rPr>
        <w:t>.  Países Elegibles</w:t>
      </w:r>
      <w:bookmarkEnd w:id="54"/>
    </w:p>
    <w:p w14:paraId="63059257" w14:textId="77777777" w:rsidR="003F79AA" w:rsidRPr="00B628A4" w:rsidRDefault="003F79AA" w:rsidP="00A1003A">
      <w:pPr>
        <w:pStyle w:val="aparagraphs"/>
        <w:spacing w:before="0"/>
        <w:rPr>
          <w:rFonts w:ascii="Candara" w:hAnsi="Candara"/>
          <w:i/>
          <w:iCs/>
          <w:szCs w:val="24"/>
          <w:lang w:val="es-ES"/>
        </w:rPr>
      </w:pPr>
      <w:r w:rsidRPr="00B628A4">
        <w:rPr>
          <w:rFonts w:ascii="Candara" w:hAnsi="Candara"/>
          <w:b/>
          <w:bCs/>
          <w:i/>
          <w:iCs/>
          <w:szCs w:val="24"/>
          <w:lang w:val="es-ES"/>
        </w:rPr>
        <w:t>Países Miembros cuando el financiamiento provenga del Banco Interamericano de Desarrollo</w:t>
      </w:r>
      <w:r w:rsidRPr="00B628A4">
        <w:rPr>
          <w:rFonts w:ascii="Candara" w:hAnsi="Candara"/>
          <w:i/>
          <w:iCs/>
          <w:szCs w:val="24"/>
          <w:lang w:val="es-ES"/>
        </w:rPr>
        <w:t>.</w:t>
      </w:r>
    </w:p>
    <w:p w14:paraId="67CC0DF6" w14:textId="77777777" w:rsidR="00F123B2" w:rsidRPr="00B628A4" w:rsidRDefault="00F123B2" w:rsidP="00A1003A">
      <w:pPr>
        <w:pStyle w:val="aparagraphs"/>
        <w:spacing w:before="0"/>
        <w:rPr>
          <w:rFonts w:ascii="Candara" w:hAnsi="Candara"/>
          <w:iCs/>
          <w:color w:val="000000"/>
          <w:szCs w:val="24"/>
        </w:rPr>
      </w:pPr>
      <w:r w:rsidRPr="00B628A4">
        <w:rPr>
          <w:rFonts w:ascii="Candara" w:hAnsi="Candara"/>
          <w:iCs/>
          <w:color w:val="000000"/>
          <w:szCs w:val="24"/>
        </w:rPr>
        <w:t xml:space="preserve">Alemania, Argentina, Austria, Bahamas, Barbados, Bélgica, Belice, Bolivia, Brasil, Canadá, Chile, Colombia, Costa Rica, Croacia, Dinamarca, Ecuador, El Salvador, Eslovenia, España, Estados Unidos, Finlandia, Francia, Guatemala, Guyana, Haití, Honduras, Israel, Italia, Jamaica, Japón, México, Nicaragua, Noruega, Países Bajos, Panamá, Paraguay, Perú, Portugal, Reino Unido, </w:t>
      </w:r>
      <w:r w:rsidR="00224E6C" w:rsidRPr="00B628A4">
        <w:rPr>
          <w:rFonts w:ascii="Candara" w:hAnsi="Candara"/>
          <w:iCs/>
          <w:color w:val="000000"/>
          <w:szCs w:val="24"/>
        </w:rPr>
        <w:t>República</w:t>
      </w:r>
      <w:r w:rsidRPr="00B628A4">
        <w:rPr>
          <w:rFonts w:ascii="Candara" w:hAnsi="Candara"/>
          <w:iCs/>
          <w:color w:val="000000"/>
          <w:szCs w:val="24"/>
        </w:rPr>
        <w:t xml:space="preserve"> de Corea, República Dominicana, República Popular de China, Suecia, Suiza, Surinam, Trinidad y Tobago, Uruguay, y Venezuela.</w:t>
      </w:r>
    </w:p>
    <w:p w14:paraId="1A4087F6" w14:textId="77777777" w:rsidR="00675AA0" w:rsidRPr="00B628A4" w:rsidRDefault="00675AA0" w:rsidP="00675AA0">
      <w:pPr>
        <w:rPr>
          <w:rFonts w:ascii="Candara" w:hAnsi="Candara"/>
        </w:rPr>
      </w:pPr>
    </w:p>
    <w:p w14:paraId="38ACA9EE" w14:textId="77777777" w:rsidR="00675AA0" w:rsidRPr="00B628A4" w:rsidRDefault="00675AA0" w:rsidP="00675AA0">
      <w:pPr>
        <w:pStyle w:val="Default"/>
        <w:rPr>
          <w:rFonts w:ascii="Candara" w:eastAsia="Times New Roman" w:hAnsi="Candara" w:cs="Times New Roman"/>
          <w:b/>
          <w:iCs/>
          <w:snapToGrid w:val="0"/>
          <w:lang w:val="es-ES_tradnl" w:eastAsia="en-US"/>
        </w:rPr>
      </w:pPr>
      <w:r w:rsidRPr="00B628A4">
        <w:rPr>
          <w:rFonts w:ascii="Candara" w:eastAsia="Times New Roman" w:hAnsi="Candara" w:cs="Times New Roman"/>
          <w:b/>
          <w:iCs/>
          <w:snapToGrid w:val="0"/>
          <w:lang w:val="es-ES_tradnl" w:eastAsia="en-US"/>
        </w:rPr>
        <w:t xml:space="preserve">Territorios elegibles </w:t>
      </w:r>
    </w:p>
    <w:p w14:paraId="52FFE6D4" w14:textId="77777777" w:rsidR="00675AA0" w:rsidRPr="00B628A4" w:rsidRDefault="00675AA0" w:rsidP="00675AA0">
      <w:pPr>
        <w:pStyle w:val="Default"/>
        <w:jc w:val="both"/>
        <w:rPr>
          <w:rFonts w:ascii="Candara" w:eastAsia="Times New Roman" w:hAnsi="Candara" w:cs="Times New Roman"/>
          <w:iCs/>
          <w:snapToGrid w:val="0"/>
          <w:lang w:val="es-ES_tradnl" w:eastAsia="en-US"/>
        </w:rPr>
      </w:pPr>
      <w:r w:rsidRPr="00B628A4">
        <w:rPr>
          <w:rFonts w:ascii="Candara" w:eastAsia="Times New Roman" w:hAnsi="Candara" w:cs="Times New Roman"/>
          <w:iCs/>
          <w:snapToGrid w:val="0"/>
          <w:lang w:val="es-ES_tradnl" w:eastAsia="en-US"/>
        </w:rPr>
        <w:t>a)  Guadalupe, Guyana Francesa,</w:t>
      </w:r>
      <w:r w:rsidR="008819E6" w:rsidRPr="00B628A4">
        <w:rPr>
          <w:rFonts w:ascii="Candara" w:eastAsia="Times New Roman" w:hAnsi="Candara" w:cs="Times New Roman"/>
          <w:iCs/>
          <w:snapToGrid w:val="0"/>
          <w:lang w:val="es-ES_tradnl" w:eastAsia="en-US"/>
        </w:rPr>
        <w:t xml:space="preserve"> </w:t>
      </w:r>
      <w:r w:rsidRPr="00B628A4">
        <w:rPr>
          <w:rFonts w:ascii="Candara" w:eastAsia="Times New Roman" w:hAnsi="Candara" w:cs="Times New Roman"/>
          <w:iCs/>
          <w:snapToGrid w:val="0"/>
          <w:lang w:val="es-ES_tradnl" w:eastAsia="en-US"/>
        </w:rPr>
        <w:t xml:space="preserve">Martinica, Reunión – por ser Departamentos de Francia. </w:t>
      </w:r>
    </w:p>
    <w:p w14:paraId="3E4724EA" w14:textId="77777777" w:rsidR="00675AA0" w:rsidRPr="00B628A4" w:rsidRDefault="00675AA0" w:rsidP="00675AA0">
      <w:pPr>
        <w:pStyle w:val="Default"/>
        <w:jc w:val="both"/>
        <w:rPr>
          <w:rFonts w:ascii="Candara" w:eastAsia="Times New Roman" w:hAnsi="Candara" w:cs="Times New Roman"/>
          <w:iCs/>
          <w:snapToGrid w:val="0"/>
          <w:lang w:val="es-ES_tradnl" w:eastAsia="en-US"/>
        </w:rPr>
      </w:pPr>
      <w:r w:rsidRPr="00B628A4">
        <w:rPr>
          <w:rFonts w:ascii="Candara" w:eastAsia="Times New Roman" w:hAnsi="Candara" w:cs="Times New Roman"/>
          <w:iCs/>
          <w:snapToGrid w:val="0"/>
          <w:lang w:val="es-ES_tradnl" w:eastAsia="en-US"/>
        </w:rPr>
        <w:t xml:space="preserve">b) Islas Vírgenes Estadounidenses, Puerto Rico, Guam – por ser Territorios de los Estados Unidos de América. </w:t>
      </w:r>
    </w:p>
    <w:p w14:paraId="4A5FECF0" w14:textId="0C7DD125" w:rsidR="00675AA0" w:rsidRPr="00B628A4" w:rsidRDefault="00675AA0" w:rsidP="00675AA0">
      <w:pPr>
        <w:pStyle w:val="Default"/>
        <w:jc w:val="both"/>
        <w:rPr>
          <w:rFonts w:ascii="Candara" w:eastAsia="Times New Roman" w:hAnsi="Candara" w:cs="Times New Roman"/>
          <w:iCs/>
          <w:snapToGrid w:val="0"/>
          <w:lang w:val="es-ES_tradnl" w:eastAsia="en-US"/>
        </w:rPr>
      </w:pPr>
      <w:r w:rsidRPr="00B628A4">
        <w:rPr>
          <w:rFonts w:ascii="Candara" w:eastAsia="Times New Roman" w:hAnsi="Candara" w:cs="Times New Roman"/>
          <w:iCs/>
          <w:snapToGrid w:val="0"/>
          <w:lang w:val="es-ES_tradnl" w:eastAsia="en-US"/>
        </w:rPr>
        <w:t>c) Aruba – Por se</w:t>
      </w:r>
      <w:r w:rsidR="008819E6" w:rsidRPr="00B628A4">
        <w:rPr>
          <w:rFonts w:ascii="Candara" w:eastAsia="Times New Roman" w:hAnsi="Candara" w:cs="Times New Roman"/>
          <w:iCs/>
          <w:snapToGrid w:val="0"/>
          <w:lang w:val="es-ES_tradnl" w:eastAsia="en-US"/>
        </w:rPr>
        <w:t>r</w:t>
      </w:r>
      <w:r w:rsidRPr="00B628A4">
        <w:rPr>
          <w:rFonts w:ascii="Candara" w:eastAsia="Times New Roman" w:hAnsi="Candara" w:cs="Times New Roman"/>
          <w:iCs/>
          <w:snapToGrid w:val="0"/>
          <w:lang w:val="es-ES_tradnl" w:eastAsia="en-US"/>
        </w:rPr>
        <w:t xml:space="preserve"> </w:t>
      </w:r>
      <w:r w:rsidR="008819E6" w:rsidRPr="00B628A4">
        <w:rPr>
          <w:rFonts w:ascii="Candara" w:eastAsia="Times New Roman" w:hAnsi="Candara" w:cs="Times New Roman"/>
          <w:iCs/>
          <w:snapToGrid w:val="0"/>
          <w:lang w:val="es-ES_tradnl" w:eastAsia="en-US"/>
        </w:rPr>
        <w:t>País</w:t>
      </w:r>
      <w:r w:rsidRPr="00B628A4">
        <w:rPr>
          <w:rFonts w:ascii="Candara" w:eastAsia="Times New Roman" w:hAnsi="Candara" w:cs="Times New Roman"/>
          <w:iCs/>
          <w:snapToGrid w:val="0"/>
          <w:lang w:val="es-ES_tradnl" w:eastAsia="en-US"/>
        </w:rPr>
        <w:t xml:space="preserve"> Constituyente del Reino de los Países Bajos; y </w:t>
      </w:r>
      <w:proofErr w:type="spellStart"/>
      <w:r w:rsidRPr="00B628A4">
        <w:rPr>
          <w:rFonts w:ascii="Candara" w:eastAsia="Times New Roman" w:hAnsi="Candara" w:cs="Times New Roman"/>
          <w:iCs/>
          <w:snapToGrid w:val="0"/>
          <w:lang w:val="es-ES_tradnl" w:eastAsia="en-US"/>
        </w:rPr>
        <w:t>Bonaire</w:t>
      </w:r>
      <w:proofErr w:type="spellEnd"/>
      <w:r w:rsidRPr="00B628A4">
        <w:rPr>
          <w:rFonts w:ascii="Candara" w:eastAsia="Times New Roman" w:hAnsi="Candara" w:cs="Times New Roman"/>
          <w:iCs/>
          <w:snapToGrid w:val="0"/>
          <w:lang w:val="es-ES_tradnl" w:eastAsia="en-US"/>
        </w:rPr>
        <w:t xml:space="preserve">, Curazao, Sint Maarten, Sint </w:t>
      </w:r>
      <w:proofErr w:type="spellStart"/>
      <w:r w:rsidRPr="00B628A4">
        <w:rPr>
          <w:rFonts w:ascii="Candara" w:eastAsia="Times New Roman" w:hAnsi="Candara" w:cs="Times New Roman"/>
          <w:iCs/>
          <w:snapToGrid w:val="0"/>
          <w:lang w:val="es-ES_tradnl" w:eastAsia="en-US"/>
        </w:rPr>
        <w:t>Eustatius</w:t>
      </w:r>
      <w:proofErr w:type="spellEnd"/>
      <w:r w:rsidRPr="00B628A4">
        <w:rPr>
          <w:rFonts w:ascii="Candara" w:eastAsia="Times New Roman" w:hAnsi="Candara" w:cs="Times New Roman"/>
          <w:iCs/>
          <w:snapToGrid w:val="0"/>
          <w:lang w:val="es-ES_tradnl" w:eastAsia="en-US"/>
        </w:rPr>
        <w:t xml:space="preserve"> – por ser Departamentos de Reino de los Países Bajos. </w:t>
      </w:r>
    </w:p>
    <w:p w14:paraId="5D119B69" w14:textId="77777777" w:rsidR="00675AA0" w:rsidRPr="00B628A4" w:rsidRDefault="00675AA0" w:rsidP="00675AA0">
      <w:pPr>
        <w:jc w:val="both"/>
        <w:rPr>
          <w:rFonts w:ascii="Candara" w:hAnsi="Candara"/>
          <w:iCs/>
          <w:snapToGrid w:val="0"/>
          <w:color w:val="000000"/>
        </w:rPr>
      </w:pPr>
      <w:r w:rsidRPr="00B628A4">
        <w:rPr>
          <w:rFonts w:ascii="Candara" w:hAnsi="Candara"/>
          <w:iCs/>
          <w:snapToGrid w:val="0"/>
          <w:color w:val="000000"/>
        </w:rPr>
        <w:t>d) Hong Kong – por ser Región Especial Administrativa de la República Popular de China</w:t>
      </w:r>
    </w:p>
    <w:p w14:paraId="0783FE63" w14:textId="77777777" w:rsidR="00675AA0" w:rsidRPr="00B628A4" w:rsidRDefault="00675AA0" w:rsidP="00675AA0">
      <w:pPr>
        <w:rPr>
          <w:rFonts w:ascii="Candara" w:hAnsi="Candara"/>
        </w:rPr>
      </w:pPr>
    </w:p>
    <w:p w14:paraId="6DC2DD60" w14:textId="77777777" w:rsidR="003F79AA" w:rsidRPr="00B628A4" w:rsidRDefault="003F79AA" w:rsidP="00A1003A">
      <w:pPr>
        <w:pStyle w:val="Outline"/>
        <w:spacing w:before="0" w:after="120"/>
        <w:rPr>
          <w:rFonts w:ascii="Candara" w:hAnsi="Candara"/>
          <w:b/>
          <w:bCs/>
          <w:kern w:val="0"/>
          <w:szCs w:val="24"/>
          <w:lang w:val="es-ES"/>
        </w:rPr>
      </w:pPr>
      <w:r w:rsidRPr="00B628A4">
        <w:rPr>
          <w:rFonts w:ascii="Candara" w:hAnsi="Candara"/>
          <w:b/>
          <w:bCs/>
          <w:kern w:val="0"/>
          <w:szCs w:val="24"/>
          <w:lang w:val="es-ES"/>
        </w:rPr>
        <w:t>2) Criterios para determinar Nacionalidad y el país de origen de los bienes y servicios</w:t>
      </w:r>
    </w:p>
    <w:p w14:paraId="67B39BAA" w14:textId="77777777" w:rsidR="003F79AA" w:rsidRPr="00B628A4" w:rsidRDefault="003F79AA" w:rsidP="00A1003A">
      <w:pPr>
        <w:spacing w:after="120"/>
        <w:jc w:val="both"/>
        <w:rPr>
          <w:rFonts w:ascii="Candara" w:hAnsi="Candara"/>
          <w:lang w:val="es-ES"/>
        </w:rPr>
      </w:pPr>
      <w:r w:rsidRPr="00B628A4">
        <w:rPr>
          <w:rFonts w:ascii="Candara" w:hAnsi="Candara"/>
          <w:lang w:val="es-ES"/>
        </w:rPr>
        <w:t>Para efectuar la determinación sobre: a) la nacionalidad de las firmas e individuos elegibles para participar en contratos financiados por el Banco y b) el país de origen de los bienes y servicios, se utilizarán los siguientes criterios:</w:t>
      </w:r>
    </w:p>
    <w:p w14:paraId="7067C942" w14:textId="77777777" w:rsidR="003F79AA" w:rsidRPr="00B628A4" w:rsidRDefault="003F79AA" w:rsidP="00A1003A">
      <w:pPr>
        <w:spacing w:after="120"/>
        <w:rPr>
          <w:rFonts w:ascii="Candara" w:hAnsi="Candara"/>
          <w:lang w:val="es-ES"/>
        </w:rPr>
      </w:pPr>
    </w:p>
    <w:p w14:paraId="58A0D685" w14:textId="77777777" w:rsidR="003F79AA" w:rsidRPr="00B628A4" w:rsidRDefault="003F79AA" w:rsidP="00A1003A">
      <w:pPr>
        <w:spacing w:after="120"/>
        <w:jc w:val="both"/>
        <w:rPr>
          <w:rFonts w:ascii="Candara" w:hAnsi="Candara"/>
          <w:lang w:val="es-ES"/>
        </w:rPr>
      </w:pPr>
      <w:r w:rsidRPr="00B628A4">
        <w:rPr>
          <w:rFonts w:ascii="Candara" w:hAnsi="Candara"/>
          <w:b/>
          <w:u w:val="single"/>
          <w:lang w:val="es-ES"/>
        </w:rPr>
        <w:t>A) Nacionalidad</w:t>
      </w:r>
    </w:p>
    <w:p w14:paraId="2D529BBC" w14:textId="51CD4012" w:rsidR="003F79AA" w:rsidRPr="00B628A4" w:rsidRDefault="003F79AA" w:rsidP="00A1003A">
      <w:pPr>
        <w:spacing w:after="120"/>
        <w:ind w:left="360"/>
        <w:jc w:val="both"/>
        <w:rPr>
          <w:rFonts w:ascii="Candara" w:hAnsi="Candara"/>
          <w:lang w:val="es-ES"/>
        </w:rPr>
      </w:pPr>
      <w:r w:rsidRPr="00B628A4">
        <w:rPr>
          <w:rFonts w:ascii="Candara" w:hAnsi="Candara"/>
          <w:bCs/>
          <w:lang w:val="es-ES"/>
        </w:rPr>
        <w:t>a)</w:t>
      </w:r>
      <w:r w:rsidRPr="00B628A4">
        <w:rPr>
          <w:rFonts w:ascii="Candara" w:hAnsi="Candara"/>
          <w:b/>
          <w:lang w:val="es-ES"/>
        </w:rPr>
        <w:t xml:space="preserve"> Un individuo </w:t>
      </w:r>
      <w:r w:rsidRPr="00B628A4">
        <w:rPr>
          <w:rFonts w:ascii="Candara" w:hAnsi="Candara"/>
          <w:bCs/>
          <w:lang w:val="es-ES"/>
        </w:rPr>
        <w:t>tiene la nacionalidad</w:t>
      </w:r>
      <w:r w:rsidRPr="00B628A4">
        <w:rPr>
          <w:rFonts w:ascii="Candara" w:hAnsi="Candara"/>
          <w:lang w:val="es-ES"/>
        </w:rPr>
        <w:t xml:space="preserve"> de un país miembro del Banco si </w:t>
      </w:r>
      <w:r w:rsidR="008819E6" w:rsidRPr="00B628A4">
        <w:rPr>
          <w:rFonts w:ascii="Candara" w:hAnsi="Candara"/>
          <w:lang w:val="es-ES"/>
        </w:rPr>
        <w:t>é</w:t>
      </w:r>
      <w:r w:rsidRPr="00B628A4">
        <w:rPr>
          <w:rFonts w:ascii="Candara" w:hAnsi="Candara"/>
          <w:lang w:val="es-ES"/>
        </w:rPr>
        <w:t>l o ella satisface uno de los siguientes requisitos:</w:t>
      </w:r>
    </w:p>
    <w:p w14:paraId="552D58F5" w14:textId="77777777" w:rsidR="003F79AA" w:rsidRPr="00B628A4" w:rsidRDefault="003F79AA" w:rsidP="00B35234">
      <w:pPr>
        <w:numPr>
          <w:ilvl w:val="1"/>
          <w:numId w:val="17"/>
        </w:numPr>
        <w:spacing w:after="120"/>
        <w:jc w:val="both"/>
        <w:rPr>
          <w:rFonts w:ascii="Candara" w:hAnsi="Candara"/>
          <w:lang w:val="es-ES"/>
        </w:rPr>
      </w:pPr>
      <w:r w:rsidRPr="00B628A4">
        <w:rPr>
          <w:rFonts w:ascii="Candara" w:hAnsi="Candara"/>
          <w:lang w:val="es-ES"/>
        </w:rPr>
        <w:t>es ciudadano de un país miembro; o</w:t>
      </w:r>
    </w:p>
    <w:p w14:paraId="47BA8ACA" w14:textId="77777777" w:rsidR="003F79AA" w:rsidRPr="00B628A4" w:rsidRDefault="003F79AA" w:rsidP="00B35234">
      <w:pPr>
        <w:numPr>
          <w:ilvl w:val="1"/>
          <w:numId w:val="17"/>
        </w:numPr>
        <w:spacing w:after="120"/>
        <w:jc w:val="both"/>
        <w:rPr>
          <w:rFonts w:ascii="Candara" w:hAnsi="Candara"/>
          <w:lang w:val="es-ES"/>
        </w:rPr>
      </w:pPr>
      <w:r w:rsidRPr="00B628A4">
        <w:rPr>
          <w:rFonts w:ascii="Candara" w:hAnsi="Candara"/>
          <w:lang w:val="es-ES"/>
        </w:rPr>
        <w:t>ha establecido su domicilio en un país miembro como residente “bona fide” y está legalmente autorizado para trabajar en dicho país.</w:t>
      </w:r>
    </w:p>
    <w:p w14:paraId="5A6B54C7" w14:textId="77777777" w:rsidR="003F79AA" w:rsidRPr="00B628A4" w:rsidRDefault="003F79AA" w:rsidP="00A1003A">
      <w:pPr>
        <w:spacing w:after="120"/>
        <w:ind w:left="360"/>
        <w:jc w:val="both"/>
        <w:rPr>
          <w:rFonts w:ascii="Candara" w:hAnsi="Candara"/>
          <w:lang w:val="es-ES"/>
        </w:rPr>
      </w:pPr>
      <w:r w:rsidRPr="00B628A4">
        <w:rPr>
          <w:rFonts w:ascii="Candara" w:hAnsi="Candara"/>
          <w:bCs/>
          <w:lang w:val="es-ES"/>
        </w:rPr>
        <w:t>b)</w:t>
      </w:r>
      <w:r w:rsidRPr="00B628A4">
        <w:rPr>
          <w:rFonts w:ascii="Candara" w:hAnsi="Candara"/>
          <w:b/>
          <w:lang w:val="es-ES"/>
        </w:rPr>
        <w:t xml:space="preserve"> Una firma </w:t>
      </w:r>
      <w:r w:rsidRPr="00B628A4">
        <w:rPr>
          <w:rFonts w:ascii="Candara" w:hAnsi="Candara"/>
          <w:lang w:val="es-ES"/>
        </w:rPr>
        <w:t>tiene la nacionalidad de un país miembro si satisface los dos siguientes requisitos:</w:t>
      </w:r>
    </w:p>
    <w:p w14:paraId="62A0379F" w14:textId="77777777" w:rsidR="003F79AA" w:rsidRPr="00B628A4" w:rsidRDefault="003F79AA" w:rsidP="00B35234">
      <w:pPr>
        <w:numPr>
          <w:ilvl w:val="0"/>
          <w:numId w:val="18"/>
        </w:numPr>
        <w:spacing w:after="120"/>
        <w:jc w:val="both"/>
        <w:rPr>
          <w:rFonts w:ascii="Candara" w:hAnsi="Candara"/>
          <w:lang w:val="es-ES"/>
        </w:rPr>
      </w:pPr>
      <w:r w:rsidRPr="00B628A4">
        <w:rPr>
          <w:rFonts w:ascii="Candara" w:hAnsi="Candara"/>
          <w:lang w:val="es-ES"/>
        </w:rPr>
        <w:t>esta legalmente constituida o incorporada conforme a las leyes de un país miembro del Banco; y</w:t>
      </w:r>
    </w:p>
    <w:p w14:paraId="3782CD17" w14:textId="77777777" w:rsidR="003F79AA" w:rsidRPr="00B628A4" w:rsidRDefault="003F79AA" w:rsidP="00B35234">
      <w:pPr>
        <w:numPr>
          <w:ilvl w:val="0"/>
          <w:numId w:val="18"/>
        </w:numPr>
        <w:spacing w:after="120"/>
        <w:jc w:val="both"/>
        <w:rPr>
          <w:rFonts w:ascii="Candara" w:hAnsi="Candara"/>
          <w:lang w:val="es-ES"/>
        </w:rPr>
      </w:pPr>
      <w:r w:rsidRPr="00B628A4">
        <w:rPr>
          <w:rFonts w:ascii="Candara" w:hAnsi="Candara"/>
          <w:lang w:val="es-ES"/>
        </w:rPr>
        <w:t>más del cincuenta por ciento (50%) del capital de la firma es de propiedad de individuos o firmas de países miembros del Banco.</w:t>
      </w:r>
    </w:p>
    <w:p w14:paraId="3002CEA3" w14:textId="77777777" w:rsidR="003F79AA" w:rsidRPr="00B628A4" w:rsidRDefault="003F79AA" w:rsidP="00A1003A">
      <w:pPr>
        <w:spacing w:after="120"/>
        <w:jc w:val="both"/>
        <w:rPr>
          <w:rFonts w:ascii="Candara" w:hAnsi="Candara"/>
          <w:lang w:val="es-ES"/>
        </w:rPr>
      </w:pPr>
      <w:r w:rsidRPr="00B628A4">
        <w:rPr>
          <w:rFonts w:ascii="Candara" w:hAnsi="Candara"/>
          <w:lang w:val="es-ES"/>
        </w:rPr>
        <w:t>Todos los socios de una asociación en participación, consorcio o asociación (APCA) con responsabilidad mancomunada y solidaria y todos los subcontratistas deben cumplir con los requisitos arriba establecidos.</w:t>
      </w:r>
    </w:p>
    <w:p w14:paraId="748D695A" w14:textId="77777777" w:rsidR="003F79AA" w:rsidRPr="00B628A4" w:rsidRDefault="003F79AA" w:rsidP="00A1003A">
      <w:pPr>
        <w:spacing w:after="120"/>
        <w:jc w:val="both"/>
        <w:rPr>
          <w:rFonts w:ascii="Candara" w:hAnsi="Candara"/>
          <w:lang w:val="es-ES"/>
        </w:rPr>
      </w:pPr>
      <w:r w:rsidRPr="00B628A4">
        <w:rPr>
          <w:rFonts w:ascii="Candara" w:hAnsi="Candara"/>
          <w:b/>
          <w:u w:val="single"/>
          <w:lang w:val="es-ES"/>
        </w:rPr>
        <w:t>B) Origen de los Bienes</w:t>
      </w:r>
    </w:p>
    <w:p w14:paraId="700F9F33" w14:textId="77777777" w:rsidR="003F79AA" w:rsidRPr="00B628A4" w:rsidRDefault="003F79AA" w:rsidP="00A1003A">
      <w:pPr>
        <w:spacing w:after="120"/>
        <w:jc w:val="both"/>
        <w:rPr>
          <w:rFonts w:ascii="Candara" w:hAnsi="Candara"/>
          <w:lang w:val="es-ES"/>
        </w:rPr>
      </w:pPr>
      <w:r w:rsidRPr="00B628A4">
        <w:rPr>
          <w:rFonts w:ascii="Candara" w:hAnsi="Candara"/>
          <w:lang w:val="es-ES"/>
        </w:rPr>
        <w:lastRenderedPageBreak/>
        <w:t>Los bienes se originan en un país miembro del Banco si han sido extraídos, cultivados, cosechados o producidos en un país miembro del Banco.  Un bien es producido cuando mediante manufactura, procesamiento o ensamblaje el resultado es un artículo comercialmente reconocido cuyas características básicas, su función o propósito de uso son substancialmente diferentes de sus partes o componentes.</w:t>
      </w:r>
    </w:p>
    <w:p w14:paraId="225B4AF6" w14:textId="77777777" w:rsidR="003F79AA" w:rsidRPr="00B628A4" w:rsidRDefault="003F79AA" w:rsidP="00A1003A">
      <w:pPr>
        <w:spacing w:after="120"/>
        <w:jc w:val="both"/>
        <w:rPr>
          <w:rFonts w:ascii="Candara" w:hAnsi="Candara"/>
          <w:lang w:val="es-ES"/>
        </w:rPr>
      </w:pPr>
      <w:r w:rsidRPr="00B628A4">
        <w:rPr>
          <w:rFonts w:ascii="Candara" w:hAnsi="Candara"/>
          <w:lang w:val="es-ES"/>
        </w:rPr>
        <w:t>En el caso de un bien que consiste de varios componentes individuales que requieren interconectarse (lo que puede ser ejecutado por el suministrador, el comprador o un tercero) para lograr que el bien pueda operar, y sin importar la complejidad de la interconexión, el Banco considera que dicho bien es elegible para su financiación si el ensamblaje de los componentes individuales se hizo en un país miembro.  Cuando el bien es una combinación de varios bienes individuales que normalmente se empacan y venden comercialmente como una sola unidad, el bien se considera que proviene del país en donde este fue empacado y embarcado con destino al comprador.</w:t>
      </w:r>
    </w:p>
    <w:p w14:paraId="23577458" w14:textId="77777777" w:rsidR="003F79AA" w:rsidRPr="00B628A4" w:rsidRDefault="003F79AA" w:rsidP="00A1003A">
      <w:pPr>
        <w:pStyle w:val="aparagraphs"/>
        <w:spacing w:before="0"/>
        <w:rPr>
          <w:rFonts w:ascii="Candara" w:hAnsi="Candara"/>
          <w:snapToGrid/>
          <w:szCs w:val="24"/>
          <w:lang w:val="es-ES"/>
        </w:rPr>
      </w:pPr>
      <w:r w:rsidRPr="00B628A4">
        <w:rPr>
          <w:rFonts w:ascii="Candara" w:hAnsi="Candara"/>
          <w:snapToGrid/>
          <w:szCs w:val="24"/>
          <w:lang w:val="es-ES"/>
        </w:rPr>
        <w:t>Para efectos de determinación del origen de los bienes identificados como “hecho en la Unión Europea”, estos serán elegibles sin necesidad de identificar el correspondiente país específico de la Unión Europea.</w:t>
      </w:r>
    </w:p>
    <w:p w14:paraId="6D17178D" w14:textId="74A0BC04" w:rsidR="003F79AA" w:rsidRPr="00B628A4" w:rsidRDefault="003F79AA" w:rsidP="00A1003A">
      <w:pPr>
        <w:spacing w:after="120"/>
        <w:jc w:val="both"/>
        <w:rPr>
          <w:rFonts w:ascii="Candara" w:hAnsi="Candara"/>
          <w:lang w:val="es-ES"/>
        </w:rPr>
      </w:pPr>
      <w:r w:rsidRPr="00B628A4">
        <w:rPr>
          <w:rFonts w:ascii="Candara" w:hAnsi="Candara"/>
          <w:lang w:val="es-ES"/>
        </w:rPr>
        <w:t>El origen de los materiales, partes o componentes de los bienes o la nacionalidad de la firma productora, ensambladora, distribuidora o vendedora de los bienes no determina el origen de los mismos</w:t>
      </w:r>
      <w:r w:rsidR="00791F2E">
        <w:rPr>
          <w:rFonts w:ascii="Candara" w:hAnsi="Candara"/>
          <w:lang w:val="es-ES"/>
        </w:rPr>
        <w:t>.</w:t>
      </w:r>
    </w:p>
    <w:p w14:paraId="29EF7648" w14:textId="77777777" w:rsidR="003F79AA" w:rsidRPr="00B628A4" w:rsidRDefault="003F79AA" w:rsidP="00A1003A">
      <w:pPr>
        <w:spacing w:after="120"/>
        <w:jc w:val="both"/>
        <w:rPr>
          <w:rFonts w:ascii="Candara" w:hAnsi="Candara"/>
          <w:lang w:val="es-ES"/>
        </w:rPr>
      </w:pPr>
    </w:p>
    <w:p w14:paraId="62997DF3" w14:textId="77777777" w:rsidR="003F79AA" w:rsidRPr="00B628A4" w:rsidRDefault="003F79AA" w:rsidP="00A1003A">
      <w:pPr>
        <w:spacing w:after="120"/>
        <w:jc w:val="both"/>
        <w:rPr>
          <w:rFonts w:ascii="Candara" w:hAnsi="Candara"/>
          <w:b/>
          <w:u w:val="single"/>
          <w:lang w:val="es-ES"/>
        </w:rPr>
      </w:pPr>
      <w:r w:rsidRPr="00B628A4">
        <w:rPr>
          <w:rFonts w:ascii="Candara" w:hAnsi="Candara"/>
          <w:b/>
          <w:u w:val="single"/>
          <w:lang w:val="es-ES"/>
        </w:rPr>
        <w:t>C) Origen de los Servicios</w:t>
      </w:r>
    </w:p>
    <w:p w14:paraId="3581AC4B" w14:textId="77777777" w:rsidR="003F79AA" w:rsidRPr="00B628A4" w:rsidRDefault="003F79AA" w:rsidP="00A1003A">
      <w:pPr>
        <w:pStyle w:val="Textonotapie"/>
        <w:tabs>
          <w:tab w:val="left" w:pos="3420"/>
        </w:tabs>
        <w:spacing w:after="120"/>
        <w:ind w:left="0" w:firstLine="0"/>
        <w:jc w:val="both"/>
        <w:rPr>
          <w:rFonts w:ascii="Candara" w:hAnsi="Candara"/>
          <w:bCs/>
          <w:i/>
          <w:sz w:val="24"/>
          <w:szCs w:val="24"/>
          <w:lang w:val="es-ES"/>
        </w:rPr>
      </w:pPr>
      <w:r w:rsidRPr="00B628A4">
        <w:rPr>
          <w:rFonts w:ascii="Candara" w:hAnsi="Candara"/>
          <w:sz w:val="24"/>
          <w:szCs w:val="24"/>
          <w:lang w:val="es-ES"/>
        </w:rPr>
        <w:t>El país de origen de los servicios es el mismo del individuo o firma que presta los servicios conforme a los criterios de nacionalidad arriba establecidos.  Este criterio se aplica a los servicios conexos al suministro de bienes (tales como transporte, aseguramiento, montaje, ensamblaje, etc.), a los servicios de construcción y a los servicios de consultoría.</w:t>
      </w:r>
    </w:p>
    <w:p w14:paraId="4ABB8AFE" w14:textId="77777777" w:rsidR="003F79AA" w:rsidRPr="00B628A4" w:rsidRDefault="003F79AA" w:rsidP="00A1003A">
      <w:pPr>
        <w:spacing w:after="120"/>
        <w:jc w:val="both"/>
        <w:rPr>
          <w:rFonts w:ascii="Candara" w:hAnsi="Candara"/>
          <w:bCs/>
          <w:i/>
          <w:lang w:val="es-ES"/>
        </w:rPr>
      </w:pPr>
    </w:p>
    <w:p w14:paraId="17D012A2" w14:textId="77777777" w:rsidR="003F79AA" w:rsidRPr="00B628A4" w:rsidRDefault="003F79AA" w:rsidP="00A1003A">
      <w:pPr>
        <w:spacing w:after="120"/>
        <w:ind w:left="1440"/>
        <w:rPr>
          <w:rFonts w:ascii="Candara" w:hAnsi="Candara"/>
          <w:i/>
          <w:iCs/>
        </w:rPr>
      </w:pPr>
    </w:p>
    <w:p w14:paraId="24679AF5" w14:textId="77777777" w:rsidR="003F79AA" w:rsidRPr="00B628A4" w:rsidRDefault="003F79AA" w:rsidP="00A1003A">
      <w:pPr>
        <w:spacing w:after="120"/>
        <w:rPr>
          <w:rFonts w:ascii="Candara" w:hAnsi="Candara"/>
          <w:i/>
          <w:iCs/>
        </w:rPr>
        <w:sectPr w:rsidR="003F79AA" w:rsidRPr="00B628A4" w:rsidSect="00A95685">
          <w:headerReference w:type="even" r:id="rId21"/>
          <w:headerReference w:type="first" r:id="rId22"/>
          <w:endnotePr>
            <w:numFmt w:val="decimal"/>
          </w:endnotePr>
          <w:type w:val="oddPage"/>
          <w:pgSz w:w="11906" w:h="16838" w:code="9"/>
          <w:pgMar w:top="1440" w:right="1440" w:bottom="1440" w:left="1440" w:header="720" w:footer="720" w:gutter="0"/>
          <w:cols w:space="720"/>
          <w:titlePg/>
          <w:docGrid w:linePitch="326"/>
        </w:sectPr>
      </w:pPr>
    </w:p>
    <w:p w14:paraId="4DBE903E" w14:textId="77777777" w:rsidR="00055B76" w:rsidRDefault="00055B76" w:rsidP="00A1003A">
      <w:pPr>
        <w:pStyle w:val="SectionIVH2"/>
        <w:spacing w:before="0" w:after="120"/>
        <w:rPr>
          <w:rFonts w:ascii="Candara" w:hAnsi="Candara"/>
          <w:sz w:val="24"/>
        </w:rPr>
      </w:pPr>
    </w:p>
    <w:p w14:paraId="5CBC7F65" w14:textId="22B08838" w:rsidR="00175B24" w:rsidRPr="00B628A4" w:rsidRDefault="003F79AA" w:rsidP="00A1003A">
      <w:pPr>
        <w:pStyle w:val="SectionIVH2"/>
        <w:spacing w:before="0" w:after="120"/>
        <w:rPr>
          <w:rFonts w:ascii="Candara" w:hAnsi="Candara"/>
          <w:sz w:val="24"/>
        </w:rPr>
      </w:pPr>
      <w:bookmarkStart w:id="55" w:name="_Toc115256471"/>
      <w:r w:rsidRPr="00B628A4">
        <w:rPr>
          <w:rFonts w:ascii="Candara" w:hAnsi="Candara"/>
          <w:sz w:val="24"/>
        </w:rPr>
        <w:t>Sección IV. Formularios de la Oferta</w:t>
      </w:r>
      <w:bookmarkStart w:id="56" w:name="_Toc112839687"/>
      <w:r w:rsidRPr="00B628A4">
        <w:rPr>
          <w:rFonts w:ascii="Candara" w:hAnsi="Candara"/>
          <w:sz w:val="24"/>
        </w:rPr>
        <w:t>.</w:t>
      </w:r>
      <w:bookmarkEnd w:id="55"/>
      <w:r w:rsidRPr="00B628A4">
        <w:rPr>
          <w:rFonts w:ascii="Candara" w:hAnsi="Candara"/>
          <w:sz w:val="24"/>
        </w:rPr>
        <w:t xml:space="preserve"> </w:t>
      </w:r>
    </w:p>
    <w:p w14:paraId="50D70E7A" w14:textId="676304D0" w:rsidR="003F79AA" w:rsidRPr="00B628A4" w:rsidRDefault="003F79AA" w:rsidP="00A1003A">
      <w:pPr>
        <w:pStyle w:val="SectionIVH2"/>
        <w:spacing w:before="0" w:after="120"/>
        <w:rPr>
          <w:rFonts w:ascii="Candara" w:hAnsi="Candara"/>
          <w:sz w:val="24"/>
        </w:rPr>
      </w:pPr>
      <w:bookmarkStart w:id="57" w:name="_Toc115256472"/>
      <w:r w:rsidRPr="00B628A4">
        <w:rPr>
          <w:rFonts w:ascii="Candara" w:hAnsi="Candara"/>
          <w:sz w:val="24"/>
        </w:rPr>
        <w:t>Oferta</w:t>
      </w:r>
      <w:bookmarkEnd w:id="56"/>
      <w:bookmarkEnd w:id="57"/>
    </w:p>
    <w:p w14:paraId="655334B6" w14:textId="77777777" w:rsidR="003F79AA" w:rsidRPr="00B628A4" w:rsidRDefault="003F79AA" w:rsidP="00A1003A">
      <w:pPr>
        <w:spacing w:after="120"/>
        <w:jc w:val="center"/>
        <w:rPr>
          <w:rFonts w:ascii="Candara" w:hAnsi="Candara"/>
          <w:b/>
          <w:bCs/>
          <w:color w:val="8DB3E2"/>
        </w:rPr>
      </w:pPr>
    </w:p>
    <w:p w14:paraId="441A1484" w14:textId="77777777" w:rsidR="003F79AA" w:rsidRDefault="005D7D7B" w:rsidP="00A1003A">
      <w:pPr>
        <w:spacing w:after="120"/>
        <w:jc w:val="both"/>
        <w:rPr>
          <w:rFonts w:ascii="Candara" w:hAnsi="Candara"/>
          <w:i/>
          <w:iCs/>
          <w:color w:val="0070C0"/>
        </w:rPr>
      </w:pPr>
      <w:r w:rsidRPr="00055B76">
        <w:rPr>
          <w:rFonts w:ascii="Candara" w:hAnsi="Candara"/>
          <w:i/>
          <w:iCs/>
          <w:color w:val="0070C0"/>
        </w:rPr>
        <w:t>[</w:t>
      </w:r>
      <w:r w:rsidRPr="00055B76">
        <w:rPr>
          <w:rFonts w:ascii="Candara" w:hAnsi="Candara"/>
          <w:b/>
          <w:i/>
          <w:iCs/>
          <w:color w:val="0070C0"/>
        </w:rPr>
        <w:t>Nota para el</w:t>
      </w:r>
      <w:r w:rsidR="003F79AA" w:rsidRPr="00055B76">
        <w:rPr>
          <w:rFonts w:ascii="Candara" w:hAnsi="Candara"/>
          <w:b/>
          <w:i/>
          <w:iCs/>
          <w:color w:val="0070C0"/>
        </w:rPr>
        <w:t xml:space="preserve"> </w:t>
      </w:r>
      <w:r w:rsidR="003F79AA" w:rsidRPr="00055B76">
        <w:rPr>
          <w:rFonts w:ascii="Candara" w:hAnsi="Candara"/>
          <w:b/>
          <w:bCs/>
          <w:i/>
          <w:iCs/>
          <w:color w:val="0070C0"/>
        </w:rPr>
        <w:t>Oferente</w:t>
      </w:r>
      <w:r w:rsidRPr="00055B76">
        <w:rPr>
          <w:rFonts w:ascii="Candara" w:hAnsi="Candara"/>
          <w:b/>
          <w:bCs/>
          <w:i/>
          <w:iCs/>
          <w:color w:val="0070C0"/>
        </w:rPr>
        <w:t xml:space="preserve">: </w:t>
      </w:r>
      <w:r w:rsidR="003F79AA" w:rsidRPr="00055B76">
        <w:rPr>
          <w:rFonts w:ascii="Candara" w:hAnsi="Candara"/>
          <w:i/>
          <w:iCs/>
          <w:color w:val="0070C0"/>
        </w:rPr>
        <w:t>deberá completar y presentar este formulario junto con su Oferta. Si el Oferente objeta al Conciliador propuesto por el Contratante en los Documentos de Licitación, deberá manifestarlo en su Oferta y presentar otro candidato opcional, junto con los honorarios diarios y los datos personales del candidato, de conformidad con la Cláusula 37 de las IAO.]</w:t>
      </w:r>
    </w:p>
    <w:p w14:paraId="6E65D088" w14:textId="77777777" w:rsidR="00055B76" w:rsidRPr="00055B76" w:rsidRDefault="00055B76" w:rsidP="00A1003A">
      <w:pPr>
        <w:spacing w:after="120"/>
        <w:jc w:val="both"/>
        <w:rPr>
          <w:rFonts w:ascii="Candara" w:hAnsi="Candara"/>
          <w:i/>
          <w:iCs/>
          <w:color w:val="0070C0"/>
        </w:rPr>
      </w:pPr>
    </w:p>
    <w:p w14:paraId="3791E318" w14:textId="77777777" w:rsidR="003F79AA" w:rsidRDefault="003422DD" w:rsidP="00A1003A">
      <w:pPr>
        <w:spacing w:after="120"/>
        <w:jc w:val="right"/>
        <w:rPr>
          <w:rFonts w:ascii="Candara" w:hAnsi="Candara"/>
          <w:i/>
          <w:iCs/>
          <w:color w:val="0070C0"/>
        </w:rPr>
      </w:pPr>
      <w:r w:rsidRPr="00055B76">
        <w:rPr>
          <w:rFonts w:ascii="Candara" w:hAnsi="Candara"/>
          <w:i/>
          <w:iCs/>
          <w:color w:val="0070C0"/>
        </w:rPr>
        <w:t xml:space="preserve"> </w:t>
      </w:r>
      <w:r w:rsidR="003F79AA" w:rsidRPr="00055B76">
        <w:rPr>
          <w:rFonts w:ascii="Candara" w:hAnsi="Candara"/>
          <w:i/>
          <w:iCs/>
          <w:color w:val="0070C0"/>
        </w:rPr>
        <w:t>[</w:t>
      </w:r>
      <w:proofErr w:type="gramStart"/>
      <w:r w:rsidR="003F79AA" w:rsidRPr="00055B76">
        <w:rPr>
          <w:rFonts w:ascii="Candara" w:hAnsi="Candara"/>
          <w:i/>
          <w:iCs/>
          <w:color w:val="0070C0"/>
        </w:rPr>
        <w:t>fecha</w:t>
      </w:r>
      <w:proofErr w:type="gramEnd"/>
      <w:r w:rsidR="003F79AA" w:rsidRPr="00055B76">
        <w:rPr>
          <w:rFonts w:ascii="Candara" w:hAnsi="Candara"/>
          <w:i/>
          <w:iCs/>
          <w:color w:val="0070C0"/>
        </w:rPr>
        <w:t>]</w:t>
      </w:r>
    </w:p>
    <w:p w14:paraId="719291C8" w14:textId="77777777" w:rsidR="00055B76" w:rsidRPr="00055B76" w:rsidRDefault="00055B76" w:rsidP="00A1003A">
      <w:pPr>
        <w:spacing w:after="120"/>
        <w:jc w:val="right"/>
        <w:rPr>
          <w:rFonts w:ascii="Candara" w:hAnsi="Candara"/>
          <w:i/>
          <w:iCs/>
          <w:color w:val="0070C0"/>
        </w:rPr>
      </w:pPr>
    </w:p>
    <w:p w14:paraId="72C1F312" w14:textId="46702BBE" w:rsidR="003F79AA" w:rsidRDefault="003F79AA" w:rsidP="00A1003A">
      <w:pPr>
        <w:spacing w:after="120"/>
        <w:jc w:val="both"/>
        <w:rPr>
          <w:rFonts w:ascii="Candara" w:hAnsi="Candara"/>
          <w:i/>
          <w:iCs/>
          <w:color w:val="0070C0"/>
        </w:rPr>
      </w:pPr>
      <w:r w:rsidRPr="00B628A4">
        <w:rPr>
          <w:rFonts w:ascii="Candara" w:hAnsi="Candara"/>
        </w:rPr>
        <w:t>Número de Identificación y Título del Contrato</w:t>
      </w:r>
      <w:r w:rsidRPr="00B628A4">
        <w:rPr>
          <w:rFonts w:ascii="Candara" w:hAnsi="Candara"/>
          <w:i/>
          <w:iCs/>
        </w:rPr>
        <w:t xml:space="preserve">: </w:t>
      </w:r>
      <w:r w:rsidRPr="00055B76">
        <w:rPr>
          <w:rFonts w:ascii="Candara" w:hAnsi="Candara"/>
          <w:i/>
          <w:iCs/>
          <w:color w:val="0070C0"/>
        </w:rPr>
        <w:t>[indique el número de identificación y título del Contrato]</w:t>
      </w:r>
    </w:p>
    <w:p w14:paraId="676AC0BE" w14:textId="77777777" w:rsidR="00055B76" w:rsidRPr="00B628A4" w:rsidRDefault="00055B76" w:rsidP="00A1003A">
      <w:pPr>
        <w:spacing w:after="120"/>
        <w:jc w:val="both"/>
        <w:rPr>
          <w:rFonts w:ascii="Candara" w:hAnsi="Candara"/>
          <w:i/>
          <w:iCs/>
        </w:rPr>
      </w:pPr>
    </w:p>
    <w:p w14:paraId="1596F433" w14:textId="584B00FF" w:rsidR="003F79AA" w:rsidRPr="00B628A4" w:rsidRDefault="003F79AA" w:rsidP="00A1003A">
      <w:pPr>
        <w:spacing w:after="120"/>
        <w:jc w:val="both"/>
        <w:rPr>
          <w:rFonts w:ascii="Candara" w:hAnsi="Candara"/>
          <w:i/>
          <w:iCs/>
        </w:rPr>
      </w:pPr>
      <w:r w:rsidRPr="00B628A4">
        <w:rPr>
          <w:rFonts w:ascii="Candara" w:hAnsi="Candara"/>
        </w:rPr>
        <w:t xml:space="preserve">A: </w:t>
      </w:r>
      <w:r w:rsidRPr="00055B76">
        <w:rPr>
          <w:rFonts w:ascii="Candara" w:hAnsi="Candara"/>
          <w:i/>
          <w:iCs/>
          <w:color w:val="0070C0"/>
        </w:rPr>
        <w:t>[nombre y dirección del Contratante]</w:t>
      </w:r>
    </w:p>
    <w:p w14:paraId="5B230957" w14:textId="77777777" w:rsidR="003F79AA" w:rsidRPr="00B628A4" w:rsidRDefault="003F79AA" w:rsidP="00A1003A">
      <w:pPr>
        <w:spacing w:after="120"/>
        <w:jc w:val="both"/>
        <w:rPr>
          <w:rFonts w:ascii="Candara" w:hAnsi="Candara"/>
          <w:i/>
          <w:iCs/>
        </w:rPr>
      </w:pPr>
    </w:p>
    <w:p w14:paraId="6A2A2D03" w14:textId="324497B3" w:rsidR="003F79AA" w:rsidRPr="00B628A4" w:rsidRDefault="003F79AA" w:rsidP="00A1003A">
      <w:pPr>
        <w:spacing w:after="120"/>
        <w:jc w:val="both"/>
        <w:rPr>
          <w:rFonts w:ascii="Candara" w:hAnsi="Candara"/>
          <w:i/>
          <w:iCs/>
        </w:rPr>
      </w:pPr>
      <w:r w:rsidRPr="00B628A4">
        <w:rPr>
          <w:rFonts w:ascii="Candara" w:hAnsi="Candara"/>
        </w:rPr>
        <w:t xml:space="preserve">Después de haber examinado los Documentos de Licitación, incluyendo la(s) enmienda(s) </w:t>
      </w:r>
      <w:r w:rsidRPr="00055B76">
        <w:rPr>
          <w:rFonts w:ascii="Candara" w:hAnsi="Candara"/>
          <w:i/>
          <w:iCs/>
          <w:color w:val="0070C0"/>
        </w:rPr>
        <w:t>[liste]</w:t>
      </w:r>
      <w:r w:rsidRPr="00B628A4">
        <w:rPr>
          <w:rFonts w:ascii="Candara" w:hAnsi="Candara"/>
          <w:i/>
          <w:iCs/>
        </w:rPr>
        <w:t xml:space="preserve">, </w:t>
      </w:r>
      <w:r w:rsidRPr="00B628A4">
        <w:rPr>
          <w:rFonts w:ascii="Candara" w:hAnsi="Candara"/>
        </w:rPr>
        <w:t xml:space="preserve">ofrecemos ejecutar el </w:t>
      </w:r>
      <w:r w:rsidRPr="00055B76">
        <w:rPr>
          <w:rFonts w:ascii="Candara" w:hAnsi="Candara"/>
          <w:i/>
          <w:iCs/>
          <w:color w:val="0070C0"/>
        </w:rPr>
        <w:t xml:space="preserve">[nombre y número de identificación del Contrato] </w:t>
      </w:r>
      <w:r w:rsidRPr="00B628A4">
        <w:rPr>
          <w:rFonts w:ascii="Candara" w:hAnsi="Candara"/>
        </w:rPr>
        <w:t xml:space="preserve">de conformidad con las CGC que acompañan a esta Oferta por el Precio del Contrato de </w:t>
      </w:r>
      <w:r w:rsidR="002A0D04" w:rsidRPr="002A0D04">
        <w:rPr>
          <w:rFonts w:ascii="Candara" w:hAnsi="Candara"/>
          <w:i/>
          <w:color w:val="0070C0"/>
          <w:lang w:val="es-MX"/>
        </w:rPr>
        <w:t xml:space="preserve">US$ [indique el monto en cifras y en letras] </w:t>
      </w:r>
      <w:r w:rsidR="002A0D04" w:rsidRPr="002A0D04">
        <w:rPr>
          <w:rFonts w:ascii="Candara" w:hAnsi="Candara"/>
          <w:iCs/>
          <w:lang w:val="es-MX"/>
        </w:rPr>
        <w:t>dólares de los Estados Unidos de América, incluido el valor del IVA</w:t>
      </w:r>
      <w:r w:rsidR="002A0D04">
        <w:rPr>
          <w:rFonts w:ascii="Candara" w:hAnsi="Candara"/>
          <w:i/>
          <w:iCs/>
        </w:rPr>
        <w:t>.</w:t>
      </w:r>
    </w:p>
    <w:p w14:paraId="6F0DC732" w14:textId="77777777" w:rsidR="003F79AA" w:rsidRPr="00B628A4" w:rsidRDefault="003F79AA" w:rsidP="00A1003A">
      <w:pPr>
        <w:spacing w:after="120"/>
        <w:rPr>
          <w:rFonts w:ascii="Candara" w:hAnsi="Candara"/>
          <w:i/>
          <w:iCs/>
        </w:rPr>
      </w:pPr>
    </w:p>
    <w:p w14:paraId="7E9FB3B5" w14:textId="77777777" w:rsidR="003F79AA" w:rsidRPr="00B628A4" w:rsidRDefault="003F79AA" w:rsidP="00A1003A">
      <w:pPr>
        <w:spacing w:after="120"/>
        <w:rPr>
          <w:rFonts w:ascii="Candara" w:hAnsi="Candara"/>
        </w:rPr>
      </w:pPr>
      <w:r w:rsidRPr="00B628A4">
        <w:rPr>
          <w:rFonts w:ascii="Candara" w:hAnsi="Candara"/>
        </w:rPr>
        <w:t>El Contrato deberá ser pagado en las siguientes monedas:</w:t>
      </w:r>
      <w:r w:rsidR="003422DD" w:rsidRPr="00B628A4">
        <w:rPr>
          <w:rFonts w:ascii="Candara" w:hAnsi="Candar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9"/>
        <w:gridCol w:w="2260"/>
        <w:gridCol w:w="2261"/>
        <w:gridCol w:w="2266"/>
      </w:tblGrid>
      <w:tr w:rsidR="003F79AA" w:rsidRPr="00B628A4" w14:paraId="4B0D408E" w14:textId="77777777" w:rsidTr="00055B76">
        <w:trPr>
          <w:trHeight w:val="1898"/>
        </w:trPr>
        <w:tc>
          <w:tcPr>
            <w:tcW w:w="2394" w:type="dxa"/>
            <w:vAlign w:val="center"/>
          </w:tcPr>
          <w:p w14:paraId="4FBE3258" w14:textId="77777777" w:rsidR="003F79AA" w:rsidRPr="00B628A4" w:rsidRDefault="003F79AA" w:rsidP="00055B76">
            <w:pPr>
              <w:spacing w:after="120"/>
              <w:jc w:val="center"/>
              <w:rPr>
                <w:rFonts w:ascii="Candara" w:hAnsi="Candara"/>
              </w:rPr>
            </w:pPr>
            <w:r w:rsidRPr="00B628A4">
              <w:rPr>
                <w:rFonts w:ascii="Candara" w:hAnsi="Candara"/>
              </w:rPr>
              <w:t>Moneda</w:t>
            </w:r>
          </w:p>
        </w:tc>
        <w:tc>
          <w:tcPr>
            <w:tcW w:w="2394" w:type="dxa"/>
            <w:vAlign w:val="center"/>
          </w:tcPr>
          <w:p w14:paraId="4E9E4318" w14:textId="77777777" w:rsidR="003F79AA" w:rsidRPr="00B628A4" w:rsidRDefault="003F79AA" w:rsidP="00055B76">
            <w:pPr>
              <w:spacing w:after="120"/>
              <w:jc w:val="center"/>
              <w:rPr>
                <w:rFonts w:ascii="Candara" w:hAnsi="Candara"/>
              </w:rPr>
            </w:pPr>
            <w:r w:rsidRPr="00B628A4">
              <w:rPr>
                <w:rFonts w:ascii="Candara" w:hAnsi="Candara"/>
              </w:rPr>
              <w:t>Porcentaje pagadero en la moneda</w:t>
            </w:r>
          </w:p>
        </w:tc>
        <w:tc>
          <w:tcPr>
            <w:tcW w:w="2394" w:type="dxa"/>
            <w:vAlign w:val="center"/>
          </w:tcPr>
          <w:p w14:paraId="6ED86F18" w14:textId="109F9252" w:rsidR="003F79AA" w:rsidRPr="001579FA" w:rsidRDefault="003F79AA" w:rsidP="00055B76">
            <w:pPr>
              <w:pStyle w:val="Outline"/>
              <w:spacing w:before="0" w:after="120"/>
              <w:jc w:val="center"/>
              <w:rPr>
                <w:rFonts w:ascii="Candara" w:hAnsi="Candara"/>
                <w:i/>
                <w:iCs/>
                <w:lang w:val="es-EC"/>
              </w:rPr>
            </w:pPr>
            <w:r w:rsidRPr="00B628A4">
              <w:rPr>
                <w:rFonts w:ascii="Candara" w:hAnsi="Candara"/>
                <w:lang w:val="es-AR"/>
              </w:rPr>
              <w:t xml:space="preserve">Tasa de cambio: </w:t>
            </w:r>
            <w:r w:rsidRPr="00055B76">
              <w:rPr>
                <w:rFonts w:ascii="Candara" w:hAnsi="Candara"/>
                <w:i/>
                <w:iCs/>
                <w:color w:val="0070C0"/>
                <w:lang w:val="es-AR"/>
              </w:rPr>
              <w:t>[indique el número de unidades de moneda nacional que equivalen a una unidad de moneda extranjera]</w:t>
            </w:r>
            <w:r w:rsidR="004351A6" w:rsidRPr="00055B76">
              <w:rPr>
                <w:rFonts w:ascii="Candara" w:hAnsi="Candara"/>
                <w:i/>
                <w:iCs/>
                <w:color w:val="0070C0"/>
                <w:kern w:val="0"/>
                <w:szCs w:val="24"/>
                <w:lang w:val="es-ES_tradnl"/>
              </w:rPr>
              <w:t xml:space="preserve"> [indique si no aplica]</w:t>
            </w:r>
          </w:p>
        </w:tc>
        <w:tc>
          <w:tcPr>
            <w:tcW w:w="2394" w:type="dxa"/>
            <w:vAlign w:val="center"/>
          </w:tcPr>
          <w:p w14:paraId="002AE003" w14:textId="77777777" w:rsidR="00140460" w:rsidRPr="00B628A4" w:rsidRDefault="003F79AA" w:rsidP="00055B76">
            <w:pPr>
              <w:pStyle w:val="Outline"/>
              <w:spacing w:before="0" w:after="120"/>
              <w:jc w:val="center"/>
              <w:rPr>
                <w:rFonts w:ascii="Candara" w:hAnsi="Candara"/>
                <w:i/>
                <w:iCs/>
                <w:kern w:val="0"/>
                <w:szCs w:val="24"/>
                <w:lang w:val="es-ES_tradnl"/>
              </w:rPr>
            </w:pPr>
            <w:r w:rsidRPr="00B628A4">
              <w:rPr>
                <w:rFonts w:ascii="Candara" w:hAnsi="Candara"/>
                <w:lang w:val="es-AR"/>
              </w:rPr>
              <w:t>Insumos para los que se requieren monedas extranjeras</w:t>
            </w:r>
            <w:r w:rsidR="00140460" w:rsidRPr="00B628A4">
              <w:rPr>
                <w:rFonts w:ascii="Candara" w:hAnsi="Candara"/>
                <w:lang w:val="es-AR"/>
              </w:rPr>
              <w:t xml:space="preserve"> </w:t>
            </w:r>
            <w:r w:rsidR="00140460" w:rsidRPr="00B628A4">
              <w:rPr>
                <w:rFonts w:ascii="Candara" w:hAnsi="Candara"/>
                <w:i/>
                <w:iCs/>
                <w:color w:val="2E74B5"/>
                <w:kern w:val="0"/>
                <w:szCs w:val="24"/>
                <w:lang w:val="es-ES_tradnl"/>
              </w:rPr>
              <w:t>[indique si no aplica]</w:t>
            </w:r>
          </w:p>
          <w:p w14:paraId="07E082F9" w14:textId="77777777" w:rsidR="003F79AA" w:rsidRPr="00B628A4" w:rsidRDefault="003F79AA" w:rsidP="00055B76">
            <w:pPr>
              <w:spacing w:after="120"/>
              <w:jc w:val="center"/>
              <w:rPr>
                <w:rFonts w:ascii="Candara" w:hAnsi="Candara"/>
              </w:rPr>
            </w:pPr>
          </w:p>
        </w:tc>
      </w:tr>
      <w:tr w:rsidR="003F79AA" w:rsidRPr="00B628A4" w14:paraId="6EFFA86D" w14:textId="77777777" w:rsidTr="00055B76">
        <w:tc>
          <w:tcPr>
            <w:tcW w:w="2394" w:type="dxa"/>
            <w:vAlign w:val="center"/>
          </w:tcPr>
          <w:p w14:paraId="56727558" w14:textId="77777777" w:rsidR="003F79AA" w:rsidRPr="00B628A4" w:rsidRDefault="003F79AA" w:rsidP="00055B76">
            <w:pPr>
              <w:spacing w:after="120"/>
              <w:rPr>
                <w:rFonts w:ascii="Candara" w:hAnsi="Candara"/>
                <w:lang w:val="pt-BR"/>
              </w:rPr>
            </w:pPr>
            <w:r w:rsidRPr="00B628A4">
              <w:rPr>
                <w:rFonts w:ascii="Candara" w:hAnsi="Candara"/>
                <w:lang w:val="pt-BR"/>
              </w:rPr>
              <w:t>(a)</w:t>
            </w:r>
          </w:p>
          <w:p w14:paraId="000CA5DC" w14:textId="77777777" w:rsidR="003F79AA" w:rsidRPr="00B628A4" w:rsidRDefault="003F79AA" w:rsidP="00055B76">
            <w:pPr>
              <w:spacing w:after="120"/>
              <w:rPr>
                <w:rFonts w:ascii="Candara" w:hAnsi="Candara"/>
                <w:lang w:val="pt-BR"/>
              </w:rPr>
            </w:pPr>
          </w:p>
          <w:p w14:paraId="0043AA30" w14:textId="77777777" w:rsidR="003F79AA" w:rsidRPr="00B628A4" w:rsidRDefault="003F79AA" w:rsidP="00055B76">
            <w:pPr>
              <w:spacing w:after="120"/>
              <w:rPr>
                <w:rFonts w:ascii="Candara" w:hAnsi="Candara"/>
                <w:lang w:val="pt-BR"/>
              </w:rPr>
            </w:pPr>
            <w:r w:rsidRPr="00B628A4">
              <w:rPr>
                <w:rFonts w:ascii="Candara" w:hAnsi="Candara"/>
                <w:lang w:val="pt-BR"/>
              </w:rPr>
              <w:t>(b)</w:t>
            </w:r>
          </w:p>
          <w:p w14:paraId="3EE4AEEF" w14:textId="77777777" w:rsidR="003F79AA" w:rsidRPr="00B628A4" w:rsidRDefault="003F79AA" w:rsidP="00055B76">
            <w:pPr>
              <w:spacing w:after="120"/>
              <w:rPr>
                <w:rFonts w:ascii="Candara" w:hAnsi="Candara"/>
                <w:lang w:val="pt-BR"/>
              </w:rPr>
            </w:pPr>
          </w:p>
          <w:p w14:paraId="6617D07F" w14:textId="77777777" w:rsidR="003F79AA" w:rsidRPr="00B628A4" w:rsidRDefault="003F79AA" w:rsidP="00055B76">
            <w:pPr>
              <w:spacing w:after="120"/>
              <w:rPr>
                <w:rFonts w:ascii="Candara" w:hAnsi="Candara"/>
                <w:lang w:val="pt-BR"/>
              </w:rPr>
            </w:pPr>
            <w:r w:rsidRPr="00B628A4">
              <w:rPr>
                <w:rFonts w:ascii="Candara" w:hAnsi="Candara"/>
                <w:lang w:val="pt-BR"/>
              </w:rPr>
              <w:t>(c)</w:t>
            </w:r>
          </w:p>
          <w:p w14:paraId="3AA67C77" w14:textId="77777777" w:rsidR="003F79AA" w:rsidRPr="00B628A4" w:rsidRDefault="003F79AA" w:rsidP="00055B76">
            <w:pPr>
              <w:spacing w:after="120"/>
              <w:rPr>
                <w:rFonts w:ascii="Candara" w:hAnsi="Candara"/>
                <w:lang w:val="pt-BR"/>
              </w:rPr>
            </w:pPr>
          </w:p>
          <w:p w14:paraId="2001C364" w14:textId="77777777" w:rsidR="003F79AA" w:rsidRPr="00B628A4" w:rsidRDefault="003F79AA" w:rsidP="00055B76">
            <w:pPr>
              <w:spacing w:after="120"/>
              <w:rPr>
                <w:rFonts w:ascii="Candara" w:hAnsi="Candara"/>
              </w:rPr>
            </w:pPr>
            <w:r w:rsidRPr="00B628A4">
              <w:rPr>
                <w:rFonts w:ascii="Candara" w:hAnsi="Candara"/>
              </w:rPr>
              <w:t>(d)</w:t>
            </w:r>
          </w:p>
        </w:tc>
        <w:tc>
          <w:tcPr>
            <w:tcW w:w="2394" w:type="dxa"/>
            <w:vAlign w:val="center"/>
          </w:tcPr>
          <w:p w14:paraId="7EB184DA" w14:textId="77777777" w:rsidR="003F79AA" w:rsidRPr="00B628A4" w:rsidRDefault="003F79AA" w:rsidP="00055B76">
            <w:pPr>
              <w:spacing w:after="120"/>
              <w:jc w:val="center"/>
              <w:rPr>
                <w:rFonts w:ascii="Candara" w:hAnsi="Candara"/>
              </w:rPr>
            </w:pPr>
          </w:p>
        </w:tc>
        <w:tc>
          <w:tcPr>
            <w:tcW w:w="2394" w:type="dxa"/>
            <w:vAlign w:val="center"/>
          </w:tcPr>
          <w:p w14:paraId="7B42A1DE" w14:textId="77777777" w:rsidR="003F79AA" w:rsidRPr="00B628A4" w:rsidRDefault="003F79AA" w:rsidP="00055B76">
            <w:pPr>
              <w:spacing w:after="120"/>
              <w:jc w:val="center"/>
              <w:rPr>
                <w:rFonts w:ascii="Candara" w:hAnsi="Candara"/>
              </w:rPr>
            </w:pPr>
          </w:p>
        </w:tc>
        <w:tc>
          <w:tcPr>
            <w:tcW w:w="2394" w:type="dxa"/>
            <w:vAlign w:val="center"/>
          </w:tcPr>
          <w:p w14:paraId="4648B975" w14:textId="77777777" w:rsidR="003F79AA" w:rsidRPr="00B628A4" w:rsidRDefault="003F79AA" w:rsidP="00055B76">
            <w:pPr>
              <w:spacing w:after="120"/>
              <w:jc w:val="center"/>
              <w:rPr>
                <w:rFonts w:ascii="Candara" w:hAnsi="Candara"/>
              </w:rPr>
            </w:pPr>
          </w:p>
        </w:tc>
      </w:tr>
    </w:tbl>
    <w:p w14:paraId="60ED3F27" w14:textId="77777777" w:rsidR="003F79AA" w:rsidRPr="00B628A4" w:rsidRDefault="003F79AA" w:rsidP="00A1003A">
      <w:pPr>
        <w:spacing w:after="120"/>
        <w:rPr>
          <w:rFonts w:ascii="Candara" w:hAnsi="Candara"/>
        </w:rPr>
      </w:pPr>
    </w:p>
    <w:p w14:paraId="089CA831" w14:textId="77777777" w:rsidR="003F79AA" w:rsidRPr="00B628A4" w:rsidRDefault="003F79AA" w:rsidP="00A1003A">
      <w:pPr>
        <w:spacing w:after="120"/>
        <w:rPr>
          <w:rFonts w:ascii="Candara" w:hAnsi="Candara"/>
        </w:rPr>
      </w:pPr>
      <w:r w:rsidRPr="00B628A4">
        <w:rPr>
          <w:rFonts w:ascii="Candara" w:hAnsi="Candara"/>
        </w:rPr>
        <w:lastRenderedPageBreak/>
        <w:t>El pago de anticipo solicitado es:</w:t>
      </w:r>
    </w:p>
    <w:p w14:paraId="7CED1E4A" w14:textId="77777777" w:rsidR="003F79AA" w:rsidRPr="00B628A4" w:rsidRDefault="003F79AA" w:rsidP="00A1003A">
      <w:pPr>
        <w:spacing w:after="120"/>
        <w:rPr>
          <w:rFonts w:ascii="Candara" w:hAnsi="Candara"/>
        </w:rPr>
      </w:pPr>
    </w:p>
    <w:tbl>
      <w:tblPr>
        <w:tblW w:w="0" w:type="auto"/>
        <w:tblInd w:w="1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60"/>
        <w:gridCol w:w="3060"/>
      </w:tblGrid>
      <w:tr w:rsidR="003F79AA" w:rsidRPr="00B628A4" w14:paraId="1A3801AB" w14:textId="77777777">
        <w:tc>
          <w:tcPr>
            <w:tcW w:w="3060" w:type="dxa"/>
          </w:tcPr>
          <w:p w14:paraId="2FAFE975" w14:textId="77777777" w:rsidR="003F79AA" w:rsidRPr="00B628A4" w:rsidRDefault="003F79AA" w:rsidP="00A1003A">
            <w:pPr>
              <w:spacing w:after="120"/>
              <w:jc w:val="center"/>
              <w:rPr>
                <w:rFonts w:ascii="Candara" w:hAnsi="Candara"/>
              </w:rPr>
            </w:pPr>
            <w:r w:rsidRPr="00B628A4">
              <w:rPr>
                <w:rFonts w:ascii="Candara" w:hAnsi="Candara"/>
              </w:rPr>
              <w:t>Monto</w:t>
            </w:r>
          </w:p>
        </w:tc>
        <w:tc>
          <w:tcPr>
            <w:tcW w:w="3060" w:type="dxa"/>
          </w:tcPr>
          <w:p w14:paraId="0A9BE8A0" w14:textId="77777777" w:rsidR="003F79AA" w:rsidRPr="00B628A4" w:rsidRDefault="003F79AA" w:rsidP="00A1003A">
            <w:pPr>
              <w:spacing w:after="120"/>
              <w:jc w:val="center"/>
              <w:rPr>
                <w:rFonts w:ascii="Candara" w:hAnsi="Candara"/>
              </w:rPr>
            </w:pPr>
            <w:r w:rsidRPr="00B628A4">
              <w:rPr>
                <w:rFonts w:ascii="Candara" w:hAnsi="Candara"/>
              </w:rPr>
              <w:t>Moneda</w:t>
            </w:r>
          </w:p>
        </w:tc>
      </w:tr>
      <w:tr w:rsidR="003F79AA" w:rsidRPr="00B628A4" w14:paraId="727E9D8E" w14:textId="77777777">
        <w:tc>
          <w:tcPr>
            <w:tcW w:w="3060" w:type="dxa"/>
          </w:tcPr>
          <w:p w14:paraId="71A4B1CB" w14:textId="77777777" w:rsidR="003F79AA" w:rsidRPr="00B628A4" w:rsidRDefault="003F79AA" w:rsidP="00A1003A">
            <w:pPr>
              <w:spacing w:after="120"/>
              <w:rPr>
                <w:rFonts w:ascii="Candara" w:hAnsi="Candara"/>
              </w:rPr>
            </w:pPr>
            <w:r w:rsidRPr="00B628A4">
              <w:rPr>
                <w:rFonts w:ascii="Candara" w:hAnsi="Candara"/>
              </w:rPr>
              <w:t>(a)</w:t>
            </w:r>
          </w:p>
          <w:p w14:paraId="5645AD2F" w14:textId="77777777" w:rsidR="003F79AA" w:rsidRPr="00B628A4" w:rsidRDefault="003F79AA" w:rsidP="00A1003A">
            <w:pPr>
              <w:spacing w:after="120"/>
              <w:rPr>
                <w:rFonts w:ascii="Candara" w:hAnsi="Candara"/>
                <w:lang w:val="en-US"/>
              </w:rPr>
            </w:pPr>
            <w:r w:rsidRPr="00B628A4">
              <w:rPr>
                <w:rFonts w:ascii="Candara" w:hAnsi="Candara"/>
                <w:lang w:val="en-US"/>
              </w:rPr>
              <w:t>(b)</w:t>
            </w:r>
          </w:p>
          <w:p w14:paraId="4A11C867" w14:textId="77777777" w:rsidR="003F79AA" w:rsidRPr="00B628A4" w:rsidRDefault="003422DD" w:rsidP="00A1003A">
            <w:pPr>
              <w:spacing w:after="120"/>
              <w:rPr>
                <w:rFonts w:ascii="Candara" w:hAnsi="Candara"/>
                <w:lang w:val="en-US"/>
              </w:rPr>
            </w:pPr>
            <w:r w:rsidRPr="00B628A4">
              <w:rPr>
                <w:rFonts w:ascii="Candara" w:hAnsi="Candara"/>
                <w:lang w:val="en-US"/>
              </w:rPr>
              <w:t xml:space="preserve"> </w:t>
            </w:r>
            <w:r w:rsidR="003F79AA" w:rsidRPr="00B628A4">
              <w:rPr>
                <w:rFonts w:ascii="Candara" w:hAnsi="Candara"/>
                <w:lang w:val="en-US"/>
              </w:rPr>
              <w:t>(c)</w:t>
            </w:r>
          </w:p>
          <w:p w14:paraId="2741F993" w14:textId="77777777" w:rsidR="003F79AA" w:rsidRPr="00B628A4" w:rsidRDefault="003422DD" w:rsidP="00A1003A">
            <w:pPr>
              <w:spacing w:after="120"/>
              <w:rPr>
                <w:rFonts w:ascii="Candara" w:hAnsi="Candara"/>
                <w:lang w:val="en-US"/>
              </w:rPr>
            </w:pPr>
            <w:r w:rsidRPr="00B628A4">
              <w:rPr>
                <w:rFonts w:ascii="Candara" w:hAnsi="Candara"/>
                <w:lang w:val="en-US"/>
              </w:rPr>
              <w:t xml:space="preserve"> </w:t>
            </w:r>
            <w:r w:rsidR="003F79AA" w:rsidRPr="00B628A4">
              <w:rPr>
                <w:rFonts w:ascii="Candara" w:hAnsi="Candara"/>
                <w:lang w:val="en-US"/>
              </w:rPr>
              <w:t>(d)</w:t>
            </w:r>
          </w:p>
        </w:tc>
        <w:tc>
          <w:tcPr>
            <w:tcW w:w="3060" w:type="dxa"/>
          </w:tcPr>
          <w:p w14:paraId="2910544C" w14:textId="77777777" w:rsidR="003F79AA" w:rsidRPr="00B628A4" w:rsidRDefault="003F79AA" w:rsidP="00A1003A">
            <w:pPr>
              <w:spacing w:after="120"/>
              <w:rPr>
                <w:rFonts w:ascii="Candara" w:hAnsi="Candara"/>
                <w:lang w:val="en-US"/>
              </w:rPr>
            </w:pPr>
            <w:r w:rsidRPr="00B628A4">
              <w:rPr>
                <w:rFonts w:ascii="Candara" w:hAnsi="Candara"/>
                <w:lang w:val="en-US"/>
              </w:rPr>
              <w:tab/>
            </w:r>
          </w:p>
        </w:tc>
      </w:tr>
    </w:tbl>
    <w:p w14:paraId="7E6F4865" w14:textId="77777777" w:rsidR="003F79AA" w:rsidRPr="00B628A4" w:rsidRDefault="003F79AA" w:rsidP="00A1003A">
      <w:pPr>
        <w:spacing w:after="120"/>
        <w:rPr>
          <w:rFonts w:ascii="Candara" w:hAnsi="Candara"/>
          <w:lang w:val="en-US"/>
        </w:rPr>
      </w:pPr>
    </w:p>
    <w:p w14:paraId="0E39359E" w14:textId="77777777" w:rsidR="003F79AA" w:rsidRPr="00B628A4" w:rsidRDefault="003F79AA" w:rsidP="00A1003A">
      <w:pPr>
        <w:tabs>
          <w:tab w:val="left" w:pos="0"/>
          <w:tab w:val="left" w:pos="2184"/>
          <w:tab w:val="left" w:pos="2856"/>
          <w:tab w:val="left" w:pos="3238"/>
          <w:tab w:val="left" w:pos="3600"/>
        </w:tabs>
        <w:suppressAutoHyphens/>
        <w:spacing w:after="120"/>
        <w:jc w:val="both"/>
        <w:rPr>
          <w:rFonts w:ascii="Candara" w:hAnsi="Candara"/>
          <w:spacing w:val="-3"/>
        </w:rPr>
      </w:pPr>
      <w:r w:rsidRPr="00B628A4">
        <w:rPr>
          <w:rFonts w:ascii="Candara" w:hAnsi="Candara"/>
          <w:spacing w:val="-3"/>
        </w:rPr>
        <w:t xml:space="preserve">Aceptamos la designación de </w:t>
      </w:r>
      <w:r w:rsidRPr="00055B76">
        <w:rPr>
          <w:rFonts w:ascii="Candara" w:hAnsi="Candara"/>
          <w:i/>
          <w:color w:val="0070C0"/>
          <w:spacing w:val="-3"/>
        </w:rPr>
        <w:t>[indicar el nombre propuesto en los Datos de la Licitación]</w:t>
      </w:r>
      <w:r w:rsidRPr="00B628A4">
        <w:rPr>
          <w:rFonts w:ascii="Candara" w:hAnsi="Candara"/>
          <w:spacing w:val="-3"/>
        </w:rPr>
        <w:t xml:space="preserve"> como Conciliador.</w:t>
      </w:r>
    </w:p>
    <w:p w14:paraId="43CAA9AB" w14:textId="77777777" w:rsidR="003F79AA" w:rsidRPr="00055B76" w:rsidRDefault="003422DD" w:rsidP="00A1003A">
      <w:pPr>
        <w:tabs>
          <w:tab w:val="left" w:pos="0"/>
          <w:tab w:val="left" w:pos="2184"/>
          <w:tab w:val="left" w:pos="2856"/>
          <w:tab w:val="left" w:pos="3238"/>
          <w:tab w:val="left" w:pos="3600"/>
        </w:tabs>
        <w:suppressAutoHyphens/>
        <w:spacing w:after="120"/>
        <w:jc w:val="both"/>
        <w:rPr>
          <w:rFonts w:ascii="Candara" w:hAnsi="Candara"/>
          <w:i/>
          <w:iCs/>
          <w:color w:val="0070C0"/>
          <w:spacing w:val="-3"/>
        </w:rPr>
      </w:pPr>
      <w:r w:rsidRPr="00055B76">
        <w:rPr>
          <w:rFonts w:ascii="Candara" w:hAnsi="Candara"/>
          <w:i/>
          <w:iCs/>
          <w:color w:val="0070C0"/>
          <w:spacing w:val="-3"/>
        </w:rPr>
        <w:t xml:space="preserve"> </w:t>
      </w:r>
      <w:r w:rsidR="003F79AA" w:rsidRPr="00055B76">
        <w:rPr>
          <w:rFonts w:ascii="Candara" w:hAnsi="Candara"/>
          <w:i/>
          <w:iCs/>
          <w:color w:val="0070C0"/>
          <w:spacing w:val="-3"/>
        </w:rPr>
        <w:t>[</w:t>
      </w:r>
      <w:proofErr w:type="gramStart"/>
      <w:r w:rsidR="003F79AA" w:rsidRPr="00055B76">
        <w:rPr>
          <w:rFonts w:ascii="Candara" w:hAnsi="Candara"/>
          <w:i/>
          <w:iCs/>
          <w:color w:val="0070C0"/>
          <w:spacing w:val="-3"/>
        </w:rPr>
        <w:t>o</w:t>
      </w:r>
      <w:proofErr w:type="gramEnd"/>
      <w:r w:rsidR="003F79AA" w:rsidRPr="00055B76">
        <w:rPr>
          <w:rFonts w:ascii="Candara" w:hAnsi="Candara"/>
          <w:i/>
          <w:iCs/>
          <w:color w:val="0070C0"/>
          <w:spacing w:val="-3"/>
        </w:rPr>
        <w:t>]</w:t>
      </w:r>
    </w:p>
    <w:p w14:paraId="50DBD299" w14:textId="77777777" w:rsidR="003F79AA" w:rsidRPr="00B628A4" w:rsidRDefault="003F79AA" w:rsidP="00A1003A">
      <w:pPr>
        <w:pStyle w:val="Normali"/>
        <w:keepLines w:val="0"/>
        <w:tabs>
          <w:tab w:val="clear" w:pos="1843"/>
          <w:tab w:val="left" w:pos="0"/>
          <w:tab w:val="left" w:pos="2184"/>
          <w:tab w:val="left" w:pos="2856"/>
          <w:tab w:val="left" w:pos="3238"/>
          <w:tab w:val="left" w:pos="3600"/>
        </w:tabs>
        <w:suppressAutoHyphens/>
        <w:rPr>
          <w:rFonts w:ascii="Candara" w:hAnsi="Candara"/>
          <w:spacing w:val="-3"/>
          <w:szCs w:val="24"/>
          <w:lang w:val="es-ES_tradnl" w:eastAsia="en-US"/>
        </w:rPr>
      </w:pPr>
      <w:r w:rsidRPr="00B628A4">
        <w:rPr>
          <w:rFonts w:ascii="Candara" w:hAnsi="Candara"/>
          <w:spacing w:val="-3"/>
          <w:szCs w:val="24"/>
          <w:lang w:val="es-ES_tradnl" w:eastAsia="en-US"/>
        </w:rPr>
        <w:t xml:space="preserve">No aceptamos la designación de </w:t>
      </w:r>
      <w:r w:rsidRPr="00055B76">
        <w:rPr>
          <w:rFonts w:ascii="Candara" w:hAnsi="Candara"/>
          <w:i/>
          <w:iCs/>
          <w:color w:val="0070C0"/>
          <w:spacing w:val="-3"/>
          <w:szCs w:val="24"/>
          <w:lang w:val="es-ES_tradnl" w:eastAsia="en-US"/>
        </w:rPr>
        <w:t xml:space="preserve">[indicar el nombre propuesto en los Datos de la Licitación] </w:t>
      </w:r>
      <w:r w:rsidRPr="00B628A4">
        <w:rPr>
          <w:rFonts w:ascii="Candara" w:hAnsi="Candara"/>
          <w:spacing w:val="-3"/>
          <w:szCs w:val="24"/>
          <w:lang w:val="es-ES_tradnl" w:eastAsia="en-US"/>
        </w:rPr>
        <w:t xml:space="preserve">como Conciliador, y en su lugar proponemos que se nombre como Conciliador a </w:t>
      </w:r>
      <w:r w:rsidRPr="00055B76">
        <w:rPr>
          <w:rFonts w:ascii="Candara" w:hAnsi="Candara"/>
          <w:i/>
          <w:iCs/>
          <w:color w:val="0070C0"/>
          <w:spacing w:val="-3"/>
          <w:szCs w:val="24"/>
          <w:lang w:val="es-ES_tradnl" w:eastAsia="en-US"/>
        </w:rPr>
        <w:t>[indique el nombre]</w:t>
      </w:r>
      <w:r w:rsidRPr="00B628A4">
        <w:rPr>
          <w:rFonts w:ascii="Candara" w:hAnsi="Candara"/>
          <w:spacing w:val="-3"/>
          <w:szCs w:val="24"/>
          <w:lang w:val="es-ES_tradnl" w:eastAsia="en-US"/>
        </w:rPr>
        <w:t>, cuyos honorarios y datos personales se adjuntan a este formulario.</w:t>
      </w:r>
    </w:p>
    <w:p w14:paraId="1C2B0A61" w14:textId="77777777" w:rsidR="003F79AA" w:rsidRPr="00B628A4" w:rsidRDefault="003F79AA" w:rsidP="00A1003A">
      <w:pPr>
        <w:pStyle w:val="Normali"/>
        <w:keepLines w:val="0"/>
        <w:tabs>
          <w:tab w:val="clear" w:pos="1843"/>
          <w:tab w:val="left" w:pos="0"/>
          <w:tab w:val="left" w:pos="2184"/>
          <w:tab w:val="left" w:pos="2856"/>
          <w:tab w:val="left" w:pos="3238"/>
          <w:tab w:val="left" w:pos="3600"/>
        </w:tabs>
        <w:suppressAutoHyphens/>
        <w:rPr>
          <w:rFonts w:ascii="Candara" w:hAnsi="Candara"/>
          <w:spacing w:val="-3"/>
          <w:szCs w:val="24"/>
          <w:lang w:val="es-ES_tradnl" w:eastAsia="en-US"/>
        </w:rPr>
      </w:pPr>
      <w:r w:rsidRPr="00B628A4">
        <w:rPr>
          <w:rFonts w:ascii="Candara" w:hAnsi="Candara"/>
          <w:spacing w:val="-3"/>
          <w:szCs w:val="24"/>
          <w:lang w:val="es-ES_tradnl" w:eastAsia="en-US"/>
        </w:rPr>
        <w:t>Esta Oferta y su aceptación por escrito constituirán un Contrato de obligatorio cumplimiento entre ambas partes. Entendemos que ustedes no están obligados a aceptar la Oferta más baja ni ninguna otra Oferta que pudieran recibir.</w:t>
      </w:r>
    </w:p>
    <w:p w14:paraId="3A39FA10" w14:textId="77777777" w:rsidR="003F79AA" w:rsidRPr="00B628A4" w:rsidRDefault="003F79AA" w:rsidP="00A1003A">
      <w:pPr>
        <w:pStyle w:val="Normali"/>
        <w:keepLines w:val="0"/>
        <w:tabs>
          <w:tab w:val="clear" w:pos="1843"/>
          <w:tab w:val="left" w:pos="0"/>
          <w:tab w:val="left" w:pos="2184"/>
          <w:tab w:val="left" w:pos="2856"/>
          <w:tab w:val="left" w:pos="3238"/>
          <w:tab w:val="left" w:pos="3600"/>
        </w:tabs>
        <w:suppressAutoHyphens/>
        <w:rPr>
          <w:rFonts w:ascii="Candara" w:hAnsi="Candara"/>
          <w:spacing w:val="-3"/>
          <w:szCs w:val="24"/>
          <w:lang w:val="es-ES_tradnl" w:eastAsia="en-US"/>
        </w:rPr>
      </w:pPr>
      <w:r w:rsidRPr="00B628A4">
        <w:rPr>
          <w:rFonts w:ascii="Candara" w:hAnsi="Candara"/>
          <w:spacing w:val="-3"/>
          <w:szCs w:val="24"/>
          <w:lang w:val="es-ES_tradnl"/>
        </w:rPr>
        <w:t xml:space="preserve">Confirmamos por la presente que esta Oferta cumple con el período de validez de la Oferta y, de haber sido solicitado, con el suministro de Garantía de </w:t>
      </w:r>
      <w:r w:rsidRPr="00B628A4">
        <w:rPr>
          <w:rFonts w:ascii="Candara" w:hAnsi="Candara"/>
          <w:szCs w:val="24"/>
          <w:lang w:val="es-ES_tradnl"/>
        </w:rPr>
        <w:t>Mantenimiento</w:t>
      </w:r>
      <w:r w:rsidRPr="00B628A4">
        <w:rPr>
          <w:rFonts w:ascii="Candara" w:hAnsi="Candara"/>
          <w:spacing w:val="-3"/>
          <w:szCs w:val="24"/>
          <w:lang w:val="es-ES_tradnl"/>
        </w:rPr>
        <w:t xml:space="preserve"> de la Oferta o Declaración de </w:t>
      </w:r>
      <w:r w:rsidRPr="00B628A4">
        <w:rPr>
          <w:rFonts w:ascii="Candara" w:hAnsi="Candara"/>
          <w:szCs w:val="24"/>
          <w:lang w:val="es-MX"/>
        </w:rPr>
        <w:t xml:space="preserve">Mantenimiento </w:t>
      </w:r>
      <w:r w:rsidRPr="00B628A4">
        <w:rPr>
          <w:rFonts w:ascii="Candara" w:hAnsi="Candara"/>
          <w:spacing w:val="-3"/>
          <w:szCs w:val="24"/>
          <w:lang w:val="es-ES_tradnl"/>
        </w:rPr>
        <w:t>de la Oferta exigidos en los documentos de licitación y especificados en los DDL</w:t>
      </w:r>
      <w:r w:rsidRPr="00B628A4">
        <w:rPr>
          <w:rFonts w:ascii="Candara" w:hAnsi="Candara"/>
          <w:i/>
          <w:spacing w:val="-3"/>
          <w:szCs w:val="24"/>
          <w:lang w:val="es-ES_tradnl"/>
        </w:rPr>
        <w:t>.</w:t>
      </w:r>
    </w:p>
    <w:p w14:paraId="5D3B14F2" w14:textId="2903C540" w:rsidR="003F79AA" w:rsidRPr="00B628A4" w:rsidRDefault="003F79AA" w:rsidP="00A1003A">
      <w:pPr>
        <w:pStyle w:val="Normali"/>
        <w:keepLines w:val="0"/>
        <w:tabs>
          <w:tab w:val="clear" w:pos="1843"/>
          <w:tab w:val="left" w:pos="0"/>
          <w:tab w:val="left" w:pos="2184"/>
          <w:tab w:val="left" w:pos="2856"/>
          <w:tab w:val="left" w:pos="3238"/>
          <w:tab w:val="left" w:pos="3600"/>
        </w:tabs>
        <w:suppressAutoHyphens/>
        <w:rPr>
          <w:rFonts w:ascii="Candara" w:hAnsi="Candara"/>
          <w:szCs w:val="24"/>
          <w:lang w:val="es-MX"/>
        </w:rPr>
      </w:pPr>
      <w:r w:rsidRPr="00B628A4">
        <w:rPr>
          <w:rFonts w:ascii="Candara" w:hAnsi="Candara"/>
          <w:szCs w:val="24"/>
          <w:lang w:val="es-MX"/>
        </w:rPr>
        <w:t xml:space="preserve">Los suscritos, incluyendo todos los subcontratistas requeridos para ejecutar cualquier parte del contrato, tenemos nacionalidad de países miembros del Banco de conformidad con la </w:t>
      </w:r>
      <w:proofErr w:type="spellStart"/>
      <w:r w:rsidRPr="00B628A4">
        <w:rPr>
          <w:rFonts w:ascii="Candara" w:hAnsi="Candara"/>
          <w:szCs w:val="24"/>
          <w:lang w:val="es-MX"/>
        </w:rPr>
        <w:t>Subcláusula</w:t>
      </w:r>
      <w:proofErr w:type="spellEnd"/>
      <w:r w:rsidRPr="00B628A4">
        <w:rPr>
          <w:rFonts w:ascii="Candara" w:hAnsi="Candara"/>
          <w:szCs w:val="24"/>
          <w:lang w:val="es-MX"/>
        </w:rPr>
        <w:t xml:space="preserve"> 4.1 de las IAO. </w:t>
      </w:r>
      <w:r w:rsidR="007A4179" w:rsidRPr="00B628A4">
        <w:rPr>
          <w:rFonts w:ascii="Candara" w:hAnsi="Candara"/>
          <w:szCs w:val="24"/>
          <w:lang w:val="es-MX"/>
        </w:rPr>
        <w:t>En caso de que</w:t>
      </w:r>
      <w:r w:rsidRPr="00B628A4">
        <w:rPr>
          <w:rFonts w:ascii="Candara" w:hAnsi="Candara"/>
          <w:szCs w:val="24"/>
          <w:lang w:val="es-MX"/>
        </w:rPr>
        <w:t xml:space="preserve"> el contrato de obras incluya el suministro de bienes y servicios conexos, nos comprometemos a que estos bienes y servicios conexos sean originarios de países miembros del Banco.</w:t>
      </w:r>
    </w:p>
    <w:p w14:paraId="3E9F7FA6" w14:textId="77777777" w:rsidR="003F79AA" w:rsidRPr="00B628A4" w:rsidRDefault="003F79AA" w:rsidP="00A1003A">
      <w:pPr>
        <w:pStyle w:val="Normali"/>
        <w:keepLines w:val="0"/>
        <w:tabs>
          <w:tab w:val="clear" w:pos="1843"/>
          <w:tab w:val="left" w:pos="0"/>
          <w:tab w:val="left" w:pos="2184"/>
          <w:tab w:val="left" w:pos="2856"/>
          <w:tab w:val="left" w:pos="3238"/>
          <w:tab w:val="left" w:pos="3600"/>
        </w:tabs>
        <w:suppressAutoHyphens/>
        <w:rPr>
          <w:rFonts w:ascii="Candara" w:hAnsi="Candara"/>
          <w:szCs w:val="24"/>
          <w:lang w:val="es-MX"/>
        </w:rPr>
      </w:pPr>
      <w:r w:rsidRPr="00B628A4">
        <w:rPr>
          <w:rFonts w:ascii="Candara" w:hAnsi="Candara"/>
          <w:szCs w:val="24"/>
          <w:lang w:val="es-MX"/>
        </w:rPr>
        <w:t xml:space="preserve">No presentamos ningún conflicto de interés de conformidad con la </w:t>
      </w:r>
      <w:proofErr w:type="spellStart"/>
      <w:r w:rsidRPr="00B628A4">
        <w:rPr>
          <w:rFonts w:ascii="Candara" w:hAnsi="Candara"/>
          <w:szCs w:val="24"/>
          <w:lang w:val="es-MX"/>
        </w:rPr>
        <w:t>Subcláusula</w:t>
      </w:r>
      <w:proofErr w:type="spellEnd"/>
      <w:r w:rsidRPr="00B628A4">
        <w:rPr>
          <w:rFonts w:ascii="Candara" w:hAnsi="Candara"/>
          <w:szCs w:val="24"/>
          <w:lang w:val="es-MX"/>
        </w:rPr>
        <w:t xml:space="preserve"> 4.2 de las IAO.</w:t>
      </w:r>
    </w:p>
    <w:p w14:paraId="07F0E730" w14:textId="507222D5" w:rsidR="003F79AA" w:rsidRPr="00B628A4" w:rsidRDefault="003F79AA" w:rsidP="00A1003A">
      <w:pPr>
        <w:pStyle w:val="Normali"/>
        <w:keepLines w:val="0"/>
        <w:tabs>
          <w:tab w:val="clear" w:pos="1843"/>
          <w:tab w:val="left" w:pos="0"/>
          <w:tab w:val="left" w:pos="2184"/>
          <w:tab w:val="left" w:pos="2856"/>
          <w:tab w:val="left" w:pos="3238"/>
          <w:tab w:val="left" w:pos="3600"/>
        </w:tabs>
        <w:suppressAutoHyphens/>
        <w:rPr>
          <w:rFonts w:ascii="Candara" w:hAnsi="Candara"/>
          <w:szCs w:val="24"/>
          <w:lang w:val="es-MX"/>
        </w:rPr>
      </w:pPr>
      <w:r w:rsidRPr="00B628A4">
        <w:rPr>
          <w:rFonts w:ascii="Candara" w:hAnsi="Candara"/>
          <w:szCs w:val="24"/>
          <w:lang w:val="es-MX"/>
        </w:rPr>
        <w:t xml:space="preserve">Nuestra empresa, su matriz, sus afiliados o subsidiarias, incluyendo todos los subcontratistas o proveedores para cualquier parte del contrato, no hemos sido declarados inelegibles por el Banco, bajo las leyes o normativas oficiales del País del Contratante, de conformidad con la </w:t>
      </w:r>
      <w:proofErr w:type="spellStart"/>
      <w:r w:rsidRPr="00B628A4">
        <w:rPr>
          <w:rFonts w:ascii="Candara" w:hAnsi="Candara"/>
          <w:szCs w:val="24"/>
          <w:lang w:val="es-MX"/>
        </w:rPr>
        <w:t>Subcláusula</w:t>
      </w:r>
      <w:proofErr w:type="spellEnd"/>
      <w:r w:rsidRPr="00B628A4">
        <w:rPr>
          <w:rFonts w:ascii="Candara" w:hAnsi="Candara"/>
          <w:szCs w:val="24"/>
          <w:lang w:val="es-MX"/>
        </w:rPr>
        <w:t xml:space="preserve"> 4.3 de las IAO.</w:t>
      </w:r>
    </w:p>
    <w:p w14:paraId="3FE1D4C9" w14:textId="77777777" w:rsidR="00F123B2" w:rsidRPr="00B628A4" w:rsidRDefault="00F123B2" w:rsidP="00A1003A">
      <w:pPr>
        <w:suppressAutoHyphens/>
        <w:spacing w:after="120"/>
        <w:rPr>
          <w:rFonts w:ascii="Candara" w:hAnsi="Candara"/>
          <w:lang w:val="es-ES"/>
        </w:rPr>
      </w:pPr>
      <w:r w:rsidRPr="00B628A4">
        <w:rPr>
          <w:rFonts w:ascii="Candara" w:hAnsi="Candara"/>
          <w:lang w:val="es-ES"/>
        </w:rPr>
        <w:t xml:space="preserve">No tenemos ninguna sanción del Banco o de alguna otra Institución Financiera Internacional (IFI). </w:t>
      </w:r>
    </w:p>
    <w:p w14:paraId="55ACED46" w14:textId="77777777" w:rsidR="00F123B2" w:rsidRPr="00B628A4" w:rsidRDefault="00F123B2" w:rsidP="00A1003A">
      <w:pPr>
        <w:suppressAutoHyphens/>
        <w:spacing w:after="120"/>
        <w:rPr>
          <w:rFonts w:ascii="Candara" w:hAnsi="Candara"/>
          <w:lang w:val="es-ES"/>
        </w:rPr>
      </w:pPr>
      <w:r w:rsidRPr="00B628A4">
        <w:rPr>
          <w:rFonts w:ascii="Candara" w:hAnsi="Candara"/>
          <w:lang w:val="es-ES"/>
        </w:rPr>
        <w:t>Usaremos nuestros mejores esfuerzos para asistir al Banco en investigaciones.</w:t>
      </w:r>
    </w:p>
    <w:p w14:paraId="6617707E" w14:textId="77777777" w:rsidR="005D7D7B" w:rsidRPr="007A4179" w:rsidRDefault="005D7D7B" w:rsidP="00A1003A">
      <w:pPr>
        <w:suppressAutoHyphens/>
        <w:spacing w:after="120"/>
        <w:rPr>
          <w:rFonts w:ascii="Candara" w:hAnsi="Candara"/>
          <w:color w:val="0070C0"/>
          <w:lang w:val="es-ES"/>
        </w:rPr>
      </w:pPr>
      <w:r w:rsidRPr="007A4179">
        <w:rPr>
          <w:rFonts w:ascii="Candara" w:hAnsi="Candara"/>
          <w:color w:val="0070C0"/>
          <w:lang w:val="es-ES"/>
        </w:rPr>
        <w:t>Autorizamos al ente convocante a solicitar referencias bancarias o comerciales.</w:t>
      </w:r>
    </w:p>
    <w:p w14:paraId="2C43785A" w14:textId="77777777" w:rsidR="00F123B2" w:rsidRPr="00B628A4" w:rsidRDefault="00F123B2" w:rsidP="007A4179">
      <w:pPr>
        <w:suppressAutoHyphens/>
        <w:spacing w:after="120"/>
        <w:jc w:val="both"/>
        <w:rPr>
          <w:rFonts w:ascii="Candara" w:hAnsi="Candara"/>
          <w:lang w:val="es-ES"/>
        </w:rPr>
      </w:pPr>
      <w:r w:rsidRPr="00B628A4">
        <w:rPr>
          <w:rFonts w:ascii="Candara" w:hAnsi="Candara"/>
          <w:lang w:val="es-ES"/>
        </w:rPr>
        <w:t>Nos comprometemos que dentro del proceso de selección (y en caso de resultar adjudicatarios, en la ejecución) del contrato, a observar las leyes sobre fraude y corrupción, incluyendo soborno, aplicables en el país del cliente.</w:t>
      </w:r>
    </w:p>
    <w:p w14:paraId="336CE1B9" w14:textId="77777777" w:rsidR="003F79AA" w:rsidRDefault="003F79AA" w:rsidP="007A4179">
      <w:pPr>
        <w:spacing w:after="120"/>
        <w:jc w:val="both"/>
        <w:rPr>
          <w:rFonts w:ascii="Candara" w:hAnsi="Candara"/>
          <w:spacing w:val="-3"/>
        </w:rPr>
      </w:pPr>
      <w:r w:rsidRPr="00B628A4">
        <w:rPr>
          <w:rFonts w:ascii="Candara" w:hAnsi="Candara"/>
          <w:spacing w:val="-3"/>
        </w:rPr>
        <w:lastRenderedPageBreak/>
        <w:t>De haber comisiones o gratificaciones, pagadas o a ser pagadas por nosotros a agentes en relación con esta Oferta y la ejecución del Contrato si nos es adjudicado, las mismas están indicadas a continuación:</w:t>
      </w:r>
    </w:p>
    <w:p w14:paraId="202D7B28" w14:textId="77777777" w:rsidR="007A4179" w:rsidRPr="00B628A4" w:rsidRDefault="007A4179" w:rsidP="007A4179">
      <w:pPr>
        <w:spacing w:after="120"/>
        <w:jc w:val="both"/>
        <w:rPr>
          <w:rFonts w:ascii="Candara" w:hAnsi="Candara"/>
          <w:spacing w:val="-3"/>
        </w:rPr>
      </w:pPr>
    </w:p>
    <w:tbl>
      <w:tblPr>
        <w:tblW w:w="0" w:type="auto"/>
        <w:tblInd w:w="570" w:type="dxa"/>
        <w:tblLook w:val="0000" w:firstRow="0" w:lastRow="0" w:firstColumn="0" w:lastColumn="0" w:noHBand="0" w:noVBand="0"/>
      </w:tblPr>
      <w:tblGrid>
        <w:gridCol w:w="2786"/>
        <w:gridCol w:w="2786"/>
        <w:gridCol w:w="2786"/>
      </w:tblGrid>
      <w:tr w:rsidR="003F79AA" w:rsidRPr="00B628A4" w14:paraId="62BD889D" w14:textId="77777777" w:rsidTr="003422DD">
        <w:trPr>
          <w:trHeight w:val="398"/>
        </w:trPr>
        <w:tc>
          <w:tcPr>
            <w:tcW w:w="2786" w:type="dxa"/>
          </w:tcPr>
          <w:p w14:paraId="731C458E" w14:textId="77777777" w:rsidR="003F79AA" w:rsidRPr="00B628A4" w:rsidRDefault="003F79AA" w:rsidP="00A1003A">
            <w:pPr>
              <w:spacing w:after="120"/>
              <w:jc w:val="center"/>
              <w:rPr>
                <w:rFonts w:ascii="Candara" w:hAnsi="Candara"/>
              </w:rPr>
            </w:pPr>
            <w:r w:rsidRPr="00B628A4">
              <w:rPr>
                <w:rFonts w:ascii="Candara" w:hAnsi="Candara"/>
              </w:rPr>
              <w:t>Nombre y dirección del Agente</w:t>
            </w:r>
          </w:p>
        </w:tc>
        <w:tc>
          <w:tcPr>
            <w:tcW w:w="2786" w:type="dxa"/>
          </w:tcPr>
          <w:p w14:paraId="1EA54024" w14:textId="77777777" w:rsidR="003F79AA" w:rsidRPr="00B628A4" w:rsidRDefault="003F79AA" w:rsidP="00A1003A">
            <w:pPr>
              <w:spacing w:after="120"/>
              <w:jc w:val="center"/>
              <w:rPr>
                <w:rFonts w:ascii="Candara" w:hAnsi="Candara"/>
              </w:rPr>
            </w:pPr>
            <w:r w:rsidRPr="00B628A4">
              <w:rPr>
                <w:rFonts w:ascii="Candara" w:hAnsi="Candara"/>
              </w:rPr>
              <w:t>Monto y Moneda</w:t>
            </w:r>
          </w:p>
        </w:tc>
        <w:tc>
          <w:tcPr>
            <w:tcW w:w="2786" w:type="dxa"/>
          </w:tcPr>
          <w:p w14:paraId="449A59C1" w14:textId="77777777" w:rsidR="003F79AA" w:rsidRPr="00B628A4" w:rsidRDefault="003F79AA" w:rsidP="00A1003A">
            <w:pPr>
              <w:spacing w:after="120"/>
              <w:jc w:val="center"/>
              <w:rPr>
                <w:rFonts w:ascii="Candara" w:hAnsi="Candara"/>
              </w:rPr>
            </w:pPr>
            <w:r w:rsidRPr="00B628A4">
              <w:rPr>
                <w:rFonts w:ascii="Candara" w:hAnsi="Candara"/>
              </w:rPr>
              <w:t>Propósito de la Comisión o Gratificación</w:t>
            </w:r>
          </w:p>
          <w:p w14:paraId="70720F30" w14:textId="77777777" w:rsidR="003F79AA" w:rsidRPr="00B628A4" w:rsidRDefault="003F79AA" w:rsidP="00A1003A">
            <w:pPr>
              <w:spacing w:after="120"/>
              <w:rPr>
                <w:rFonts w:ascii="Candara" w:hAnsi="Candara"/>
              </w:rPr>
            </w:pPr>
          </w:p>
        </w:tc>
      </w:tr>
      <w:tr w:rsidR="003F79AA" w:rsidRPr="00B628A4" w14:paraId="253760CA" w14:textId="77777777" w:rsidTr="00A1003A">
        <w:trPr>
          <w:trHeight w:val="420"/>
        </w:trPr>
        <w:tc>
          <w:tcPr>
            <w:tcW w:w="2786" w:type="dxa"/>
          </w:tcPr>
          <w:p w14:paraId="1C2EE9B2" w14:textId="77777777" w:rsidR="003F79AA" w:rsidRPr="007A4179" w:rsidRDefault="003F79AA" w:rsidP="00A1003A">
            <w:pPr>
              <w:spacing w:after="120"/>
              <w:rPr>
                <w:rFonts w:ascii="Candara" w:hAnsi="Candara"/>
                <w:color w:val="0070C0"/>
              </w:rPr>
            </w:pPr>
            <w:r w:rsidRPr="007A4179">
              <w:rPr>
                <w:rFonts w:ascii="Candara" w:hAnsi="Candara"/>
                <w:color w:val="0070C0"/>
              </w:rPr>
              <w:t>_____________________</w:t>
            </w:r>
          </w:p>
        </w:tc>
        <w:tc>
          <w:tcPr>
            <w:tcW w:w="2786" w:type="dxa"/>
          </w:tcPr>
          <w:p w14:paraId="4EC81267" w14:textId="77777777" w:rsidR="003F79AA" w:rsidRPr="007A4179" w:rsidRDefault="003F79AA" w:rsidP="00A1003A">
            <w:pPr>
              <w:spacing w:after="120"/>
              <w:rPr>
                <w:rFonts w:ascii="Candara" w:hAnsi="Candara"/>
                <w:color w:val="0070C0"/>
              </w:rPr>
            </w:pPr>
            <w:r w:rsidRPr="007A4179">
              <w:rPr>
                <w:rFonts w:ascii="Candara" w:hAnsi="Candara"/>
                <w:color w:val="0070C0"/>
              </w:rPr>
              <w:t>_____________________</w:t>
            </w:r>
          </w:p>
        </w:tc>
        <w:tc>
          <w:tcPr>
            <w:tcW w:w="2786" w:type="dxa"/>
          </w:tcPr>
          <w:p w14:paraId="6C76D0DB" w14:textId="77777777" w:rsidR="003F79AA" w:rsidRPr="007A4179" w:rsidRDefault="003F79AA" w:rsidP="00A1003A">
            <w:pPr>
              <w:spacing w:after="120"/>
              <w:rPr>
                <w:rFonts w:ascii="Candara" w:hAnsi="Candara"/>
                <w:color w:val="0070C0"/>
              </w:rPr>
            </w:pPr>
            <w:r w:rsidRPr="007A4179">
              <w:rPr>
                <w:rFonts w:ascii="Candara" w:hAnsi="Candara"/>
                <w:color w:val="0070C0"/>
              </w:rPr>
              <w:t>_____________________</w:t>
            </w:r>
          </w:p>
        </w:tc>
      </w:tr>
    </w:tbl>
    <w:p w14:paraId="5888E957" w14:textId="77777777" w:rsidR="003F79AA" w:rsidRPr="00B628A4" w:rsidRDefault="003F79AA" w:rsidP="00A1003A">
      <w:pPr>
        <w:spacing w:after="120"/>
        <w:rPr>
          <w:rFonts w:ascii="Candara" w:hAnsi="Candara"/>
        </w:rPr>
      </w:pPr>
    </w:p>
    <w:p w14:paraId="176CA525" w14:textId="0F51E3FE" w:rsidR="003F79AA" w:rsidRPr="00B628A4" w:rsidRDefault="003F79AA" w:rsidP="00A1003A">
      <w:pPr>
        <w:spacing w:after="120"/>
        <w:rPr>
          <w:rFonts w:ascii="Candara" w:hAnsi="Candara"/>
        </w:rPr>
      </w:pPr>
      <w:r w:rsidRPr="00B628A4">
        <w:rPr>
          <w:rFonts w:ascii="Candara" w:hAnsi="Candara"/>
        </w:rPr>
        <w:t xml:space="preserve">Firma Autorizada: </w:t>
      </w:r>
      <w:r w:rsidRPr="007A4179">
        <w:rPr>
          <w:rFonts w:ascii="Candara" w:hAnsi="Candara"/>
          <w:color w:val="0070C0"/>
        </w:rPr>
        <w:t>__________________________________________________________</w:t>
      </w:r>
    </w:p>
    <w:p w14:paraId="3E083D8E" w14:textId="6088313C" w:rsidR="003F79AA" w:rsidRPr="00B628A4" w:rsidRDefault="003F79AA" w:rsidP="00A1003A">
      <w:pPr>
        <w:spacing w:after="120"/>
        <w:rPr>
          <w:rFonts w:ascii="Candara" w:hAnsi="Candara"/>
        </w:rPr>
      </w:pPr>
      <w:r w:rsidRPr="00B628A4">
        <w:rPr>
          <w:rFonts w:ascii="Candara" w:hAnsi="Candara"/>
        </w:rPr>
        <w:t xml:space="preserve">Nombre y Cargo del Firmante:   </w:t>
      </w:r>
      <w:r w:rsidRPr="007A4179">
        <w:rPr>
          <w:rFonts w:ascii="Candara" w:hAnsi="Candara"/>
          <w:color w:val="0070C0"/>
        </w:rPr>
        <w:t>_______________________________________________</w:t>
      </w:r>
    </w:p>
    <w:p w14:paraId="5D2E4481" w14:textId="1B46F745" w:rsidR="003F79AA" w:rsidRPr="00B628A4" w:rsidRDefault="003F79AA" w:rsidP="00A1003A">
      <w:pPr>
        <w:spacing w:after="120"/>
        <w:rPr>
          <w:rFonts w:ascii="Candara" w:hAnsi="Candara"/>
        </w:rPr>
      </w:pPr>
      <w:r w:rsidRPr="00B628A4">
        <w:rPr>
          <w:rFonts w:ascii="Candara" w:hAnsi="Candara"/>
        </w:rPr>
        <w:t xml:space="preserve">Nombre del Oferente: </w:t>
      </w:r>
      <w:r w:rsidRPr="007A4179">
        <w:rPr>
          <w:rFonts w:ascii="Candara" w:hAnsi="Candara"/>
          <w:color w:val="0070C0"/>
        </w:rPr>
        <w:t>_______________________________________________________</w:t>
      </w:r>
    </w:p>
    <w:p w14:paraId="5306F37C" w14:textId="0C88D774" w:rsidR="003F79AA" w:rsidRPr="00B628A4" w:rsidRDefault="003F79AA" w:rsidP="00A1003A">
      <w:pPr>
        <w:spacing w:after="120"/>
        <w:rPr>
          <w:rFonts w:ascii="Candara" w:hAnsi="Candara"/>
        </w:rPr>
      </w:pPr>
      <w:r w:rsidRPr="00B628A4">
        <w:rPr>
          <w:rFonts w:ascii="Candara" w:hAnsi="Candara"/>
        </w:rPr>
        <w:t xml:space="preserve">Dirección: </w:t>
      </w:r>
      <w:r w:rsidRPr="007A4179">
        <w:rPr>
          <w:rFonts w:ascii="Candara" w:hAnsi="Candara"/>
          <w:color w:val="0070C0"/>
        </w:rPr>
        <w:t>_________________________________________________________________</w:t>
      </w:r>
    </w:p>
    <w:p w14:paraId="3B1D479B" w14:textId="77777777" w:rsidR="007A4179" w:rsidRDefault="003F79AA" w:rsidP="00A1003A">
      <w:pPr>
        <w:pStyle w:val="SectionIVH2"/>
        <w:spacing w:before="0" w:after="120"/>
        <w:jc w:val="left"/>
        <w:rPr>
          <w:rFonts w:ascii="Candara" w:hAnsi="Candara"/>
          <w:sz w:val="24"/>
        </w:rPr>
      </w:pPr>
      <w:r w:rsidRPr="00B628A4">
        <w:rPr>
          <w:rFonts w:ascii="Candara" w:hAnsi="Candara"/>
          <w:sz w:val="24"/>
        </w:rPr>
        <w:br w:type="page"/>
      </w:r>
      <w:bookmarkStart w:id="58" w:name="_Toc112839691"/>
    </w:p>
    <w:p w14:paraId="4F65CAD1" w14:textId="77777777" w:rsidR="007A4179" w:rsidRDefault="007A4179" w:rsidP="00A1003A">
      <w:pPr>
        <w:pStyle w:val="SectionIVH2"/>
        <w:spacing w:before="0" w:after="120"/>
        <w:jc w:val="left"/>
        <w:rPr>
          <w:rFonts w:ascii="Candara" w:hAnsi="Candara"/>
          <w:sz w:val="24"/>
        </w:rPr>
      </w:pPr>
    </w:p>
    <w:p w14:paraId="4CB7C818" w14:textId="0F229483" w:rsidR="003F79AA" w:rsidRPr="00B628A4" w:rsidRDefault="003F79AA" w:rsidP="00A1003A">
      <w:pPr>
        <w:pStyle w:val="SectionIVH2"/>
        <w:spacing w:before="0" w:after="120"/>
        <w:jc w:val="left"/>
        <w:rPr>
          <w:rFonts w:ascii="Candara" w:hAnsi="Candara"/>
          <w:sz w:val="24"/>
        </w:rPr>
      </w:pPr>
      <w:bookmarkStart w:id="59" w:name="_Toc115256473"/>
      <w:r w:rsidRPr="00B628A4">
        <w:rPr>
          <w:rFonts w:ascii="Candara" w:hAnsi="Candara"/>
          <w:sz w:val="24"/>
        </w:rPr>
        <w:t>3. Información para la Calificación</w:t>
      </w:r>
      <w:bookmarkEnd w:id="58"/>
      <w:bookmarkEnd w:id="59"/>
    </w:p>
    <w:p w14:paraId="418417B6" w14:textId="77777777" w:rsidR="003F79AA" w:rsidRPr="00B628A4" w:rsidRDefault="003F79AA" w:rsidP="00A1003A">
      <w:pPr>
        <w:spacing w:after="120"/>
        <w:jc w:val="center"/>
        <w:rPr>
          <w:rFonts w:ascii="Candara" w:hAnsi="Candara"/>
          <w:b/>
          <w:bCs/>
        </w:rPr>
      </w:pPr>
    </w:p>
    <w:p w14:paraId="038E768A" w14:textId="77777777" w:rsidR="003F79AA" w:rsidRPr="007A4179" w:rsidRDefault="003F79AA" w:rsidP="00A1003A">
      <w:pPr>
        <w:spacing w:after="120"/>
        <w:jc w:val="both"/>
        <w:rPr>
          <w:rFonts w:ascii="Candara" w:hAnsi="Candara"/>
          <w:i/>
          <w:iCs/>
          <w:color w:val="0070C0"/>
        </w:rPr>
      </w:pPr>
      <w:r w:rsidRPr="007A4179">
        <w:rPr>
          <w:rFonts w:ascii="Candara" w:hAnsi="Candara"/>
          <w:i/>
          <w:iCs/>
          <w:color w:val="0070C0"/>
        </w:rPr>
        <w:t>[</w:t>
      </w:r>
      <w:r w:rsidR="005D7D7B" w:rsidRPr="007A4179">
        <w:rPr>
          <w:rFonts w:ascii="Candara" w:hAnsi="Candara"/>
          <w:b/>
          <w:i/>
          <w:iCs/>
          <w:color w:val="0070C0"/>
        </w:rPr>
        <w:t xml:space="preserve">Nota para el Oferente: </w:t>
      </w:r>
      <w:r w:rsidRPr="007A4179">
        <w:rPr>
          <w:rFonts w:ascii="Candara" w:hAnsi="Candara"/>
          <w:i/>
          <w:iCs/>
          <w:color w:val="0070C0"/>
        </w:rPr>
        <w:t xml:space="preserve">La información que proporcionen los Oferentes en las siguientes páginas se utilizará para calificar o para verificar la precalificación como se indica en la Cláusula 5 de las IAO. Esta información no se incorpora en el Contrato. Adjunte páginas adicionales si es necesario. Las secciones pertinentes en los documentos adjuntos deberán ser traducidas al español. Si la información es para verificar la precalificación, el Oferente deberá completar solamente la información que debe ser actualizada. </w:t>
      </w:r>
    </w:p>
    <w:p w14:paraId="0B66424F" w14:textId="77777777" w:rsidR="003F79AA" w:rsidRPr="00B628A4" w:rsidRDefault="003F79AA" w:rsidP="00A1003A">
      <w:pPr>
        <w:spacing w:after="120"/>
        <w:rPr>
          <w:rFonts w:ascii="Candara" w:hAnsi="Candara"/>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04"/>
        <w:gridCol w:w="6812"/>
      </w:tblGrid>
      <w:tr w:rsidR="003F79AA" w:rsidRPr="00B628A4" w14:paraId="15BCB8E8" w14:textId="77777777">
        <w:tc>
          <w:tcPr>
            <w:tcW w:w="2268" w:type="dxa"/>
          </w:tcPr>
          <w:p w14:paraId="6D0A90B0" w14:textId="77777777" w:rsidR="003F79AA" w:rsidRPr="00B628A4" w:rsidRDefault="003F79AA" w:rsidP="00A1003A">
            <w:pPr>
              <w:spacing w:after="120"/>
              <w:ind w:left="360" w:hanging="360"/>
              <w:rPr>
                <w:rFonts w:ascii="Candara" w:hAnsi="Candara"/>
                <w:b/>
                <w:bCs/>
              </w:rPr>
            </w:pPr>
            <w:r w:rsidRPr="00B628A4">
              <w:rPr>
                <w:rFonts w:ascii="Candara" w:hAnsi="Candara"/>
                <w:b/>
                <w:bCs/>
              </w:rPr>
              <w:t>1.</w:t>
            </w:r>
            <w:r w:rsidRPr="00B628A4">
              <w:rPr>
                <w:rFonts w:ascii="Candara" w:hAnsi="Candara"/>
                <w:b/>
                <w:bCs/>
              </w:rPr>
              <w:tab/>
              <w:t xml:space="preserve">Firmas o miembros de </w:t>
            </w:r>
            <w:proofErr w:type="spellStart"/>
            <w:r w:rsidRPr="00B628A4">
              <w:rPr>
                <w:rFonts w:ascii="Candara" w:hAnsi="Candara"/>
                <w:b/>
                <w:bCs/>
              </w:rPr>
              <w:t>APCAs</w:t>
            </w:r>
            <w:proofErr w:type="spellEnd"/>
          </w:p>
        </w:tc>
        <w:tc>
          <w:tcPr>
            <w:tcW w:w="7308" w:type="dxa"/>
          </w:tcPr>
          <w:p w14:paraId="495D8E6C" w14:textId="77777777" w:rsidR="003F79AA" w:rsidRPr="00B628A4" w:rsidRDefault="003F79AA" w:rsidP="00B35234">
            <w:pPr>
              <w:numPr>
                <w:ilvl w:val="1"/>
                <w:numId w:val="9"/>
              </w:numPr>
              <w:spacing w:after="120"/>
              <w:rPr>
                <w:rFonts w:ascii="Candara" w:hAnsi="Candara"/>
                <w:i/>
                <w:iCs/>
              </w:rPr>
            </w:pPr>
            <w:r w:rsidRPr="00B628A4">
              <w:rPr>
                <w:rFonts w:ascii="Candara" w:hAnsi="Candara"/>
              </w:rPr>
              <w:t xml:space="preserve">Incorporación, constitución o estatus jurídico del Oferente </w:t>
            </w:r>
            <w:r w:rsidRPr="007A4179">
              <w:rPr>
                <w:rFonts w:ascii="Candara" w:hAnsi="Candara"/>
                <w:i/>
                <w:iCs/>
                <w:color w:val="0070C0"/>
              </w:rPr>
              <w:t>[adjunte copia de documento o carta de intención]</w:t>
            </w:r>
          </w:p>
          <w:p w14:paraId="252DA106" w14:textId="77777777" w:rsidR="003F79AA" w:rsidRPr="00B628A4" w:rsidRDefault="003F79AA" w:rsidP="00A1003A">
            <w:pPr>
              <w:spacing w:after="120"/>
              <w:ind w:left="615"/>
              <w:rPr>
                <w:rFonts w:ascii="Candara" w:hAnsi="Candara"/>
                <w:i/>
                <w:iCs/>
              </w:rPr>
            </w:pPr>
            <w:r w:rsidRPr="00B628A4">
              <w:rPr>
                <w:rFonts w:ascii="Candara" w:hAnsi="Candara"/>
              </w:rPr>
              <w:t xml:space="preserve">Lugar de constitución o incorporación: </w:t>
            </w:r>
            <w:r w:rsidRPr="007A4179">
              <w:rPr>
                <w:rFonts w:ascii="Candara" w:hAnsi="Candara"/>
                <w:i/>
                <w:iCs/>
                <w:color w:val="0070C0"/>
              </w:rPr>
              <w:t>[indique]</w:t>
            </w:r>
          </w:p>
          <w:p w14:paraId="62872A36" w14:textId="6B081590" w:rsidR="003F79AA" w:rsidRPr="00B628A4" w:rsidRDefault="003F79AA" w:rsidP="00A1003A">
            <w:pPr>
              <w:spacing w:after="120"/>
              <w:ind w:left="615"/>
              <w:rPr>
                <w:rFonts w:ascii="Candara" w:hAnsi="Candara"/>
                <w:i/>
                <w:iCs/>
              </w:rPr>
            </w:pPr>
            <w:r w:rsidRPr="00B628A4">
              <w:rPr>
                <w:rFonts w:ascii="Candara" w:hAnsi="Candara"/>
              </w:rPr>
              <w:t xml:space="preserve">Sede principal de actividades: </w:t>
            </w:r>
            <w:r w:rsidR="007A4179" w:rsidRPr="007A4179">
              <w:rPr>
                <w:rFonts w:ascii="Candara" w:hAnsi="Candara"/>
                <w:i/>
                <w:iCs/>
                <w:color w:val="0070C0"/>
              </w:rPr>
              <w:t>[indique]</w:t>
            </w:r>
          </w:p>
          <w:p w14:paraId="766B3AF2" w14:textId="77777777" w:rsidR="003F79AA" w:rsidRPr="00B628A4" w:rsidRDefault="003F79AA" w:rsidP="00A1003A">
            <w:pPr>
              <w:spacing w:after="120"/>
              <w:ind w:left="615"/>
              <w:rPr>
                <w:rFonts w:ascii="Candara" w:hAnsi="Candara"/>
                <w:i/>
                <w:iCs/>
              </w:rPr>
            </w:pPr>
            <w:r w:rsidRPr="00B628A4">
              <w:rPr>
                <w:rFonts w:ascii="Candara" w:hAnsi="Candara"/>
              </w:rPr>
              <w:t xml:space="preserve">Poder del firmante de la Oferta </w:t>
            </w:r>
            <w:r w:rsidRPr="007A4179">
              <w:rPr>
                <w:rFonts w:ascii="Candara" w:hAnsi="Candara"/>
                <w:i/>
                <w:iCs/>
                <w:color w:val="0070C0"/>
              </w:rPr>
              <w:t>[adjunte]</w:t>
            </w:r>
          </w:p>
          <w:p w14:paraId="0AC1543F" w14:textId="77777777" w:rsidR="003F79AA" w:rsidRPr="00B628A4" w:rsidRDefault="003F79AA" w:rsidP="00A1003A">
            <w:pPr>
              <w:spacing w:after="120"/>
              <w:ind w:left="612" w:hanging="612"/>
              <w:jc w:val="both"/>
              <w:rPr>
                <w:rFonts w:ascii="Candara" w:hAnsi="Candara"/>
                <w:i/>
                <w:iCs/>
              </w:rPr>
            </w:pPr>
            <w:r w:rsidRPr="00B628A4">
              <w:rPr>
                <w:rFonts w:ascii="Candara" w:hAnsi="Candara"/>
              </w:rPr>
              <w:t>1.2</w:t>
            </w:r>
            <w:r w:rsidRPr="00B628A4">
              <w:rPr>
                <w:rFonts w:ascii="Candara" w:hAnsi="Candara"/>
              </w:rPr>
              <w:tab/>
              <w:t xml:space="preserve">Los montos anuales facturados son: </w:t>
            </w:r>
            <w:r w:rsidRPr="007A4179">
              <w:rPr>
                <w:rFonts w:ascii="Candara" w:hAnsi="Candara"/>
                <w:i/>
                <w:iCs/>
                <w:color w:val="0070C0"/>
              </w:rPr>
              <w:t xml:space="preserve">[indicar montos equivalentes en moneda nacional y año a que corresponden de conformidad con la </w:t>
            </w:r>
            <w:proofErr w:type="spellStart"/>
            <w:r w:rsidRPr="007A4179">
              <w:rPr>
                <w:rFonts w:ascii="Candara" w:hAnsi="Candara"/>
                <w:i/>
                <w:iCs/>
                <w:color w:val="0070C0"/>
              </w:rPr>
              <w:t>Subcláusula</w:t>
            </w:r>
            <w:proofErr w:type="spellEnd"/>
            <w:r w:rsidRPr="007A4179">
              <w:rPr>
                <w:rFonts w:ascii="Candara" w:hAnsi="Candara"/>
                <w:i/>
                <w:iCs/>
                <w:color w:val="0070C0"/>
              </w:rPr>
              <w:t xml:space="preserve"> 5.3(b) de los DDL]</w:t>
            </w:r>
          </w:p>
          <w:p w14:paraId="35C9B1F4" w14:textId="77777777" w:rsidR="003F79AA" w:rsidRPr="00B628A4" w:rsidRDefault="003F79AA" w:rsidP="00B35234">
            <w:pPr>
              <w:numPr>
                <w:ilvl w:val="1"/>
                <w:numId w:val="10"/>
              </w:numPr>
              <w:tabs>
                <w:tab w:val="clear" w:pos="360"/>
              </w:tabs>
              <w:spacing w:after="120"/>
              <w:ind w:left="612" w:hanging="612"/>
              <w:jc w:val="both"/>
              <w:rPr>
                <w:rFonts w:ascii="Candara" w:hAnsi="Candara"/>
                <w:i/>
                <w:iCs/>
              </w:rPr>
            </w:pPr>
            <w:r w:rsidRPr="00B628A4">
              <w:rPr>
                <w:rFonts w:ascii="Candara" w:hAnsi="Candara"/>
              </w:rPr>
              <w:t xml:space="preserve">La experiencia en obras de similar naturaleza y magnitud es en </w:t>
            </w:r>
            <w:r w:rsidRPr="007A4179">
              <w:rPr>
                <w:rFonts w:ascii="Candara" w:hAnsi="Candara"/>
                <w:i/>
                <w:iCs/>
                <w:color w:val="0070C0"/>
              </w:rPr>
              <w:t xml:space="preserve">[indique el número de obras e </w:t>
            </w:r>
            <w:r w:rsidR="00564EB6" w:rsidRPr="007A4179">
              <w:rPr>
                <w:rFonts w:ascii="Candara" w:hAnsi="Candara"/>
                <w:i/>
                <w:iCs/>
                <w:color w:val="0070C0"/>
              </w:rPr>
              <w:t>información</w:t>
            </w:r>
            <w:r w:rsidRPr="007A4179">
              <w:rPr>
                <w:rFonts w:ascii="Candara" w:hAnsi="Candara"/>
                <w:i/>
                <w:iCs/>
                <w:color w:val="0070C0"/>
              </w:rPr>
              <w:t xml:space="preserve"> que se especifica en la </w:t>
            </w:r>
            <w:proofErr w:type="spellStart"/>
            <w:r w:rsidRPr="007A4179">
              <w:rPr>
                <w:rFonts w:ascii="Candara" w:hAnsi="Candara"/>
                <w:i/>
                <w:iCs/>
                <w:color w:val="0070C0"/>
              </w:rPr>
              <w:t>Subcláusula</w:t>
            </w:r>
            <w:proofErr w:type="spellEnd"/>
            <w:r w:rsidRPr="007A4179">
              <w:rPr>
                <w:rFonts w:ascii="Candara" w:hAnsi="Candara"/>
                <w:i/>
                <w:iCs/>
                <w:color w:val="0070C0"/>
              </w:rPr>
              <w:t xml:space="preserve"> 5.3 (c) de las IAO] [En el cuadro siguiente, los montos deberán expresarse en la misma moneda utilizada para el rubro 1.2 anterior. También detalle las obras en construcción o con compromiso de ejecución, incluyendo las fechas estimadas de terminación]</w:t>
            </w:r>
            <w:r w:rsidR="003422DD" w:rsidRPr="007A4179">
              <w:rPr>
                <w:rFonts w:ascii="Candara" w:hAnsi="Candara"/>
                <w:i/>
                <w:iCs/>
                <w:color w:val="0070C0"/>
              </w:rPr>
              <w:t xml:space="preserve"> </w:t>
            </w:r>
          </w:p>
        </w:tc>
      </w:tr>
    </w:tbl>
    <w:p w14:paraId="040E58E7" w14:textId="77777777" w:rsidR="003F79AA" w:rsidRPr="00B628A4" w:rsidRDefault="003F79AA" w:rsidP="00A1003A">
      <w:pPr>
        <w:spacing w:after="120"/>
        <w:rPr>
          <w:rFonts w:ascii="Candara" w:hAnsi="Candar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3"/>
        <w:gridCol w:w="2265"/>
        <w:gridCol w:w="2263"/>
        <w:gridCol w:w="2265"/>
      </w:tblGrid>
      <w:tr w:rsidR="003F79AA" w:rsidRPr="00B628A4" w14:paraId="19CBE5F0" w14:textId="77777777">
        <w:tc>
          <w:tcPr>
            <w:tcW w:w="2394" w:type="dxa"/>
          </w:tcPr>
          <w:p w14:paraId="3575475F" w14:textId="77777777" w:rsidR="003F79AA" w:rsidRPr="00B628A4" w:rsidRDefault="003F79AA" w:rsidP="00A1003A">
            <w:pPr>
              <w:spacing w:after="120"/>
              <w:jc w:val="center"/>
              <w:rPr>
                <w:rFonts w:ascii="Candara" w:hAnsi="Candara"/>
              </w:rPr>
            </w:pPr>
            <w:r w:rsidRPr="00B628A4">
              <w:rPr>
                <w:rFonts w:ascii="Candara" w:hAnsi="Candara"/>
              </w:rPr>
              <w:t>Nombre del Proyecto y País</w:t>
            </w:r>
          </w:p>
        </w:tc>
        <w:tc>
          <w:tcPr>
            <w:tcW w:w="2394" w:type="dxa"/>
          </w:tcPr>
          <w:p w14:paraId="6F3FDCDA" w14:textId="77777777" w:rsidR="003F79AA" w:rsidRPr="00B628A4" w:rsidRDefault="003F79AA" w:rsidP="00A1003A">
            <w:pPr>
              <w:spacing w:after="120"/>
              <w:jc w:val="center"/>
              <w:rPr>
                <w:rFonts w:ascii="Candara" w:hAnsi="Candara"/>
              </w:rPr>
            </w:pPr>
            <w:r w:rsidRPr="00B628A4">
              <w:rPr>
                <w:rFonts w:ascii="Candara" w:hAnsi="Candara"/>
              </w:rPr>
              <w:t>Nombre del Contratante y Persona a quien contactar</w:t>
            </w:r>
          </w:p>
        </w:tc>
        <w:tc>
          <w:tcPr>
            <w:tcW w:w="2394" w:type="dxa"/>
          </w:tcPr>
          <w:p w14:paraId="00089322" w14:textId="77777777" w:rsidR="003F79AA" w:rsidRPr="00B628A4" w:rsidRDefault="003F79AA" w:rsidP="00A1003A">
            <w:pPr>
              <w:spacing w:after="120"/>
              <w:jc w:val="center"/>
              <w:rPr>
                <w:rFonts w:ascii="Candara" w:hAnsi="Candara"/>
              </w:rPr>
            </w:pPr>
            <w:r w:rsidRPr="00B628A4">
              <w:rPr>
                <w:rFonts w:ascii="Candara" w:hAnsi="Candara"/>
              </w:rPr>
              <w:t>Tipo de obras y año de terminación</w:t>
            </w:r>
          </w:p>
        </w:tc>
        <w:tc>
          <w:tcPr>
            <w:tcW w:w="2394" w:type="dxa"/>
          </w:tcPr>
          <w:p w14:paraId="64011D3F" w14:textId="77777777" w:rsidR="003F79AA" w:rsidRPr="00B628A4" w:rsidRDefault="003F79AA" w:rsidP="00A1003A">
            <w:pPr>
              <w:spacing w:after="120"/>
              <w:jc w:val="center"/>
              <w:rPr>
                <w:rFonts w:ascii="Candara" w:hAnsi="Candara"/>
              </w:rPr>
            </w:pPr>
            <w:r w:rsidRPr="00B628A4">
              <w:rPr>
                <w:rFonts w:ascii="Candara" w:hAnsi="Candara"/>
              </w:rPr>
              <w:t xml:space="preserve">Valor del Contrato </w:t>
            </w:r>
            <w:r w:rsidRPr="007269D4">
              <w:rPr>
                <w:rFonts w:ascii="Candara" w:hAnsi="Candara"/>
                <w:i/>
                <w:iCs/>
                <w:color w:val="0070C0"/>
              </w:rPr>
              <w:t>(equivalente en moneda nacional)</w:t>
            </w:r>
          </w:p>
        </w:tc>
      </w:tr>
      <w:tr w:rsidR="003F79AA" w:rsidRPr="00B628A4" w14:paraId="51C9CBEA" w14:textId="77777777">
        <w:tc>
          <w:tcPr>
            <w:tcW w:w="2394" w:type="dxa"/>
          </w:tcPr>
          <w:p w14:paraId="3E40E674" w14:textId="77777777" w:rsidR="003F79AA" w:rsidRPr="00B628A4" w:rsidRDefault="003F79AA" w:rsidP="00A1003A">
            <w:pPr>
              <w:spacing w:after="120"/>
              <w:rPr>
                <w:rFonts w:ascii="Candara" w:hAnsi="Candara"/>
              </w:rPr>
            </w:pPr>
            <w:r w:rsidRPr="00B628A4">
              <w:rPr>
                <w:rFonts w:ascii="Candara" w:hAnsi="Candara"/>
              </w:rPr>
              <w:t>(a)</w:t>
            </w:r>
            <w:r w:rsidR="003422DD" w:rsidRPr="00B628A4">
              <w:rPr>
                <w:rFonts w:ascii="Candara" w:hAnsi="Candara"/>
              </w:rPr>
              <w:t xml:space="preserve"> </w:t>
            </w:r>
          </w:p>
          <w:p w14:paraId="5AD5C7CE" w14:textId="77777777" w:rsidR="003F79AA" w:rsidRPr="00B628A4" w:rsidRDefault="003F79AA" w:rsidP="00A1003A">
            <w:pPr>
              <w:spacing w:after="120"/>
              <w:rPr>
                <w:rFonts w:ascii="Candara" w:hAnsi="Candara"/>
              </w:rPr>
            </w:pPr>
            <w:r w:rsidRPr="00B628A4">
              <w:rPr>
                <w:rFonts w:ascii="Candara" w:hAnsi="Candara"/>
              </w:rPr>
              <w:t>(b)</w:t>
            </w:r>
          </w:p>
        </w:tc>
        <w:tc>
          <w:tcPr>
            <w:tcW w:w="2394" w:type="dxa"/>
          </w:tcPr>
          <w:p w14:paraId="565F179B" w14:textId="77777777" w:rsidR="003F79AA" w:rsidRPr="00B628A4" w:rsidRDefault="003F79AA" w:rsidP="00A1003A">
            <w:pPr>
              <w:spacing w:after="120"/>
              <w:rPr>
                <w:rFonts w:ascii="Candara" w:hAnsi="Candara"/>
              </w:rPr>
            </w:pPr>
          </w:p>
        </w:tc>
        <w:tc>
          <w:tcPr>
            <w:tcW w:w="2394" w:type="dxa"/>
          </w:tcPr>
          <w:p w14:paraId="1919731F" w14:textId="77777777" w:rsidR="003F79AA" w:rsidRPr="00B628A4" w:rsidRDefault="003F79AA" w:rsidP="00A1003A">
            <w:pPr>
              <w:spacing w:after="120"/>
              <w:rPr>
                <w:rFonts w:ascii="Candara" w:hAnsi="Candara"/>
              </w:rPr>
            </w:pPr>
          </w:p>
        </w:tc>
        <w:tc>
          <w:tcPr>
            <w:tcW w:w="2394" w:type="dxa"/>
          </w:tcPr>
          <w:p w14:paraId="00622FA0" w14:textId="77777777" w:rsidR="003F79AA" w:rsidRPr="00B628A4" w:rsidRDefault="003F79AA" w:rsidP="00A1003A">
            <w:pPr>
              <w:spacing w:after="120"/>
              <w:rPr>
                <w:rFonts w:ascii="Candara" w:hAnsi="Candara"/>
              </w:rPr>
            </w:pPr>
          </w:p>
        </w:tc>
      </w:tr>
    </w:tbl>
    <w:p w14:paraId="45A0B217" w14:textId="77777777" w:rsidR="003F79AA" w:rsidRPr="00B628A4" w:rsidRDefault="003F79AA" w:rsidP="00A1003A">
      <w:pPr>
        <w:spacing w:after="120"/>
        <w:rPr>
          <w:rFonts w:ascii="Candara" w:hAnsi="Candar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09"/>
        <w:gridCol w:w="6907"/>
      </w:tblGrid>
      <w:tr w:rsidR="003F79AA" w:rsidRPr="00B628A4" w14:paraId="0076F627" w14:textId="77777777">
        <w:tc>
          <w:tcPr>
            <w:tcW w:w="2268" w:type="dxa"/>
          </w:tcPr>
          <w:p w14:paraId="40DCFBAA" w14:textId="77777777" w:rsidR="003F79AA" w:rsidRPr="00B628A4" w:rsidRDefault="003F79AA" w:rsidP="00A1003A">
            <w:pPr>
              <w:spacing w:after="120"/>
              <w:rPr>
                <w:rFonts w:ascii="Candara" w:hAnsi="Candara"/>
              </w:rPr>
            </w:pPr>
          </w:p>
        </w:tc>
        <w:tc>
          <w:tcPr>
            <w:tcW w:w="7308" w:type="dxa"/>
          </w:tcPr>
          <w:p w14:paraId="78AF8464" w14:textId="77777777" w:rsidR="003F79AA" w:rsidRPr="00B628A4" w:rsidRDefault="003F79AA" w:rsidP="00A1003A">
            <w:pPr>
              <w:spacing w:after="120"/>
              <w:ind w:left="612" w:hanging="612"/>
              <w:jc w:val="both"/>
              <w:rPr>
                <w:rFonts w:ascii="Candara" w:hAnsi="Candara"/>
                <w:i/>
                <w:iCs/>
              </w:rPr>
            </w:pPr>
            <w:r w:rsidRPr="00B628A4">
              <w:rPr>
                <w:rFonts w:ascii="Candara" w:hAnsi="Candara"/>
              </w:rPr>
              <w:t>1.4</w:t>
            </w:r>
            <w:r w:rsidRPr="00B628A4">
              <w:rPr>
                <w:rFonts w:ascii="Candara" w:hAnsi="Candara"/>
              </w:rPr>
              <w:tab/>
              <w:t xml:space="preserve">Los principales equipos de construcción que propone el Contratista son: </w:t>
            </w:r>
            <w:r w:rsidRPr="00FB3CC7">
              <w:rPr>
                <w:rFonts w:ascii="Candara" w:hAnsi="Candara"/>
                <w:i/>
                <w:iCs/>
                <w:color w:val="0070C0"/>
              </w:rPr>
              <w:t xml:space="preserve">[Proporcione toda la información solicitada a continuación, de acuerdo con la </w:t>
            </w:r>
            <w:proofErr w:type="spellStart"/>
            <w:r w:rsidRPr="00FB3CC7">
              <w:rPr>
                <w:rFonts w:ascii="Candara" w:hAnsi="Candara"/>
                <w:i/>
                <w:iCs/>
                <w:color w:val="0070C0"/>
              </w:rPr>
              <w:t>Subcláusula</w:t>
            </w:r>
            <w:proofErr w:type="spellEnd"/>
            <w:r w:rsidRPr="00FB3CC7">
              <w:rPr>
                <w:rFonts w:ascii="Candara" w:hAnsi="Candara"/>
                <w:i/>
                <w:iCs/>
                <w:color w:val="0070C0"/>
              </w:rPr>
              <w:t xml:space="preserve"> </w:t>
            </w:r>
            <w:proofErr w:type="gramStart"/>
            <w:r w:rsidRPr="00FB3CC7">
              <w:rPr>
                <w:rFonts w:ascii="Candara" w:hAnsi="Candara"/>
                <w:i/>
                <w:iCs/>
                <w:color w:val="0070C0"/>
              </w:rPr>
              <w:t>5.3(</w:t>
            </w:r>
            <w:proofErr w:type="gramEnd"/>
            <w:r w:rsidRPr="00FB3CC7">
              <w:rPr>
                <w:rFonts w:ascii="Candara" w:hAnsi="Candara"/>
                <w:i/>
                <w:iCs/>
                <w:color w:val="0070C0"/>
              </w:rPr>
              <w:t>d) de las IAO.]</w:t>
            </w:r>
          </w:p>
        </w:tc>
      </w:tr>
    </w:tbl>
    <w:p w14:paraId="6ECDF987" w14:textId="77777777" w:rsidR="003F79AA" w:rsidRPr="00B628A4" w:rsidRDefault="003F79AA" w:rsidP="00A1003A">
      <w:pPr>
        <w:spacing w:after="120"/>
        <w:rPr>
          <w:rFonts w:ascii="Candara" w:hAnsi="Candar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4"/>
        <w:gridCol w:w="2266"/>
        <w:gridCol w:w="2253"/>
        <w:gridCol w:w="2303"/>
      </w:tblGrid>
      <w:tr w:rsidR="003F79AA" w:rsidRPr="00B628A4" w14:paraId="3B96800B" w14:textId="77777777">
        <w:tc>
          <w:tcPr>
            <w:tcW w:w="2394" w:type="dxa"/>
          </w:tcPr>
          <w:p w14:paraId="6EEA9532" w14:textId="77777777" w:rsidR="003F79AA" w:rsidRPr="00B628A4" w:rsidRDefault="003F79AA" w:rsidP="00A1003A">
            <w:pPr>
              <w:spacing w:after="120"/>
              <w:jc w:val="center"/>
              <w:rPr>
                <w:rFonts w:ascii="Candara" w:hAnsi="Candara"/>
              </w:rPr>
            </w:pPr>
            <w:r w:rsidRPr="00B628A4">
              <w:rPr>
                <w:rFonts w:ascii="Candara" w:hAnsi="Candara"/>
              </w:rPr>
              <w:t>Equipo</w:t>
            </w:r>
          </w:p>
        </w:tc>
        <w:tc>
          <w:tcPr>
            <w:tcW w:w="2394" w:type="dxa"/>
          </w:tcPr>
          <w:p w14:paraId="386A8CC9" w14:textId="77777777" w:rsidR="003F79AA" w:rsidRPr="00B628A4" w:rsidRDefault="003F79AA" w:rsidP="00A1003A">
            <w:pPr>
              <w:spacing w:after="120"/>
              <w:jc w:val="center"/>
              <w:rPr>
                <w:rFonts w:ascii="Candara" w:hAnsi="Candara"/>
              </w:rPr>
            </w:pPr>
            <w:r w:rsidRPr="00B628A4">
              <w:rPr>
                <w:rFonts w:ascii="Candara" w:hAnsi="Candara"/>
              </w:rPr>
              <w:t>Descripción, marca y antigüedad (años)</w:t>
            </w:r>
          </w:p>
        </w:tc>
        <w:tc>
          <w:tcPr>
            <w:tcW w:w="2394" w:type="dxa"/>
          </w:tcPr>
          <w:p w14:paraId="6AA7CAF7" w14:textId="77777777" w:rsidR="003F79AA" w:rsidRPr="00B628A4" w:rsidRDefault="003F79AA" w:rsidP="00A1003A">
            <w:pPr>
              <w:spacing w:after="120"/>
              <w:jc w:val="center"/>
              <w:rPr>
                <w:rFonts w:ascii="Candara" w:hAnsi="Candara"/>
              </w:rPr>
            </w:pPr>
            <w:r w:rsidRPr="00B628A4">
              <w:rPr>
                <w:rFonts w:ascii="Candara" w:hAnsi="Candara"/>
              </w:rPr>
              <w:t xml:space="preserve">Condición, (nuevo, buen estado, mal estado) y cantidad </w:t>
            </w:r>
            <w:r w:rsidRPr="00B628A4">
              <w:rPr>
                <w:rFonts w:ascii="Candara" w:hAnsi="Candara"/>
              </w:rPr>
              <w:lastRenderedPageBreak/>
              <w:t>de unidades disponibles</w:t>
            </w:r>
          </w:p>
        </w:tc>
        <w:tc>
          <w:tcPr>
            <w:tcW w:w="2394" w:type="dxa"/>
          </w:tcPr>
          <w:p w14:paraId="42225EAA" w14:textId="77777777" w:rsidR="003F79AA" w:rsidRPr="00B628A4" w:rsidRDefault="003F79AA" w:rsidP="00A1003A">
            <w:pPr>
              <w:spacing w:after="120"/>
              <w:jc w:val="center"/>
              <w:rPr>
                <w:rFonts w:ascii="Candara" w:hAnsi="Candara"/>
              </w:rPr>
            </w:pPr>
            <w:r w:rsidRPr="00B628A4">
              <w:rPr>
                <w:rFonts w:ascii="Candara" w:hAnsi="Candara"/>
              </w:rPr>
              <w:lastRenderedPageBreak/>
              <w:t xml:space="preserve">Propio, alquilado mediante arrendamiento financiero (nombre de la arrendadora), </w:t>
            </w:r>
            <w:r w:rsidRPr="00B628A4">
              <w:rPr>
                <w:rFonts w:ascii="Candara" w:hAnsi="Candara"/>
              </w:rPr>
              <w:lastRenderedPageBreak/>
              <w:t>o por comprar (nombre del vendedor)</w:t>
            </w:r>
          </w:p>
        </w:tc>
      </w:tr>
      <w:tr w:rsidR="003F79AA" w:rsidRPr="00B628A4" w14:paraId="0E539941" w14:textId="77777777">
        <w:tc>
          <w:tcPr>
            <w:tcW w:w="2394" w:type="dxa"/>
          </w:tcPr>
          <w:p w14:paraId="17BAE922" w14:textId="77777777" w:rsidR="003F79AA" w:rsidRPr="00B628A4" w:rsidRDefault="003F79AA" w:rsidP="00A1003A">
            <w:pPr>
              <w:spacing w:after="120"/>
              <w:rPr>
                <w:rFonts w:ascii="Candara" w:hAnsi="Candara"/>
              </w:rPr>
            </w:pPr>
            <w:r w:rsidRPr="00B628A4">
              <w:rPr>
                <w:rFonts w:ascii="Candara" w:hAnsi="Candara"/>
              </w:rPr>
              <w:lastRenderedPageBreak/>
              <w:t>(a)</w:t>
            </w:r>
          </w:p>
          <w:p w14:paraId="788E8D99" w14:textId="3030167F" w:rsidR="003F79AA" w:rsidRPr="00B628A4" w:rsidRDefault="003F79AA" w:rsidP="00A1003A">
            <w:pPr>
              <w:spacing w:after="120"/>
              <w:rPr>
                <w:rFonts w:ascii="Candara" w:hAnsi="Candara"/>
              </w:rPr>
            </w:pPr>
            <w:r w:rsidRPr="00B628A4">
              <w:rPr>
                <w:rFonts w:ascii="Candara" w:hAnsi="Candara"/>
              </w:rPr>
              <w:t>(b)</w:t>
            </w:r>
          </w:p>
        </w:tc>
        <w:tc>
          <w:tcPr>
            <w:tcW w:w="2394" w:type="dxa"/>
          </w:tcPr>
          <w:p w14:paraId="0FDB1508" w14:textId="77777777" w:rsidR="003F79AA" w:rsidRPr="00B628A4" w:rsidRDefault="003F79AA" w:rsidP="00A1003A">
            <w:pPr>
              <w:spacing w:after="120"/>
              <w:rPr>
                <w:rFonts w:ascii="Candara" w:hAnsi="Candara"/>
              </w:rPr>
            </w:pPr>
          </w:p>
        </w:tc>
        <w:tc>
          <w:tcPr>
            <w:tcW w:w="2394" w:type="dxa"/>
          </w:tcPr>
          <w:p w14:paraId="62C27D7D" w14:textId="77777777" w:rsidR="003F79AA" w:rsidRPr="00B628A4" w:rsidRDefault="003F79AA" w:rsidP="00A1003A">
            <w:pPr>
              <w:spacing w:after="120"/>
              <w:rPr>
                <w:rFonts w:ascii="Candara" w:hAnsi="Candara"/>
              </w:rPr>
            </w:pPr>
          </w:p>
        </w:tc>
        <w:tc>
          <w:tcPr>
            <w:tcW w:w="2394" w:type="dxa"/>
          </w:tcPr>
          <w:p w14:paraId="5A551D58" w14:textId="77777777" w:rsidR="003F79AA" w:rsidRPr="00B628A4" w:rsidRDefault="003F79AA" w:rsidP="00A1003A">
            <w:pPr>
              <w:spacing w:after="120"/>
              <w:rPr>
                <w:rFonts w:ascii="Candara" w:hAnsi="Candara"/>
              </w:rPr>
            </w:pPr>
          </w:p>
        </w:tc>
      </w:tr>
    </w:tbl>
    <w:p w14:paraId="382B15C0" w14:textId="77777777" w:rsidR="003F79AA" w:rsidRPr="00B628A4" w:rsidRDefault="003F79AA" w:rsidP="00A1003A">
      <w:pPr>
        <w:spacing w:after="120"/>
        <w:rPr>
          <w:rFonts w:ascii="Candara" w:hAnsi="Candar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09"/>
        <w:gridCol w:w="6907"/>
      </w:tblGrid>
      <w:tr w:rsidR="003F79AA" w:rsidRPr="00B628A4" w14:paraId="5608CC6D" w14:textId="77777777">
        <w:tc>
          <w:tcPr>
            <w:tcW w:w="2268" w:type="dxa"/>
          </w:tcPr>
          <w:p w14:paraId="67EE36FF" w14:textId="77777777" w:rsidR="003F79AA" w:rsidRPr="00B628A4" w:rsidRDefault="003F79AA" w:rsidP="00A1003A">
            <w:pPr>
              <w:spacing w:after="120"/>
              <w:rPr>
                <w:rFonts w:ascii="Candara" w:hAnsi="Candara"/>
              </w:rPr>
            </w:pPr>
          </w:p>
        </w:tc>
        <w:tc>
          <w:tcPr>
            <w:tcW w:w="7308" w:type="dxa"/>
          </w:tcPr>
          <w:p w14:paraId="38C0C315" w14:textId="77777777" w:rsidR="003F79AA" w:rsidRPr="00B628A4" w:rsidRDefault="003F79AA" w:rsidP="00A1003A">
            <w:pPr>
              <w:spacing w:after="120"/>
              <w:ind w:left="612" w:hanging="612"/>
              <w:jc w:val="both"/>
              <w:rPr>
                <w:rFonts w:ascii="Candara" w:hAnsi="Candara"/>
                <w:i/>
                <w:iCs/>
              </w:rPr>
            </w:pPr>
            <w:r w:rsidRPr="00B628A4">
              <w:rPr>
                <w:rFonts w:ascii="Candara" w:hAnsi="Candara"/>
              </w:rPr>
              <w:t>1.5</w:t>
            </w:r>
            <w:r w:rsidRPr="00B628A4">
              <w:rPr>
                <w:rFonts w:ascii="Candara" w:hAnsi="Candara"/>
              </w:rPr>
              <w:tab/>
              <w:t xml:space="preserve">Las calificaciones y experiencia del personal clave se adjuntan.    </w:t>
            </w:r>
            <w:r w:rsidRPr="00EB5FEF">
              <w:rPr>
                <w:rFonts w:ascii="Candara" w:hAnsi="Candara"/>
                <w:i/>
                <w:iCs/>
                <w:color w:val="0070C0"/>
              </w:rPr>
              <w:t>[</w:t>
            </w:r>
            <w:proofErr w:type="gramStart"/>
            <w:r w:rsidRPr="00EB5FEF">
              <w:rPr>
                <w:rFonts w:ascii="Candara" w:hAnsi="Candara"/>
                <w:i/>
                <w:iCs/>
                <w:color w:val="0070C0"/>
              </w:rPr>
              <w:t>adjunte</w:t>
            </w:r>
            <w:proofErr w:type="gramEnd"/>
            <w:r w:rsidRPr="00EB5FEF">
              <w:rPr>
                <w:rFonts w:ascii="Candara" w:hAnsi="Candara"/>
                <w:i/>
                <w:iCs/>
                <w:color w:val="0070C0"/>
              </w:rPr>
              <w:t xml:space="preserve"> información biográfica, de acuerdo con la </w:t>
            </w:r>
            <w:proofErr w:type="spellStart"/>
            <w:r w:rsidRPr="00EB5FEF">
              <w:rPr>
                <w:rFonts w:ascii="Candara" w:hAnsi="Candara"/>
                <w:i/>
                <w:iCs/>
                <w:color w:val="0070C0"/>
              </w:rPr>
              <w:t>Subcláusula</w:t>
            </w:r>
            <w:proofErr w:type="spellEnd"/>
            <w:r w:rsidRPr="00EB5FEF">
              <w:rPr>
                <w:rFonts w:ascii="Candara" w:hAnsi="Candara"/>
                <w:i/>
                <w:iCs/>
                <w:color w:val="0070C0"/>
              </w:rPr>
              <w:t xml:space="preserve"> 5.3(e) de las IAO [Véase también la </w:t>
            </w:r>
            <w:r w:rsidR="00A818B9" w:rsidRPr="00EB5FEF">
              <w:rPr>
                <w:rFonts w:ascii="Candara" w:hAnsi="Candara"/>
                <w:i/>
                <w:iCs/>
                <w:color w:val="0070C0"/>
              </w:rPr>
              <w:t>Cláusula</w:t>
            </w:r>
            <w:r w:rsidRPr="00EB5FEF">
              <w:rPr>
                <w:rFonts w:ascii="Candara" w:hAnsi="Candara"/>
                <w:i/>
                <w:iCs/>
                <w:color w:val="0070C0"/>
              </w:rPr>
              <w:t xml:space="preserve"> 9.1 de las CGC y en las CEC]</w:t>
            </w:r>
            <w:r w:rsidRPr="00B628A4">
              <w:rPr>
                <w:rFonts w:ascii="Candara" w:hAnsi="Candara"/>
                <w:i/>
                <w:iCs/>
              </w:rPr>
              <w:t xml:space="preserve">. Incluya la lista de dicho personal en la tabla siguiente. </w:t>
            </w:r>
          </w:p>
        </w:tc>
      </w:tr>
    </w:tbl>
    <w:p w14:paraId="2A975C99" w14:textId="77777777" w:rsidR="003F79AA" w:rsidRPr="00B628A4" w:rsidRDefault="003F79AA" w:rsidP="00A1003A">
      <w:pPr>
        <w:spacing w:after="120"/>
        <w:rPr>
          <w:rFonts w:ascii="Candara" w:hAnsi="Candar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14"/>
        <w:gridCol w:w="2242"/>
        <w:gridCol w:w="2280"/>
        <w:gridCol w:w="2280"/>
      </w:tblGrid>
      <w:tr w:rsidR="003F79AA" w:rsidRPr="00B628A4" w14:paraId="606CE544" w14:textId="77777777">
        <w:tc>
          <w:tcPr>
            <w:tcW w:w="2394" w:type="dxa"/>
          </w:tcPr>
          <w:p w14:paraId="0BC81BBF" w14:textId="77777777" w:rsidR="003F79AA" w:rsidRPr="00B628A4" w:rsidRDefault="003F79AA" w:rsidP="00A1003A">
            <w:pPr>
              <w:spacing w:after="120"/>
              <w:jc w:val="center"/>
              <w:rPr>
                <w:rFonts w:ascii="Candara" w:hAnsi="Candara"/>
              </w:rPr>
            </w:pPr>
            <w:r w:rsidRPr="00B628A4">
              <w:rPr>
                <w:rFonts w:ascii="Candara" w:hAnsi="Candara"/>
              </w:rPr>
              <w:t>Cargo</w:t>
            </w:r>
          </w:p>
        </w:tc>
        <w:tc>
          <w:tcPr>
            <w:tcW w:w="2394" w:type="dxa"/>
          </w:tcPr>
          <w:p w14:paraId="16DD30C7" w14:textId="77777777" w:rsidR="003F79AA" w:rsidRPr="00B628A4" w:rsidRDefault="003F79AA" w:rsidP="00A1003A">
            <w:pPr>
              <w:spacing w:after="120"/>
              <w:jc w:val="center"/>
              <w:rPr>
                <w:rFonts w:ascii="Candara" w:hAnsi="Candara"/>
              </w:rPr>
            </w:pPr>
            <w:r w:rsidRPr="00B628A4">
              <w:rPr>
                <w:rFonts w:ascii="Candara" w:hAnsi="Candara"/>
              </w:rPr>
              <w:t>Nombre</w:t>
            </w:r>
          </w:p>
        </w:tc>
        <w:tc>
          <w:tcPr>
            <w:tcW w:w="2394" w:type="dxa"/>
          </w:tcPr>
          <w:p w14:paraId="3EA4F339" w14:textId="77777777" w:rsidR="003F79AA" w:rsidRPr="00B628A4" w:rsidRDefault="003F79AA" w:rsidP="00A1003A">
            <w:pPr>
              <w:spacing w:after="120"/>
              <w:jc w:val="center"/>
              <w:rPr>
                <w:rFonts w:ascii="Candara" w:hAnsi="Candara"/>
              </w:rPr>
            </w:pPr>
            <w:r w:rsidRPr="00B628A4">
              <w:rPr>
                <w:rFonts w:ascii="Candara" w:hAnsi="Candara"/>
              </w:rPr>
              <w:t>Años de Experiencia (general)</w:t>
            </w:r>
          </w:p>
        </w:tc>
        <w:tc>
          <w:tcPr>
            <w:tcW w:w="2394" w:type="dxa"/>
          </w:tcPr>
          <w:p w14:paraId="59139CA2" w14:textId="77777777" w:rsidR="003F79AA" w:rsidRPr="00B628A4" w:rsidRDefault="003F79AA" w:rsidP="00A1003A">
            <w:pPr>
              <w:spacing w:after="120"/>
              <w:jc w:val="center"/>
              <w:rPr>
                <w:rFonts w:ascii="Candara" w:hAnsi="Candara"/>
              </w:rPr>
            </w:pPr>
            <w:r w:rsidRPr="00B628A4">
              <w:rPr>
                <w:rFonts w:ascii="Candara" w:hAnsi="Candara"/>
              </w:rPr>
              <w:t>Años de experiencia en el cargo propuesto</w:t>
            </w:r>
          </w:p>
        </w:tc>
      </w:tr>
      <w:tr w:rsidR="003F79AA" w:rsidRPr="00B628A4" w14:paraId="1350E811" w14:textId="77777777">
        <w:tc>
          <w:tcPr>
            <w:tcW w:w="2394" w:type="dxa"/>
          </w:tcPr>
          <w:p w14:paraId="4CA4498E" w14:textId="77777777" w:rsidR="003F79AA" w:rsidRPr="00B628A4" w:rsidRDefault="003F79AA" w:rsidP="00A1003A">
            <w:pPr>
              <w:spacing w:after="120"/>
              <w:rPr>
                <w:rFonts w:ascii="Candara" w:hAnsi="Candara"/>
                <w:lang w:val="pt-BR"/>
              </w:rPr>
            </w:pPr>
            <w:r w:rsidRPr="00B628A4">
              <w:rPr>
                <w:rFonts w:ascii="Candara" w:hAnsi="Candara"/>
                <w:lang w:val="pt-BR"/>
              </w:rPr>
              <w:t>(a)</w:t>
            </w:r>
          </w:p>
          <w:p w14:paraId="55A69CFC" w14:textId="69215FBB" w:rsidR="003F79AA" w:rsidRPr="00B628A4" w:rsidRDefault="003F79AA" w:rsidP="00A1003A">
            <w:pPr>
              <w:spacing w:after="120"/>
              <w:rPr>
                <w:rFonts w:ascii="Candara" w:hAnsi="Candara"/>
                <w:lang w:val="pt-BR"/>
              </w:rPr>
            </w:pPr>
            <w:r w:rsidRPr="00B628A4">
              <w:rPr>
                <w:rFonts w:ascii="Candara" w:hAnsi="Candara"/>
                <w:lang w:val="pt-BR"/>
              </w:rPr>
              <w:t>(</w:t>
            </w:r>
            <w:proofErr w:type="gramStart"/>
            <w:r w:rsidRPr="00B628A4">
              <w:rPr>
                <w:rFonts w:ascii="Candara" w:hAnsi="Candara"/>
                <w:lang w:val="pt-BR"/>
              </w:rPr>
              <w:t>b</w:t>
            </w:r>
            <w:proofErr w:type="gramEnd"/>
            <w:r w:rsidRPr="00B628A4">
              <w:rPr>
                <w:rFonts w:ascii="Candara" w:hAnsi="Candara"/>
                <w:lang w:val="pt-BR"/>
              </w:rPr>
              <w:t>)</w:t>
            </w:r>
          </w:p>
        </w:tc>
        <w:tc>
          <w:tcPr>
            <w:tcW w:w="2394" w:type="dxa"/>
          </w:tcPr>
          <w:p w14:paraId="73E14590" w14:textId="77777777" w:rsidR="003F79AA" w:rsidRPr="00B628A4" w:rsidRDefault="003F79AA" w:rsidP="00A1003A">
            <w:pPr>
              <w:spacing w:after="120"/>
              <w:rPr>
                <w:rFonts w:ascii="Candara" w:hAnsi="Candara"/>
                <w:lang w:val="pt-BR"/>
              </w:rPr>
            </w:pPr>
          </w:p>
        </w:tc>
        <w:tc>
          <w:tcPr>
            <w:tcW w:w="2394" w:type="dxa"/>
          </w:tcPr>
          <w:p w14:paraId="2436933C" w14:textId="77777777" w:rsidR="003F79AA" w:rsidRPr="00B628A4" w:rsidRDefault="003F79AA" w:rsidP="00A1003A">
            <w:pPr>
              <w:spacing w:after="120"/>
              <w:rPr>
                <w:rFonts w:ascii="Candara" w:hAnsi="Candara"/>
                <w:lang w:val="pt-BR"/>
              </w:rPr>
            </w:pPr>
          </w:p>
        </w:tc>
        <w:tc>
          <w:tcPr>
            <w:tcW w:w="2394" w:type="dxa"/>
          </w:tcPr>
          <w:p w14:paraId="5CBB2A41" w14:textId="77777777" w:rsidR="003F79AA" w:rsidRPr="00B628A4" w:rsidRDefault="003F79AA" w:rsidP="00A1003A">
            <w:pPr>
              <w:spacing w:after="120"/>
              <w:rPr>
                <w:rFonts w:ascii="Candara" w:hAnsi="Candara"/>
                <w:lang w:val="pt-BR"/>
              </w:rPr>
            </w:pPr>
          </w:p>
        </w:tc>
      </w:tr>
    </w:tbl>
    <w:p w14:paraId="21E38F99" w14:textId="77777777" w:rsidR="003F79AA" w:rsidRPr="00B628A4" w:rsidRDefault="003F79AA" w:rsidP="00A1003A">
      <w:pPr>
        <w:spacing w:after="120"/>
        <w:rPr>
          <w:rFonts w:ascii="Candara" w:hAnsi="Candara"/>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6"/>
        <w:gridCol w:w="2250"/>
        <w:gridCol w:w="2250"/>
        <w:gridCol w:w="2250"/>
      </w:tblGrid>
      <w:tr w:rsidR="003F79AA" w:rsidRPr="00B628A4" w14:paraId="6C3263AF" w14:textId="77777777" w:rsidTr="00FB3CC7">
        <w:tc>
          <w:tcPr>
            <w:tcW w:w="2342" w:type="dxa"/>
          </w:tcPr>
          <w:p w14:paraId="6978E2B1" w14:textId="77777777" w:rsidR="003F79AA" w:rsidRPr="00B628A4" w:rsidRDefault="003F79AA" w:rsidP="00A1003A">
            <w:pPr>
              <w:spacing w:after="120"/>
              <w:jc w:val="center"/>
              <w:rPr>
                <w:rFonts w:ascii="Candara" w:hAnsi="Candara"/>
                <w:lang w:val="pt-BR"/>
              </w:rPr>
            </w:pPr>
          </w:p>
        </w:tc>
        <w:tc>
          <w:tcPr>
            <w:tcW w:w="2336" w:type="dxa"/>
          </w:tcPr>
          <w:p w14:paraId="5D9D87ED" w14:textId="77777777" w:rsidR="003F79AA" w:rsidRPr="00B628A4" w:rsidRDefault="003F79AA" w:rsidP="00A1003A">
            <w:pPr>
              <w:spacing w:after="120"/>
              <w:jc w:val="center"/>
              <w:rPr>
                <w:rFonts w:ascii="Candara" w:hAnsi="Candara"/>
                <w:lang w:val="pt-BR"/>
              </w:rPr>
            </w:pPr>
          </w:p>
        </w:tc>
        <w:tc>
          <w:tcPr>
            <w:tcW w:w="2336" w:type="dxa"/>
          </w:tcPr>
          <w:p w14:paraId="7F7470F3" w14:textId="77777777" w:rsidR="003F79AA" w:rsidRPr="00B628A4" w:rsidRDefault="003F79AA" w:rsidP="00A1003A">
            <w:pPr>
              <w:spacing w:after="120"/>
              <w:jc w:val="center"/>
              <w:rPr>
                <w:rFonts w:ascii="Candara" w:hAnsi="Candara"/>
                <w:lang w:val="pt-BR"/>
              </w:rPr>
            </w:pPr>
          </w:p>
        </w:tc>
        <w:tc>
          <w:tcPr>
            <w:tcW w:w="2336" w:type="dxa"/>
          </w:tcPr>
          <w:p w14:paraId="311E2306" w14:textId="77777777" w:rsidR="003F79AA" w:rsidRPr="00B628A4" w:rsidRDefault="003F79AA" w:rsidP="00A1003A">
            <w:pPr>
              <w:spacing w:after="120"/>
              <w:jc w:val="center"/>
              <w:rPr>
                <w:rFonts w:ascii="Candara" w:hAnsi="Candara"/>
                <w:lang w:val="pt-BR"/>
              </w:rPr>
            </w:pPr>
          </w:p>
        </w:tc>
      </w:tr>
      <w:tr w:rsidR="003F79AA" w:rsidRPr="00B628A4" w14:paraId="768235A7" w14:textId="77777777" w:rsidTr="00FB3CC7">
        <w:tc>
          <w:tcPr>
            <w:tcW w:w="2342" w:type="dxa"/>
          </w:tcPr>
          <w:p w14:paraId="64272DDA" w14:textId="77777777" w:rsidR="003F79AA" w:rsidRPr="00B628A4" w:rsidRDefault="003F79AA" w:rsidP="00A1003A">
            <w:pPr>
              <w:spacing w:after="120"/>
              <w:rPr>
                <w:rFonts w:ascii="Candara" w:hAnsi="Candara"/>
                <w:lang w:val="pt-BR"/>
              </w:rPr>
            </w:pPr>
            <w:r w:rsidRPr="00B628A4">
              <w:rPr>
                <w:rFonts w:ascii="Candara" w:hAnsi="Candara"/>
                <w:lang w:val="pt-BR"/>
              </w:rPr>
              <w:t>(a)</w:t>
            </w:r>
          </w:p>
          <w:p w14:paraId="4E16F902" w14:textId="77777777" w:rsidR="003F79AA" w:rsidRPr="00B628A4" w:rsidRDefault="003F79AA" w:rsidP="00A1003A">
            <w:pPr>
              <w:spacing w:after="120"/>
              <w:rPr>
                <w:rFonts w:ascii="Candara" w:hAnsi="Candara"/>
                <w:lang w:val="pt-BR"/>
              </w:rPr>
            </w:pPr>
          </w:p>
          <w:p w14:paraId="625BA262" w14:textId="77777777" w:rsidR="003F79AA" w:rsidRPr="00B628A4" w:rsidRDefault="003F79AA" w:rsidP="00A1003A">
            <w:pPr>
              <w:spacing w:after="120"/>
              <w:rPr>
                <w:rFonts w:ascii="Candara" w:hAnsi="Candara"/>
              </w:rPr>
            </w:pPr>
            <w:r w:rsidRPr="00B628A4">
              <w:rPr>
                <w:rFonts w:ascii="Candara" w:hAnsi="Candara"/>
              </w:rPr>
              <w:t>(b)</w:t>
            </w:r>
          </w:p>
        </w:tc>
        <w:tc>
          <w:tcPr>
            <w:tcW w:w="2336" w:type="dxa"/>
          </w:tcPr>
          <w:p w14:paraId="70716F94" w14:textId="77777777" w:rsidR="003F79AA" w:rsidRPr="00B628A4" w:rsidRDefault="003F79AA" w:rsidP="00A1003A">
            <w:pPr>
              <w:spacing w:after="120"/>
              <w:rPr>
                <w:rFonts w:ascii="Candara" w:hAnsi="Candara"/>
              </w:rPr>
            </w:pPr>
          </w:p>
        </w:tc>
        <w:tc>
          <w:tcPr>
            <w:tcW w:w="2336" w:type="dxa"/>
          </w:tcPr>
          <w:p w14:paraId="4AD262C6" w14:textId="77777777" w:rsidR="003F79AA" w:rsidRPr="00B628A4" w:rsidRDefault="003F79AA" w:rsidP="00A1003A">
            <w:pPr>
              <w:spacing w:after="120"/>
              <w:rPr>
                <w:rFonts w:ascii="Candara" w:hAnsi="Candara"/>
              </w:rPr>
            </w:pPr>
          </w:p>
        </w:tc>
        <w:tc>
          <w:tcPr>
            <w:tcW w:w="2336" w:type="dxa"/>
          </w:tcPr>
          <w:p w14:paraId="04240FE3" w14:textId="77777777" w:rsidR="003F79AA" w:rsidRPr="00B628A4" w:rsidRDefault="003F79AA" w:rsidP="00A1003A">
            <w:pPr>
              <w:spacing w:after="120"/>
              <w:rPr>
                <w:rFonts w:ascii="Candara" w:hAnsi="Candara"/>
              </w:rPr>
            </w:pPr>
          </w:p>
        </w:tc>
      </w:tr>
    </w:tbl>
    <w:p w14:paraId="7C513EBA" w14:textId="77777777" w:rsidR="003F79AA" w:rsidRPr="00B628A4" w:rsidRDefault="003F79AA" w:rsidP="00A1003A">
      <w:pPr>
        <w:pStyle w:val="Outline"/>
        <w:spacing w:before="0" w:after="120"/>
        <w:rPr>
          <w:rFonts w:ascii="Candara" w:hAnsi="Candara"/>
          <w:kern w:val="0"/>
          <w:szCs w:val="24"/>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02"/>
        <w:gridCol w:w="6914"/>
      </w:tblGrid>
      <w:tr w:rsidR="003F79AA" w:rsidRPr="00563C09" w14:paraId="0C26C49C" w14:textId="77777777" w:rsidTr="003D2DF0">
        <w:tc>
          <w:tcPr>
            <w:tcW w:w="2200" w:type="dxa"/>
          </w:tcPr>
          <w:p w14:paraId="53E05789" w14:textId="77777777" w:rsidR="003F79AA" w:rsidRPr="00B628A4" w:rsidRDefault="003F79AA" w:rsidP="00A1003A">
            <w:pPr>
              <w:pStyle w:val="Outline"/>
              <w:spacing w:before="0" w:after="120"/>
              <w:rPr>
                <w:rFonts w:ascii="Candara" w:hAnsi="Candara"/>
                <w:kern w:val="0"/>
                <w:szCs w:val="24"/>
                <w:lang w:val="es-ES_tradnl"/>
              </w:rPr>
            </w:pPr>
          </w:p>
        </w:tc>
        <w:tc>
          <w:tcPr>
            <w:tcW w:w="7150" w:type="dxa"/>
          </w:tcPr>
          <w:p w14:paraId="608B073F" w14:textId="570A4F73" w:rsidR="003F79AA" w:rsidRPr="00563C09" w:rsidRDefault="003F79AA" w:rsidP="00E51B72">
            <w:pPr>
              <w:spacing w:after="120"/>
              <w:ind w:left="619" w:hanging="619"/>
              <w:jc w:val="right"/>
              <w:rPr>
                <w:rFonts w:ascii="Candara" w:hAnsi="Candara"/>
                <w:i/>
                <w:iCs/>
              </w:rPr>
            </w:pPr>
            <w:r w:rsidRPr="00563C09">
              <w:rPr>
                <w:rFonts w:ascii="Candara" w:hAnsi="Candara"/>
              </w:rPr>
              <w:t>1.6</w:t>
            </w:r>
            <w:r w:rsidRPr="00563C09">
              <w:rPr>
                <w:rFonts w:ascii="Candara" w:hAnsi="Candara"/>
              </w:rPr>
              <w:tab/>
              <w:t>Los informes financieros</w:t>
            </w:r>
            <w:r w:rsidR="004E3987" w:rsidRPr="00563C09">
              <w:rPr>
                <w:rFonts w:ascii="Candara" w:hAnsi="Candara"/>
              </w:rPr>
              <w:t xml:space="preserve">: Declaración del impuesto a la renta correspondiente al ejercicio fiscal inmediato anterior </w:t>
            </w:r>
            <w:r w:rsidRPr="00563C09">
              <w:rPr>
                <w:rFonts w:ascii="Candara" w:hAnsi="Candara"/>
              </w:rPr>
              <w:t>en conformidad con</w:t>
            </w:r>
            <w:r w:rsidR="00B74A66" w:rsidRPr="00563C09">
              <w:rPr>
                <w:rFonts w:ascii="Candara" w:hAnsi="Candara"/>
              </w:rPr>
              <w:t xml:space="preserve"> la </w:t>
            </w:r>
            <w:proofErr w:type="spellStart"/>
            <w:r w:rsidR="00B74A66" w:rsidRPr="00563C09">
              <w:rPr>
                <w:rFonts w:ascii="Candara" w:hAnsi="Candara"/>
              </w:rPr>
              <w:t>subcláusula</w:t>
            </w:r>
            <w:proofErr w:type="spellEnd"/>
            <w:r w:rsidR="00B74A66" w:rsidRPr="00563C09">
              <w:rPr>
                <w:rFonts w:ascii="Candara" w:hAnsi="Candara"/>
              </w:rPr>
              <w:t xml:space="preserve"> IAO </w:t>
            </w:r>
            <w:proofErr w:type="gramStart"/>
            <w:r w:rsidR="00B74A66" w:rsidRPr="00563C09">
              <w:rPr>
                <w:rFonts w:ascii="Candara" w:hAnsi="Candara"/>
              </w:rPr>
              <w:t>5.3(</w:t>
            </w:r>
            <w:proofErr w:type="gramEnd"/>
            <w:r w:rsidR="00B74A66" w:rsidRPr="00563C09">
              <w:rPr>
                <w:rFonts w:ascii="Candara" w:hAnsi="Candara"/>
              </w:rPr>
              <w:t>f</w:t>
            </w:r>
            <w:r w:rsidR="00B74A66" w:rsidRPr="00936B2F">
              <w:rPr>
                <w:rFonts w:ascii="Candara" w:hAnsi="Candara"/>
              </w:rPr>
              <w:t xml:space="preserve">): </w:t>
            </w:r>
            <w:r w:rsidRPr="00936B2F">
              <w:rPr>
                <w:rFonts w:ascii="Candara" w:hAnsi="Candara"/>
                <w:i/>
                <w:iCs/>
                <w:color w:val="0070C0"/>
              </w:rPr>
              <w:t>adjunte las copia</w:t>
            </w:r>
            <w:r w:rsidR="008819E6" w:rsidRPr="00936B2F">
              <w:rPr>
                <w:rFonts w:ascii="Candara" w:hAnsi="Candara"/>
                <w:i/>
                <w:iCs/>
                <w:color w:val="0070C0"/>
              </w:rPr>
              <w:t>s</w:t>
            </w:r>
            <w:r w:rsidR="00B74A66" w:rsidRPr="00936B2F">
              <w:rPr>
                <w:rFonts w:ascii="Candara" w:hAnsi="Candara"/>
                <w:i/>
                <w:iCs/>
                <w:color w:val="0070C0"/>
              </w:rPr>
              <w:t xml:space="preserve"> de la </w:t>
            </w:r>
            <w:r w:rsidR="00781F07" w:rsidRPr="00936B2F">
              <w:rPr>
                <w:rFonts w:ascii="Candara" w:hAnsi="Candara"/>
                <w:i/>
                <w:iCs/>
                <w:color w:val="0070C0"/>
              </w:rPr>
              <w:t>D</w:t>
            </w:r>
            <w:r w:rsidR="00B74A66" w:rsidRPr="00936B2F">
              <w:rPr>
                <w:rFonts w:ascii="Candara" w:hAnsi="Candara"/>
                <w:i/>
                <w:iCs/>
                <w:color w:val="0070C0"/>
              </w:rPr>
              <w:t>eclaración de</w:t>
            </w:r>
            <w:r w:rsidR="00781F07" w:rsidRPr="00936B2F">
              <w:rPr>
                <w:rFonts w:ascii="Candara" w:hAnsi="Candara"/>
                <w:i/>
                <w:iCs/>
                <w:color w:val="0070C0"/>
              </w:rPr>
              <w:t>l</w:t>
            </w:r>
            <w:r w:rsidR="003B35F9" w:rsidRPr="00936B2F">
              <w:rPr>
                <w:rFonts w:ascii="Candara" w:hAnsi="Candara"/>
                <w:i/>
                <w:iCs/>
                <w:color w:val="0070C0"/>
              </w:rPr>
              <w:t xml:space="preserve"> </w:t>
            </w:r>
            <w:r w:rsidR="00392511" w:rsidRPr="00936B2F">
              <w:rPr>
                <w:rFonts w:ascii="Candara" w:hAnsi="Candara"/>
                <w:i/>
                <w:iCs/>
                <w:color w:val="0070C0"/>
              </w:rPr>
              <w:t>I</w:t>
            </w:r>
            <w:r w:rsidR="00B74A66" w:rsidRPr="00936B2F">
              <w:rPr>
                <w:rFonts w:ascii="Candara" w:hAnsi="Candara"/>
                <w:i/>
                <w:iCs/>
                <w:color w:val="0070C0"/>
              </w:rPr>
              <w:t xml:space="preserve">mpuesto a la </w:t>
            </w:r>
            <w:r w:rsidR="00781F07" w:rsidRPr="00936B2F">
              <w:rPr>
                <w:rFonts w:ascii="Candara" w:hAnsi="Candara"/>
                <w:i/>
                <w:iCs/>
                <w:color w:val="0070C0"/>
              </w:rPr>
              <w:t>R</w:t>
            </w:r>
            <w:r w:rsidR="00B74A66" w:rsidRPr="00936B2F">
              <w:rPr>
                <w:rFonts w:ascii="Candara" w:hAnsi="Candara"/>
                <w:i/>
                <w:iCs/>
                <w:color w:val="0070C0"/>
              </w:rPr>
              <w:t>enta</w:t>
            </w:r>
            <w:r w:rsidR="00392511" w:rsidRPr="00936B2F">
              <w:rPr>
                <w:rFonts w:ascii="Candara" w:hAnsi="Candara"/>
                <w:i/>
                <w:iCs/>
                <w:color w:val="0070C0"/>
              </w:rPr>
              <w:t xml:space="preserve"> de los últimos 5 años</w:t>
            </w:r>
            <w:r w:rsidRPr="00936B2F">
              <w:rPr>
                <w:rFonts w:ascii="Candara" w:hAnsi="Candara"/>
                <w:i/>
                <w:iCs/>
                <w:color w:val="0070C0"/>
              </w:rPr>
              <w:t>.]</w:t>
            </w:r>
          </w:p>
          <w:p w14:paraId="583DFA11" w14:textId="77777777" w:rsidR="00781F07" w:rsidRPr="00563C09" w:rsidRDefault="003F79AA" w:rsidP="003D2DF0">
            <w:pPr>
              <w:spacing w:after="120"/>
              <w:ind w:left="619" w:hanging="619"/>
              <w:jc w:val="both"/>
              <w:rPr>
                <w:rFonts w:ascii="Candara" w:hAnsi="Candara"/>
                <w:i/>
                <w:iCs/>
                <w:spacing w:val="-3"/>
              </w:rPr>
            </w:pPr>
            <w:r w:rsidRPr="00563C09">
              <w:rPr>
                <w:rFonts w:ascii="Candara" w:hAnsi="Candara"/>
              </w:rPr>
              <w:t>1.7</w:t>
            </w:r>
            <w:r w:rsidRPr="00563C09">
              <w:rPr>
                <w:rFonts w:ascii="Candara" w:hAnsi="Candara"/>
              </w:rPr>
              <w:tab/>
              <w:t>La evidencia de acceso a recursos financieros de acuerdo co</w:t>
            </w:r>
            <w:r w:rsidR="00316CA0" w:rsidRPr="00563C09">
              <w:rPr>
                <w:rFonts w:ascii="Candara" w:hAnsi="Candara"/>
              </w:rPr>
              <w:t>n</w:t>
            </w:r>
            <w:r w:rsidRPr="00563C09">
              <w:rPr>
                <w:rFonts w:ascii="Candara" w:hAnsi="Candara"/>
              </w:rPr>
              <w:t xml:space="preserve"> las </w:t>
            </w:r>
            <w:proofErr w:type="spellStart"/>
            <w:r w:rsidRPr="00563C09">
              <w:rPr>
                <w:rFonts w:ascii="Candara" w:hAnsi="Candara"/>
              </w:rPr>
              <w:t>subcl</w:t>
            </w:r>
            <w:r w:rsidR="008819E6" w:rsidRPr="00563C09">
              <w:rPr>
                <w:rFonts w:ascii="Candara" w:hAnsi="Candara"/>
              </w:rPr>
              <w:t>á</w:t>
            </w:r>
            <w:r w:rsidRPr="00563C09">
              <w:rPr>
                <w:rFonts w:ascii="Candara" w:hAnsi="Candara"/>
              </w:rPr>
              <w:t>usula</w:t>
            </w:r>
            <w:proofErr w:type="spellEnd"/>
            <w:r w:rsidRPr="00563C09">
              <w:rPr>
                <w:rFonts w:ascii="Candara" w:hAnsi="Candara"/>
              </w:rPr>
              <w:t xml:space="preserve"> </w:t>
            </w:r>
            <w:proofErr w:type="gramStart"/>
            <w:r w:rsidRPr="00563C09">
              <w:rPr>
                <w:rFonts w:ascii="Candara" w:hAnsi="Candara"/>
              </w:rPr>
              <w:t>5.3(</w:t>
            </w:r>
            <w:proofErr w:type="gramEnd"/>
            <w:r w:rsidRPr="00563C09">
              <w:rPr>
                <w:rFonts w:ascii="Candara" w:hAnsi="Candara"/>
              </w:rPr>
              <w:t xml:space="preserve">g) de las IAO es: </w:t>
            </w:r>
            <w:r w:rsidRPr="00563C09">
              <w:rPr>
                <w:rFonts w:ascii="Candara" w:hAnsi="Candara"/>
                <w:spacing w:val="-3"/>
              </w:rPr>
              <w:t>[</w:t>
            </w:r>
            <w:r w:rsidRPr="00563C09">
              <w:rPr>
                <w:rFonts w:ascii="Candara" w:hAnsi="Candara"/>
                <w:i/>
                <w:iCs/>
                <w:spacing w:val="-3"/>
              </w:rPr>
              <w:t>liste a continuación y adjunte copias de los documentos que corroboren lo anterior.</w:t>
            </w:r>
            <w:r w:rsidR="004E3987" w:rsidRPr="00563C09">
              <w:rPr>
                <w:rFonts w:ascii="Candara" w:hAnsi="Candara"/>
                <w:i/>
                <w:iCs/>
                <w:spacing w:val="-3"/>
              </w:rPr>
              <w:t xml:space="preserve"> </w:t>
            </w:r>
          </w:p>
          <w:p w14:paraId="27268771" w14:textId="51C39BD4" w:rsidR="003F79AA" w:rsidRPr="00563C09" w:rsidRDefault="003F79AA" w:rsidP="003D2DF0">
            <w:pPr>
              <w:spacing w:after="120"/>
              <w:ind w:left="619" w:hanging="619"/>
              <w:jc w:val="both"/>
              <w:rPr>
                <w:rFonts w:ascii="Candara" w:hAnsi="Candara"/>
              </w:rPr>
            </w:pPr>
            <w:r w:rsidRPr="00563C09">
              <w:rPr>
                <w:rFonts w:ascii="Candara" w:hAnsi="Candara"/>
              </w:rPr>
              <w:t>1.8</w:t>
            </w:r>
            <w:r w:rsidRPr="00563C09">
              <w:rPr>
                <w:rFonts w:ascii="Candara" w:hAnsi="Candara"/>
              </w:rPr>
              <w:tab/>
              <w:t xml:space="preserve">Adjuntar autorización con Nombre, dirección, y números de teléfono para contactar bancos que puedan proporcionar referencias del Oferente en caso de que el Contratante se las solicite, se adjunta en conformidad con la </w:t>
            </w:r>
            <w:proofErr w:type="spellStart"/>
            <w:r w:rsidRPr="00563C09">
              <w:rPr>
                <w:rFonts w:ascii="Candara" w:hAnsi="Candara"/>
              </w:rPr>
              <w:t>Subcl</w:t>
            </w:r>
            <w:r w:rsidR="008819E6" w:rsidRPr="00563C09">
              <w:rPr>
                <w:rFonts w:ascii="Candara" w:hAnsi="Candara"/>
              </w:rPr>
              <w:t>á</w:t>
            </w:r>
            <w:r w:rsidRPr="00563C09">
              <w:rPr>
                <w:rFonts w:ascii="Candara" w:hAnsi="Candara"/>
              </w:rPr>
              <w:t>usula</w:t>
            </w:r>
            <w:proofErr w:type="spellEnd"/>
            <w:r w:rsidRPr="00563C09">
              <w:rPr>
                <w:rFonts w:ascii="Candara" w:hAnsi="Candara"/>
              </w:rPr>
              <w:t xml:space="preserve"> 5.3(h) de las IAO </w:t>
            </w:r>
            <w:r w:rsidRPr="00563C09">
              <w:rPr>
                <w:rFonts w:ascii="Candara" w:hAnsi="Candara"/>
                <w:i/>
                <w:iCs/>
                <w:color w:val="0070C0"/>
              </w:rPr>
              <w:t>[Adjunte la autorización]</w:t>
            </w:r>
          </w:p>
        </w:tc>
      </w:tr>
      <w:tr w:rsidR="003F79AA" w:rsidRPr="00B628A4" w14:paraId="319C6891" w14:textId="77777777" w:rsidTr="003D2DF0">
        <w:tc>
          <w:tcPr>
            <w:tcW w:w="2203" w:type="dxa"/>
          </w:tcPr>
          <w:p w14:paraId="35BFDD32" w14:textId="77777777" w:rsidR="003F79AA" w:rsidRPr="00B628A4" w:rsidRDefault="003F79AA" w:rsidP="00A1003A">
            <w:pPr>
              <w:spacing w:after="120"/>
              <w:rPr>
                <w:rFonts w:ascii="Candara" w:hAnsi="Candara"/>
              </w:rPr>
            </w:pPr>
          </w:p>
        </w:tc>
        <w:tc>
          <w:tcPr>
            <w:tcW w:w="7147" w:type="dxa"/>
          </w:tcPr>
          <w:p w14:paraId="1C9595B1" w14:textId="2025D655" w:rsidR="003F79AA" w:rsidRPr="00B628A4" w:rsidRDefault="003F79AA" w:rsidP="003D2DF0">
            <w:pPr>
              <w:spacing w:after="120"/>
              <w:ind w:left="612" w:hanging="612"/>
              <w:jc w:val="both"/>
              <w:rPr>
                <w:rFonts w:ascii="Candara" w:hAnsi="Candara"/>
                <w:i/>
                <w:iCs/>
              </w:rPr>
            </w:pPr>
            <w:r w:rsidRPr="00B628A4">
              <w:rPr>
                <w:rFonts w:ascii="Candara" w:hAnsi="Candara"/>
              </w:rPr>
              <w:t>1.</w:t>
            </w:r>
            <w:r w:rsidR="003D2DF0">
              <w:rPr>
                <w:rFonts w:ascii="Candara" w:hAnsi="Candara"/>
              </w:rPr>
              <w:t>9</w:t>
            </w:r>
            <w:r w:rsidRPr="00B628A4">
              <w:rPr>
                <w:rFonts w:ascii="Candara" w:hAnsi="Candara"/>
              </w:rPr>
              <w:tab/>
              <w:t xml:space="preserve">Los Contratistas propuestos y firmas participantes, de conformidad con la </w:t>
            </w:r>
            <w:proofErr w:type="spellStart"/>
            <w:r w:rsidRPr="00B628A4">
              <w:rPr>
                <w:rFonts w:ascii="Candara" w:hAnsi="Candara"/>
              </w:rPr>
              <w:t>subcláusula</w:t>
            </w:r>
            <w:proofErr w:type="spellEnd"/>
            <w:r w:rsidRPr="00B628A4">
              <w:rPr>
                <w:rFonts w:ascii="Candara" w:hAnsi="Candara"/>
              </w:rPr>
              <w:t xml:space="preserve"> 5.3 (j) son</w:t>
            </w:r>
            <w:r w:rsidR="003D2DF0">
              <w:rPr>
                <w:rFonts w:ascii="Candara" w:hAnsi="Candara"/>
              </w:rPr>
              <w:t>:</w:t>
            </w:r>
            <w:r w:rsidRPr="00B628A4">
              <w:rPr>
                <w:rFonts w:ascii="Candara" w:hAnsi="Candara"/>
              </w:rPr>
              <w:t xml:space="preserve"> </w:t>
            </w:r>
            <w:r w:rsidRPr="003D2DF0">
              <w:rPr>
                <w:rFonts w:ascii="Candara" w:hAnsi="Candara"/>
                <w:i/>
                <w:iCs/>
                <w:color w:val="0070C0"/>
              </w:rPr>
              <w:t>[indique la información en la tabla siguiente. Véase la Cláusula 7 de las CGC y 7 de las CEC].</w:t>
            </w:r>
          </w:p>
        </w:tc>
      </w:tr>
    </w:tbl>
    <w:p w14:paraId="58643E2B" w14:textId="77777777" w:rsidR="003F79AA" w:rsidRPr="00B628A4" w:rsidRDefault="003F79AA" w:rsidP="00A1003A">
      <w:pPr>
        <w:spacing w:after="120"/>
        <w:rPr>
          <w:rFonts w:ascii="Candara" w:hAnsi="Candar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90"/>
        <w:gridCol w:w="3033"/>
        <w:gridCol w:w="2993"/>
      </w:tblGrid>
      <w:tr w:rsidR="003F79AA" w:rsidRPr="00B628A4" w14:paraId="61883A18" w14:textId="77777777">
        <w:tc>
          <w:tcPr>
            <w:tcW w:w="3192" w:type="dxa"/>
          </w:tcPr>
          <w:p w14:paraId="18B1DA01" w14:textId="77777777" w:rsidR="003F79AA" w:rsidRPr="00B628A4" w:rsidRDefault="003F79AA" w:rsidP="00A1003A">
            <w:pPr>
              <w:spacing w:after="120"/>
              <w:jc w:val="center"/>
              <w:rPr>
                <w:rFonts w:ascii="Candara" w:hAnsi="Candara"/>
              </w:rPr>
            </w:pPr>
            <w:r w:rsidRPr="00B628A4">
              <w:rPr>
                <w:rFonts w:ascii="Candara" w:hAnsi="Candara"/>
              </w:rPr>
              <w:lastRenderedPageBreak/>
              <w:t>Nombre de la(s) otra(s) Parte(s)</w:t>
            </w:r>
          </w:p>
        </w:tc>
        <w:tc>
          <w:tcPr>
            <w:tcW w:w="3192" w:type="dxa"/>
          </w:tcPr>
          <w:p w14:paraId="7A051ECB" w14:textId="77777777" w:rsidR="003F79AA" w:rsidRPr="00B628A4" w:rsidRDefault="003F79AA" w:rsidP="00A1003A">
            <w:pPr>
              <w:spacing w:after="120"/>
              <w:jc w:val="center"/>
              <w:rPr>
                <w:rFonts w:ascii="Candara" w:hAnsi="Candara"/>
              </w:rPr>
            </w:pPr>
            <w:r w:rsidRPr="00B628A4">
              <w:rPr>
                <w:rFonts w:ascii="Candara" w:hAnsi="Candara"/>
              </w:rPr>
              <w:t>Causa de la Controversia</w:t>
            </w:r>
          </w:p>
        </w:tc>
        <w:tc>
          <w:tcPr>
            <w:tcW w:w="3192" w:type="dxa"/>
          </w:tcPr>
          <w:p w14:paraId="317B480F" w14:textId="77777777" w:rsidR="003F79AA" w:rsidRPr="00B628A4" w:rsidRDefault="003F79AA" w:rsidP="00A1003A">
            <w:pPr>
              <w:spacing w:after="120"/>
              <w:jc w:val="center"/>
              <w:rPr>
                <w:rFonts w:ascii="Candara" w:hAnsi="Candara"/>
              </w:rPr>
            </w:pPr>
            <w:r w:rsidRPr="00B628A4">
              <w:rPr>
                <w:rFonts w:ascii="Candara" w:hAnsi="Candara"/>
              </w:rPr>
              <w:t>Monto en cuestión</w:t>
            </w:r>
          </w:p>
        </w:tc>
      </w:tr>
      <w:tr w:rsidR="003F79AA" w:rsidRPr="00B628A4" w14:paraId="3C65A77F" w14:textId="77777777">
        <w:tc>
          <w:tcPr>
            <w:tcW w:w="3192" w:type="dxa"/>
          </w:tcPr>
          <w:p w14:paraId="422991F8" w14:textId="77777777" w:rsidR="003F79AA" w:rsidRPr="00B628A4" w:rsidRDefault="003F79AA" w:rsidP="00A1003A">
            <w:pPr>
              <w:spacing w:after="120"/>
              <w:rPr>
                <w:rFonts w:ascii="Candara" w:hAnsi="Candara"/>
              </w:rPr>
            </w:pPr>
            <w:r w:rsidRPr="00B628A4">
              <w:rPr>
                <w:rFonts w:ascii="Candara" w:hAnsi="Candara"/>
              </w:rPr>
              <w:t>(a)</w:t>
            </w:r>
          </w:p>
          <w:p w14:paraId="4FD1BC79" w14:textId="77777777" w:rsidR="003F79AA" w:rsidRPr="00B628A4" w:rsidRDefault="003422DD" w:rsidP="00A1003A">
            <w:pPr>
              <w:spacing w:after="120"/>
              <w:rPr>
                <w:rFonts w:ascii="Candara" w:hAnsi="Candara"/>
              </w:rPr>
            </w:pPr>
            <w:r w:rsidRPr="00B628A4">
              <w:rPr>
                <w:rFonts w:ascii="Candara" w:hAnsi="Candara"/>
              </w:rPr>
              <w:t xml:space="preserve"> </w:t>
            </w:r>
            <w:r w:rsidR="003F79AA" w:rsidRPr="00B628A4">
              <w:rPr>
                <w:rFonts w:ascii="Candara" w:hAnsi="Candara"/>
              </w:rPr>
              <w:t>(b)</w:t>
            </w:r>
          </w:p>
        </w:tc>
        <w:tc>
          <w:tcPr>
            <w:tcW w:w="3192" w:type="dxa"/>
          </w:tcPr>
          <w:p w14:paraId="3C383E95" w14:textId="77777777" w:rsidR="003F79AA" w:rsidRPr="00B628A4" w:rsidRDefault="003F79AA" w:rsidP="00A1003A">
            <w:pPr>
              <w:spacing w:after="120"/>
              <w:rPr>
                <w:rFonts w:ascii="Candara" w:hAnsi="Candara"/>
              </w:rPr>
            </w:pPr>
          </w:p>
        </w:tc>
        <w:tc>
          <w:tcPr>
            <w:tcW w:w="3192" w:type="dxa"/>
          </w:tcPr>
          <w:p w14:paraId="54C59EB0" w14:textId="77777777" w:rsidR="003F79AA" w:rsidRPr="00B628A4" w:rsidRDefault="003F79AA" w:rsidP="00A1003A">
            <w:pPr>
              <w:spacing w:after="120"/>
              <w:rPr>
                <w:rFonts w:ascii="Candara" w:hAnsi="Candara"/>
              </w:rPr>
            </w:pPr>
          </w:p>
        </w:tc>
      </w:tr>
    </w:tbl>
    <w:p w14:paraId="22D779A5" w14:textId="77777777" w:rsidR="003F79AA" w:rsidRPr="00B628A4" w:rsidRDefault="003F79AA" w:rsidP="00A1003A">
      <w:pPr>
        <w:spacing w:after="120"/>
        <w:rPr>
          <w:rFonts w:ascii="Candara" w:hAnsi="Candar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0"/>
        <w:gridCol w:w="2259"/>
        <w:gridCol w:w="2292"/>
        <w:gridCol w:w="2245"/>
      </w:tblGrid>
      <w:tr w:rsidR="003F79AA" w:rsidRPr="00B628A4" w14:paraId="20635BD1" w14:textId="77777777">
        <w:tc>
          <w:tcPr>
            <w:tcW w:w="2394" w:type="dxa"/>
          </w:tcPr>
          <w:p w14:paraId="3F6285DC" w14:textId="77777777" w:rsidR="003F79AA" w:rsidRPr="00B628A4" w:rsidRDefault="003F79AA" w:rsidP="00A1003A">
            <w:pPr>
              <w:spacing w:after="120"/>
              <w:jc w:val="center"/>
              <w:rPr>
                <w:rFonts w:ascii="Candara" w:hAnsi="Candara"/>
              </w:rPr>
            </w:pPr>
            <w:r w:rsidRPr="00B628A4">
              <w:rPr>
                <w:rFonts w:ascii="Candara" w:hAnsi="Candara"/>
              </w:rPr>
              <w:t>Secciones de las Obras</w:t>
            </w:r>
          </w:p>
        </w:tc>
        <w:tc>
          <w:tcPr>
            <w:tcW w:w="2394" w:type="dxa"/>
          </w:tcPr>
          <w:p w14:paraId="41B6175F" w14:textId="77777777" w:rsidR="003F79AA" w:rsidRPr="00B628A4" w:rsidRDefault="003F79AA" w:rsidP="00A1003A">
            <w:pPr>
              <w:spacing w:after="120"/>
              <w:jc w:val="center"/>
              <w:rPr>
                <w:rFonts w:ascii="Candara" w:hAnsi="Candara"/>
              </w:rPr>
            </w:pPr>
            <w:r w:rsidRPr="00B628A4">
              <w:rPr>
                <w:rFonts w:ascii="Candara" w:hAnsi="Candara"/>
              </w:rPr>
              <w:t>Valor del Subcontrato</w:t>
            </w:r>
          </w:p>
        </w:tc>
        <w:tc>
          <w:tcPr>
            <w:tcW w:w="2394" w:type="dxa"/>
          </w:tcPr>
          <w:p w14:paraId="01AB782C" w14:textId="77777777" w:rsidR="003F79AA" w:rsidRPr="00B628A4" w:rsidRDefault="003F79AA" w:rsidP="00A1003A">
            <w:pPr>
              <w:spacing w:after="120"/>
              <w:jc w:val="center"/>
              <w:rPr>
                <w:rFonts w:ascii="Candara" w:hAnsi="Candara"/>
              </w:rPr>
            </w:pPr>
            <w:r w:rsidRPr="00B628A4">
              <w:rPr>
                <w:rFonts w:ascii="Candara" w:hAnsi="Candara"/>
              </w:rPr>
              <w:t>Sub</w:t>
            </w:r>
            <w:r w:rsidR="008819E6" w:rsidRPr="00B628A4">
              <w:rPr>
                <w:rFonts w:ascii="Candara" w:hAnsi="Candara"/>
              </w:rPr>
              <w:t>c</w:t>
            </w:r>
            <w:r w:rsidRPr="00B628A4">
              <w:rPr>
                <w:rFonts w:ascii="Candara" w:hAnsi="Candara"/>
              </w:rPr>
              <w:t>ontratista</w:t>
            </w:r>
          </w:p>
          <w:p w14:paraId="2A2DEF9A" w14:textId="77777777" w:rsidR="003F79AA" w:rsidRPr="00B628A4" w:rsidRDefault="003F79AA" w:rsidP="00A1003A">
            <w:pPr>
              <w:spacing w:after="120"/>
              <w:jc w:val="center"/>
              <w:rPr>
                <w:rFonts w:ascii="Candara" w:hAnsi="Candara"/>
              </w:rPr>
            </w:pPr>
            <w:r w:rsidRPr="00B628A4">
              <w:rPr>
                <w:rFonts w:ascii="Candara" w:hAnsi="Candara"/>
              </w:rPr>
              <w:t>(nombre y dirección)</w:t>
            </w:r>
          </w:p>
        </w:tc>
        <w:tc>
          <w:tcPr>
            <w:tcW w:w="2394" w:type="dxa"/>
          </w:tcPr>
          <w:p w14:paraId="3F4DA297" w14:textId="77777777" w:rsidR="003F79AA" w:rsidRPr="00B628A4" w:rsidRDefault="003F79AA" w:rsidP="00A1003A">
            <w:pPr>
              <w:spacing w:after="120"/>
              <w:jc w:val="center"/>
              <w:rPr>
                <w:rFonts w:ascii="Candara" w:hAnsi="Candara"/>
              </w:rPr>
            </w:pPr>
            <w:r w:rsidRPr="00B628A4">
              <w:rPr>
                <w:rFonts w:ascii="Candara" w:hAnsi="Candara"/>
              </w:rPr>
              <w:t>Experiencia en obras similares</w:t>
            </w:r>
          </w:p>
        </w:tc>
      </w:tr>
      <w:tr w:rsidR="003F79AA" w:rsidRPr="00B628A4" w14:paraId="0F89FC0C" w14:textId="77777777">
        <w:tc>
          <w:tcPr>
            <w:tcW w:w="2394" w:type="dxa"/>
          </w:tcPr>
          <w:p w14:paraId="1EC6160D" w14:textId="77777777" w:rsidR="003F79AA" w:rsidRPr="00B628A4" w:rsidRDefault="003F79AA" w:rsidP="00A1003A">
            <w:pPr>
              <w:spacing w:after="120"/>
              <w:rPr>
                <w:rFonts w:ascii="Candara" w:hAnsi="Candara"/>
              </w:rPr>
            </w:pPr>
            <w:r w:rsidRPr="00B628A4">
              <w:rPr>
                <w:rFonts w:ascii="Candara" w:hAnsi="Candara"/>
              </w:rPr>
              <w:t>(a)</w:t>
            </w:r>
          </w:p>
          <w:p w14:paraId="3048C23F" w14:textId="77777777" w:rsidR="003F79AA" w:rsidRPr="00B628A4" w:rsidRDefault="003422DD" w:rsidP="00A1003A">
            <w:pPr>
              <w:spacing w:after="120"/>
              <w:rPr>
                <w:rFonts w:ascii="Candara" w:hAnsi="Candara"/>
              </w:rPr>
            </w:pPr>
            <w:r w:rsidRPr="00B628A4">
              <w:rPr>
                <w:rFonts w:ascii="Candara" w:hAnsi="Candara"/>
              </w:rPr>
              <w:t xml:space="preserve"> </w:t>
            </w:r>
            <w:r w:rsidR="003F79AA" w:rsidRPr="00B628A4">
              <w:rPr>
                <w:rFonts w:ascii="Candara" w:hAnsi="Candara"/>
              </w:rPr>
              <w:t>(b)</w:t>
            </w:r>
          </w:p>
        </w:tc>
        <w:tc>
          <w:tcPr>
            <w:tcW w:w="2394" w:type="dxa"/>
          </w:tcPr>
          <w:p w14:paraId="7250B656" w14:textId="77777777" w:rsidR="003F79AA" w:rsidRPr="00B628A4" w:rsidRDefault="003F79AA" w:rsidP="00A1003A">
            <w:pPr>
              <w:spacing w:after="120"/>
              <w:rPr>
                <w:rFonts w:ascii="Candara" w:hAnsi="Candara"/>
              </w:rPr>
            </w:pPr>
          </w:p>
        </w:tc>
        <w:tc>
          <w:tcPr>
            <w:tcW w:w="2394" w:type="dxa"/>
          </w:tcPr>
          <w:p w14:paraId="1D6FFE13" w14:textId="77777777" w:rsidR="003F79AA" w:rsidRPr="00B628A4" w:rsidRDefault="003F79AA" w:rsidP="00A1003A">
            <w:pPr>
              <w:spacing w:after="120"/>
              <w:rPr>
                <w:rFonts w:ascii="Candara" w:hAnsi="Candara"/>
              </w:rPr>
            </w:pPr>
          </w:p>
        </w:tc>
        <w:tc>
          <w:tcPr>
            <w:tcW w:w="2394" w:type="dxa"/>
          </w:tcPr>
          <w:p w14:paraId="6C72EA0E" w14:textId="77777777" w:rsidR="003F79AA" w:rsidRPr="00B628A4" w:rsidRDefault="003F79AA" w:rsidP="00A1003A">
            <w:pPr>
              <w:spacing w:after="120"/>
              <w:rPr>
                <w:rFonts w:ascii="Candara" w:hAnsi="Candara"/>
              </w:rPr>
            </w:pPr>
          </w:p>
        </w:tc>
      </w:tr>
    </w:tbl>
    <w:p w14:paraId="3B970DA2" w14:textId="77777777" w:rsidR="003F79AA" w:rsidRPr="00B628A4" w:rsidRDefault="003F79AA" w:rsidP="00A1003A">
      <w:pPr>
        <w:spacing w:after="120"/>
        <w:rPr>
          <w:rFonts w:ascii="Candara" w:hAnsi="Candar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3"/>
        <w:gridCol w:w="6783"/>
      </w:tblGrid>
      <w:tr w:rsidR="003F79AA" w:rsidRPr="00B628A4" w14:paraId="19E92BA6" w14:textId="77777777" w:rsidTr="00F85685">
        <w:tc>
          <w:tcPr>
            <w:tcW w:w="2233" w:type="dxa"/>
          </w:tcPr>
          <w:p w14:paraId="2CF2DF50" w14:textId="77777777" w:rsidR="003F79AA" w:rsidRPr="00B628A4" w:rsidRDefault="003F79AA" w:rsidP="00A1003A">
            <w:pPr>
              <w:spacing w:after="120"/>
              <w:rPr>
                <w:rFonts w:ascii="Candara" w:hAnsi="Candara"/>
              </w:rPr>
            </w:pPr>
          </w:p>
        </w:tc>
        <w:tc>
          <w:tcPr>
            <w:tcW w:w="6783" w:type="dxa"/>
          </w:tcPr>
          <w:p w14:paraId="7C6DC345" w14:textId="2DC2C4E0" w:rsidR="003F79AA" w:rsidRPr="00B628A4" w:rsidRDefault="003F79AA" w:rsidP="00A1003A">
            <w:pPr>
              <w:spacing w:after="120"/>
              <w:ind w:left="612" w:hanging="619"/>
              <w:jc w:val="both"/>
              <w:rPr>
                <w:rFonts w:ascii="Candara" w:hAnsi="Candara"/>
              </w:rPr>
            </w:pPr>
            <w:r w:rsidRPr="00B628A4">
              <w:rPr>
                <w:rFonts w:ascii="Candara" w:hAnsi="Candara"/>
              </w:rPr>
              <w:t>1.1</w:t>
            </w:r>
            <w:r w:rsidR="00BE71D3">
              <w:rPr>
                <w:rFonts w:ascii="Candara" w:hAnsi="Candara"/>
              </w:rPr>
              <w:t>0</w:t>
            </w:r>
            <w:r w:rsidRPr="00B628A4">
              <w:rPr>
                <w:rFonts w:ascii="Candara" w:hAnsi="Candara"/>
              </w:rPr>
              <w:tab/>
              <w:t xml:space="preserve">Programa propuesto </w:t>
            </w:r>
            <w:r w:rsidRPr="00BE71D3">
              <w:rPr>
                <w:rFonts w:ascii="Candara" w:hAnsi="Candara"/>
                <w:i/>
                <w:iCs/>
                <w:color w:val="0070C0"/>
              </w:rPr>
              <w:t>(metodología y programa de trabajo)</w:t>
            </w:r>
            <w:r w:rsidRPr="00B628A4">
              <w:rPr>
                <w:rFonts w:ascii="Candara" w:hAnsi="Candara"/>
              </w:rPr>
              <w:t xml:space="preserve">, y descripciones, planos y tablas, según sea necesario, para cumplir con los requisitos de los Documentos de Licitación. </w:t>
            </w:r>
            <w:r w:rsidRPr="00BE71D3">
              <w:rPr>
                <w:rFonts w:ascii="Candara" w:hAnsi="Candara"/>
                <w:i/>
                <w:iCs/>
                <w:color w:val="0070C0"/>
              </w:rPr>
              <w:t>[Adjunte.]</w:t>
            </w:r>
          </w:p>
        </w:tc>
      </w:tr>
      <w:tr w:rsidR="003F79AA" w:rsidRPr="00B628A4" w14:paraId="442598EC" w14:textId="77777777" w:rsidTr="00F85685">
        <w:tc>
          <w:tcPr>
            <w:tcW w:w="2233" w:type="dxa"/>
          </w:tcPr>
          <w:p w14:paraId="213C4344" w14:textId="45AF2A4F" w:rsidR="003F79AA" w:rsidRPr="00B628A4" w:rsidRDefault="003F79AA" w:rsidP="00A1003A">
            <w:pPr>
              <w:spacing w:after="120"/>
              <w:ind w:left="360" w:hanging="360"/>
              <w:rPr>
                <w:rFonts w:ascii="Candara" w:hAnsi="Candara"/>
                <w:b/>
                <w:bCs/>
              </w:rPr>
            </w:pPr>
            <w:r w:rsidRPr="00B628A4">
              <w:rPr>
                <w:rFonts w:ascii="Candara" w:hAnsi="Candara"/>
                <w:b/>
                <w:bCs/>
              </w:rPr>
              <w:t>2.</w:t>
            </w:r>
            <w:r w:rsidRPr="00B628A4">
              <w:rPr>
                <w:rFonts w:ascii="Candara" w:hAnsi="Candara"/>
                <w:b/>
                <w:bCs/>
              </w:rPr>
              <w:tab/>
              <w:t>Asociación en Participación, Consorcio o Asociación (APCA)</w:t>
            </w:r>
          </w:p>
        </w:tc>
        <w:tc>
          <w:tcPr>
            <w:tcW w:w="6783" w:type="dxa"/>
          </w:tcPr>
          <w:p w14:paraId="1FED57E1" w14:textId="15BC7A48" w:rsidR="003F79AA" w:rsidRPr="00B628A4" w:rsidRDefault="003F79AA" w:rsidP="00A1003A">
            <w:pPr>
              <w:spacing w:after="120"/>
              <w:ind w:left="612" w:hanging="619"/>
              <w:jc w:val="both"/>
              <w:rPr>
                <w:rFonts w:ascii="Candara" w:hAnsi="Candara"/>
              </w:rPr>
            </w:pPr>
            <w:r w:rsidRPr="00B628A4">
              <w:rPr>
                <w:rFonts w:ascii="Candara" w:hAnsi="Candara"/>
              </w:rPr>
              <w:t>2.1</w:t>
            </w:r>
            <w:r w:rsidRPr="00B628A4">
              <w:rPr>
                <w:rFonts w:ascii="Candara" w:hAnsi="Candara"/>
              </w:rPr>
              <w:tab/>
              <w:t>La información solicitada en los párrafos 1.1 a 1.</w:t>
            </w:r>
            <w:r w:rsidR="00480646">
              <w:rPr>
                <w:rFonts w:ascii="Candara" w:hAnsi="Candara"/>
              </w:rPr>
              <w:t>9</w:t>
            </w:r>
            <w:r w:rsidRPr="00B628A4">
              <w:rPr>
                <w:rFonts w:ascii="Candara" w:hAnsi="Candara"/>
              </w:rPr>
              <w:t xml:space="preserve"> anteriores debe ser proporcionada por cada socio de la APCA.</w:t>
            </w:r>
          </w:p>
          <w:p w14:paraId="6F5113D9" w14:textId="2FF2615D" w:rsidR="003F79AA" w:rsidRPr="00B628A4" w:rsidRDefault="003F79AA" w:rsidP="00A1003A">
            <w:pPr>
              <w:spacing w:after="120"/>
              <w:ind w:left="612" w:hanging="619"/>
              <w:jc w:val="both"/>
              <w:rPr>
                <w:rFonts w:ascii="Candara" w:hAnsi="Candara"/>
              </w:rPr>
            </w:pPr>
            <w:r w:rsidRPr="00B628A4">
              <w:rPr>
                <w:rFonts w:ascii="Candara" w:hAnsi="Candara"/>
              </w:rPr>
              <w:t>2.2</w:t>
            </w:r>
            <w:r w:rsidRPr="00B628A4">
              <w:rPr>
                <w:rFonts w:ascii="Candara" w:hAnsi="Candara"/>
              </w:rPr>
              <w:tab/>
              <w:t>La información solicitada en el párrafo 1.1</w:t>
            </w:r>
            <w:r w:rsidR="00480646">
              <w:rPr>
                <w:rFonts w:ascii="Candara" w:hAnsi="Candara"/>
              </w:rPr>
              <w:t>0</w:t>
            </w:r>
            <w:r w:rsidRPr="00B628A4">
              <w:rPr>
                <w:rFonts w:ascii="Candara" w:hAnsi="Candara"/>
              </w:rPr>
              <w:t xml:space="preserve"> anterior debe ser proporcionada por la APCA. </w:t>
            </w:r>
            <w:r w:rsidRPr="00480646">
              <w:rPr>
                <w:rFonts w:ascii="Candara" w:hAnsi="Candara"/>
                <w:i/>
                <w:iCs/>
                <w:color w:val="0070C0"/>
              </w:rPr>
              <w:t>[</w:t>
            </w:r>
            <w:proofErr w:type="gramStart"/>
            <w:r w:rsidRPr="00480646">
              <w:rPr>
                <w:rFonts w:ascii="Candara" w:hAnsi="Candara"/>
                <w:i/>
                <w:iCs/>
                <w:color w:val="0070C0"/>
              </w:rPr>
              <w:t>proporcione</w:t>
            </w:r>
            <w:proofErr w:type="gramEnd"/>
            <w:r w:rsidRPr="00480646">
              <w:rPr>
                <w:rFonts w:ascii="Candara" w:hAnsi="Candara"/>
                <w:i/>
                <w:iCs/>
                <w:color w:val="0070C0"/>
              </w:rPr>
              <w:t xml:space="preserve"> la información]</w:t>
            </w:r>
            <w:r w:rsidRPr="00B628A4">
              <w:rPr>
                <w:rFonts w:ascii="Candara" w:hAnsi="Candara"/>
              </w:rPr>
              <w:t>.</w:t>
            </w:r>
          </w:p>
          <w:p w14:paraId="1473661E" w14:textId="77777777" w:rsidR="003F79AA" w:rsidRPr="00B628A4" w:rsidRDefault="003F79AA" w:rsidP="00A1003A">
            <w:pPr>
              <w:spacing w:after="120"/>
              <w:ind w:left="612" w:hanging="619"/>
              <w:jc w:val="both"/>
              <w:rPr>
                <w:rFonts w:ascii="Candara" w:hAnsi="Candara"/>
              </w:rPr>
            </w:pPr>
            <w:r w:rsidRPr="00B628A4">
              <w:rPr>
                <w:rFonts w:ascii="Candara" w:hAnsi="Candara"/>
              </w:rPr>
              <w:t>2.3</w:t>
            </w:r>
            <w:r w:rsidRPr="00B628A4">
              <w:rPr>
                <w:rFonts w:ascii="Candara" w:hAnsi="Candara"/>
              </w:rPr>
              <w:tab/>
              <w:t xml:space="preserve">Deberá entregase el Poder otorgado al (a los) firmante(s) de la Oferta para firmar la Oferta en nombre de la APCA   </w:t>
            </w:r>
          </w:p>
          <w:p w14:paraId="2A215129" w14:textId="77777777" w:rsidR="003F79AA" w:rsidRPr="00B628A4" w:rsidRDefault="003F79AA" w:rsidP="00A1003A">
            <w:pPr>
              <w:spacing w:after="120"/>
              <w:ind w:left="612" w:hanging="619"/>
              <w:jc w:val="both"/>
              <w:rPr>
                <w:rFonts w:ascii="Candara" w:hAnsi="Candara"/>
              </w:rPr>
            </w:pPr>
            <w:r w:rsidRPr="00B628A4">
              <w:rPr>
                <w:rFonts w:ascii="Candara" w:hAnsi="Candara"/>
              </w:rPr>
              <w:t>2.4</w:t>
            </w:r>
            <w:r w:rsidRPr="00B628A4">
              <w:rPr>
                <w:rFonts w:ascii="Candara" w:hAnsi="Candara"/>
              </w:rPr>
              <w:tab/>
              <w:t>Deberá entregarse el Convenio celebrado entre todos los integrantes de la APCA (legalmente compromete a todos los integrantes) en el que consta que:</w:t>
            </w:r>
          </w:p>
          <w:p w14:paraId="5B335794" w14:textId="77777777" w:rsidR="003F79AA" w:rsidRPr="00B628A4" w:rsidRDefault="003F79AA" w:rsidP="00A1003A">
            <w:pPr>
              <w:spacing w:after="120"/>
              <w:ind w:left="1152" w:hanging="619"/>
              <w:jc w:val="both"/>
              <w:rPr>
                <w:rFonts w:ascii="Candara" w:hAnsi="Candara"/>
                <w:spacing w:val="-3"/>
              </w:rPr>
            </w:pPr>
            <w:r w:rsidRPr="00B628A4">
              <w:rPr>
                <w:rFonts w:ascii="Candara" w:hAnsi="Candara"/>
              </w:rPr>
              <w:t>(a)</w:t>
            </w:r>
            <w:r w:rsidRPr="00B628A4">
              <w:rPr>
                <w:rFonts w:ascii="Candara" w:hAnsi="Candara"/>
              </w:rPr>
              <w:tab/>
            </w:r>
            <w:r w:rsidRPr="00B628A4">
              <w:rPr>
                <w:rFonts w:ascii="Candara" w:hAnsi="Candara"/>
                <w:spacing w:val="-3"/>
              </w:rPr>
              <w:t>todos los integrantes serán responsables mancomunada y solidariamente por el cumplimiento del Contrato de acuerdo con las condiciones del mismo;</w:t>
            </w:r>
          </w:p>
          <w:p w14:paraId="5BB39FC2" w14:textId="77777777" w:rsidR="003F79AA" w:rsidRPr="00B628A4" w:rsidRDefault="003F79AA" w:rsidP="00A1003A">
            <w:pPr>
              <w:spacing w:after="120"/>
              <w:ind w:left="1152" w:hanging="619"/>
              <w:jc w:val="both"/>
              <w:rPr>
                <w:rFonts w:ascii="Candara" w:hAnsi="Candara"/>
                <w:spacing w:val="-3"/>
              </w:rPr>
            </w:pPr>
            <w:r w:rsidRPr="00B628A4">
              <w:rPr>
                <w:rFonts w:ascii="Candara" w:hAnsi="Candara"/>
              </w:rPr>
              <w:t>(b)</w:t>
            </w:r>
            <w:r w:rsidRPr="00B628A4">
              <w:rPr>
                <w:rFonts w:ascii="Candara" w:hAnsi="Candara"/>
              </w:rPr>
              <w:tab/>
            </w:r>
            <w:r w:rsidRPr="00B628A4">
              <w:rPr>
                <w:rFonts w:ascii="Candara" w:hAnsi="Candara"/>
                <w:spacing w:val="-3"/>
              </w:rPr>
              <w:t>se designará como representante a uno de los integrantes, el que tendrá facultades para contraer obligaciones y recibir instrucciones para y en nombre de todos y cada uno de los integrantes de la APCA; y</w:t>
            </w:r>
          </w:p>
          <w:p w14:paraId="1504AAE6" w14:textId="77777777" w:rsidR="003F79AA" w:rsidRPr="00B628A4" w:rsidRDefault="003F79AA" w:rsidP="00A1003A">
            <w:pPr>
              <w:spacing w:after="120"/>
              <w:ind w:left="1152" w:hanging="619"/>
              <w:jc w:val="both"/>
              <w:rPr>
                <w:rFonts w:ascii="Candara" w:hAnsi="Candara"/>
                <w:spacing w:val="-3"/>
              </w:rPr>
            </w:pPr>
            <w:r w:rsidRPr="00B628A4">
              <w:rPr>
                <w:rFonts w:ascii="Candara" w:hAnsi="Candara"/>
                <w:spacing w:val="-3"/>
              </w:rPr>
              <w:t xml:space="preserve">(c) </w:t>
            </w:r>
            <w:r w:rsidRPr="00B628A4">
              <w:rPr>
                <w:rFonts w:ascii="Candara" w:hAnsi="Candara"/>
                <w:spacing w:val="-3"/>
              </w:rPr>
              <w:tab/>
              <w:t>la ejecución de la totalidad del Contrato, incluida la relación de los pagos, se manejará exclusivamente con el integrante designado como representante.</w:t>
            </w:r>
          </w:p>
          <w:p w14:paraId="6F1CEFBA" w14:textId="77777777" w:rsidR="003F79AA" w:rsidRPr="00B628A4" w:rsidRDefault="003F79AA" w:rsidP="00A1003A">
            <w:pPr>
              <w:spacing w:after="120"/>
              <w:ind w:left="1152" w:hanging="619"/>
              <w:jc w:val="both"/>
              <w:rPr>
                <w:rFonts w:ascii="Candara" w:hAnsi="Candara"/>
              </w:rPr>
            </w:pPr>
          </w:p>
        </w:tc>
      </w:tr>
      <w:tr w:rsidR="003F79AA" w:rsidRPr="00B628A4" w14:paraId="2A7B2772" w14:textId="77777777" w:rsidTr="00F85685">
        <w:tc>
          <w:tcPr>
            <w:tcW w:w="2233" w:type="dxa"/>
          </w:tcPr>
          <w:p w14:paraId="7168745E" w14:textId="77777777" w:rsidR="003F79AA" w:rsidRPr="00B628A4" w:rsidRDefault="003F79AA" w:rsidP="00A1003A">
            <w:pPr>
              <w:spacing w:after="120"/>
              <w:ind w:left="360" w:hanging="360"/>
              <w:rPr>
                <w:rFonts w:ascii="Candara" w:hAnsi="Candara"/>
                <w:b/>
                <w:bCs/>
              </w:rPr>
            </w:pPr>
            <w:r w:rsidRPr="00B628A4">
              <w:rPr>
                <w:rFonts w:ascii="Candara" w:hAnsi="Candara"/>
                <w:b/>
                <w:bCs/>
              </w:rPr>
              <w:t>3.</w:t>
            </w:r>
            <w:r w:rsidRPr="00B628A4">
              <w:rPr>
                <w:rFonts w:ascii="Candara" w:hAnsi="Candara"/>
                <w:b/>
                <w:bCs/>
              </w:rPr>
              <w:tab/>
              <w:t>Requisitos adicionales</w:t>
            </w:r>
          </w:p>
        </w:tc>
        <w:tc>
          <w:tcPr>
            <w:tcW w:w="6783" w:type="dxa"/>
          </w:tcPr>
          <w:p w14:paraId="4F4523CC" w14:textId="77777777" w:rsidR="003F79AA" w:rsidRPr="00B628A4" w:rsidRDefault="003F79AA" w:rsidP="00A1003A">
            <w:pPr>
              <w:spacing w:after="120"/>
              <w:ind w:left="612" w:hanging="619"/>
              <w:jc w:val="both"/>
              <w:rPr>
                <w:rFonts w:ascii="Candara" w:hAnsi="Candara"/>
                <w:b/>
                <w:bCs/>
              </w:rPr>
            </w:pPr>
            <w:r w:rsidRPr="00B628A4">
              <w:rPr>
                <w:rFonts w:ascii="Candara" w:hAnsi="Candara"/>
              </w:rPr>
              <w:t>3.1</w:t>
            </w:r>
            <w:r w:rsidRPr="00B628A4">
              <w:rPr>
                <w:rFonts w:ascii="Candara" w:hAnsi="Candara"/>
              </w:rPr>
              <w:tab/>
              <w:t xml:space="preserve">Los Oferentes deberán entregar toda información adicional requerida en los DDL. </w:t>
            </w:r>
          </w:p>
        </w:tc>
      </w:tr>
    </w:tbl>
    <w:p w14:paraId="7B0C9EF9" w14:textId="77777777" w:rsidR="00F85685" w:rsidRDefault="00F85685" w:rsidP="00A1003A">
      <w:pPr>
        <w:pStyle w:val="SectionIVH2"/>
        <w:spacing w:before="0" w:after="120"/>
        <w:rPr>
          <w:i/>
          <w:iCs/>
        </w:rPr>
      </w:pPr>
      <w:bookmarkStart w:id="60" w:name="_Toc115256474"/>
      <w:r>
        <w:rPr>
          <w:i/>
          <w:iCs/>
        </w:rPr>
        <w:lastRenderedPageBreak/>
        <w:t>Formulario 3.1.</w:t>
      </w:r>
      <w:bookmarkEnd w:id="60"/>
    </w:p>
    <w:p w14:paraId="3BE21DB7" w14:textId="77777777" w:rsidR="00034DFC" w:rsidRDefault="00034DFC" w:rsidP="00A1003A">
      <w:pPr>
        <w:pStyle w:val="SectionIVH2"/>
        <w:spacing w:before="0" w:after="120"/>
        <w:rPr>
          <w:lang w:val="es-ES"/>
        </w:rPr>
      </w:pPr>
      <w:bookmarkStart w:id="61" w:name="_Toc115256475"/>
      <w:r w:rsidRPr="00EA437B">
        <w:rPr>
          <w:lang w:val="es-ES"/>
        </w:rPr>
        <w:t>Declaración en la que se indique todos los contratos en ejecución</w:t>
      </w:r>
      <w:r>
        <w:rPr>
          <w:lang w:val="es-ES"/>
        </w:rPr>
        <w:t xml:space="preserve"> y/o licitaciones que se encuentren participando.</w:t>
      </w:r>
      <w:bookmarkEnd w:id="61"/>
    </w:p>
    <w:p w14:paraId="0A18EE14" w14:textId="77777777" w:rsidR="00034DFC" w:rsidRDefault="00034DFC" w:rsidP="00A1003A">
      <w:pPr>
        <w:pStyle w:val="SectionIVH2"/>
        <w:spacing w:before="0" w:after="120"/>
        <w:rPr>
          <w:lang w:val="es-ES"/>
        </w:rPr>
      </w:pPr>
    </w:p>
    <w:p w14:paraId="7F775223" w14:textId="03B3964C" w:rsidR="00034DFC" w:rsidRDefault="00034DFC" w:rsidP="00034DFC">
      <w:pPr>
        <w:jc w:val="both"/>
        <w:rPr>
          <w:rFonts w:ascii="Candara" w:hAnsi="Candara"/>
          <w:i/>
          <w:iCs/>
          <w:color w:val="0070C0"/>
        </w:rPr>
      </w:pPr>
      <w:r w:rsidRPr="00034DFC">
        <w:rPr>
          <w:rFonts w:ascii="Candara" w:hAnsi="Candara"/>
          <w:i/>
          <w:iCs/>
          <w:color w:val="0070C0"/>
        </w:rPr>
        <w:t>Los Oferentes deberán señalar todos los contratos en ejecución, su monto, el valor pendiente por ejecutar, el monto de participación de cada integrante</w:t>
      </w:r>
      <w:r>
        <w:rPr>
          <w:rFonts w:ascii="Candara" w:hAnsi="Candara"/>
          <w:i/>
          <w:iCs/>
          <w:color w:val="0070C0"/>
        </w:rPr>
        <w:t xml:space="preserve"> en caso de APCA</w:t>
      </w:r>
      <w:r w:rsidRPr="00034DFC">
        <w:rPr>
          <w:rFonts w:ascii="Candara" w:hAnsi="Candara"/>
          <w:i/>
          <w:iCs/>
          <w:color w:val="0070C0"/>
        </w:rPr>
        <w:t>, y la entidad contratante. Se deben incluir todos los c</w:t>
      </w:r>
      <w:r>
        <w:rPr>
          <w:rFonts w:ascii="Candara" w:hAnsi="Candara"/>
          <w:i/>
          <w:iCs/>
          <w:color w:val="0070C0"/>
        </w:rPr>
        <w:t xml:space="preserve">ontratos de obra, </w:t>
      </w:r>
      <w:r w:rsidRPr="00034DFC">
        <w:rPr>
          <w:rFonts w:ascii="Candara" w:hAnsi="Candara"/>
          <w:i/>
          <w:iCs/>
          <w:color w:val="0070C0"/>
        </w:rPr>
        <w:t>así como aquellos que se ejecuten bajo una modalidad de asociación.</w:t>
      </w:r>
    </w:p>
    <w:p w14:paraId="76CD2130" w14:textId="77777777" w:rsidR="004F32F0" w:rsidRDefault="004F32F0" w:rsidP="00034DFC">
      <w:pPr>
        <w:jc w:val="both"/>
        <w:rPr>
          <w:rFonts w:ascii="Candara" w:hAnsi="Candara"/>
          <w:i/>
          <w:iCs/>
          <w:color w:val="0070C0"/>
        </w:rPr>
      </w:pPr>
    </w:p>
    <w:tbl>
      <w:tblPr>
        <w:tblStyle w:val="Tablaconcuadrcula"/>
        <w:tblW w:w="0" w:type="auto"/>
        <w:tblLook w:val="04A0" w:firstRow="1" w:lastRow="0" w:firstColumn="1" w:lastColumn="0" w:noHBand="0" w:noVBand="1"/>
      </w:tblPr>
      <w:tblGrid>
        <w:gridCol w:w="1803"/>
        <w:gridCol w:w="1803"/>
        <w:gridCol w:w="1803"/>
        <w:gridCol w:w="1803"/>
        <w:gridCol w:w="1804"/>
      </w:tblGrid>
      <w:tr w:rsidR="004F32F0" w:rsidRPr="004F32F0" w14:paraId="25AFA84E" w14:textId="77777777" w:rsidTr="00853CBE">
        <w:tc>
          <w:tcPr>
            <w:tcW w:w="1803" w:type="dxa"/>
          </w:tcPr>
          <w:p w14:paraId="4946CEA7" w14:textId="6F8356EE" w:rsidR="004F32F0" w:rsidRPr="004F32F0" w:rsidRDefault="004F32F0" w:rsidP="00853CBE">
            <w:pPr>
              <w:pStyle w:val="SectionIVH2"/>
              <w:spacing w:before="0" w:after="120"/>
              <w:jc w:val="both"/>
              <w:rPr>
                <w:rFonts w:ascii="Candara" w:hAnsi="Candara"/>
                <w:b w:val="0"/>
                <w:i/>
                <w:iCs/>
                <w:color w:val="0070C0"/>
                <w:sz w:val="24"/>
              </w:rPr>
            </w:pPr>
            <w:bookmarkStart w:id="62" w:name="_Toc115256476"/>
            <w:r>
              <w:rPr>
                <w:rFonts w:ascii="Candara" w:hAnsi="Candara"/>
                <w:b w:val="0"/>
                <w:i/>
                <w:iCs/>
                <w:color w:val="0070C0"/>
                <w:sz w:val="24"/>
              </w:rPr>
              <w:t>Detalle Contratos e</w:t>
            </w:r>
            <w:r w:rsidRPr="004F32F0">
              <w:rPr>
                <w:rFonts w:ascii="Candara" w:hAnsi="Candara"/>
                <w:b w:val="0"/>
                <w:i/>
                <w:iCs/>
                <w:color w:val="0070C0"/>
                <w:sz w:val="24"/>
              </w:rPr>
              <w:t>n Ejecución</w:t>
            </w:r>
            <w:bookmarkEnd w:id="62"/>
          </w:p>
        </w:tc>
        <w:tc>
          <w:tcPr>
            <w:tcW w:w="1803" w:type="dxa"/>
          </w:tcPr>
          <w:p w14:paraId="3C72A8CC" w14:textId="1EBA6362" w:rsidR="004F32F0" w:rsidRPr="004F32F0" w:rsidRDefault="004F32F0" w:rsidP="00853CBE">
            <w:pPr>
              <w:pStyle w:val="SectionIVH2"/>
              <w:spacing w:before="0" w:after="120"/>
              <w:jc w:val="both"/>
              <w:rPr>
                <w:rFonts w:ascii="Candara" w:hAnsi="Candara"/>
                <w:b w:val="0"/>
                <w:i/>
                <w:iCs/>
                <w:color w:val="0070C0"/>
                <w:sz w:val="24"/>
              </w:rPr>
            </w:pPr>
            <w:bookmarkStart w:id="63" w:name="_Toc115256477"/>
            <w:r w:rsidRPr="004F32F0">
              <w:rPr>
                <w:rFonts w:ascii="Candara" w:hAnsi="Candara"/>
                <w:b w:val="0"/>
                <w:i/>
                <w:iCs/>
                <w:color w:val="0070C0"/>
                <w:sz w:val="24"/>
              </w:rPr>
              <w:t xml:space="preserve">Monto </w:t>
            </w:r>
            <w:r>
              <w:rPr>
                <w:rFonts w:ascii="Candara" w:hAnsi="Candara"/>
                <w:b w:val="0"/>
                <w:i/>
                <w:iCs/>
                <w:color w:val="0070C0"/>
                <w:sz w:val="24"/>
              </w:rPr>
              <w:t xml:space="preserve">del </w:t>
            </w:r>
            <w:r w:rsidRPr="004F32F0">
              <w:rPr>
                <w:rFonts w:ascii="Candara" w:hAnsi="Candara"/>
                <w:b w:val="0"/>
                <w:i/>
                <w:iCs/>
                <w:color w:val="0070C0"/>
                <w:sz w:val="24"/>
              </w:rPr>
              <w:t>Contrato</w:t>
            </w:r>
            <w:bookmarkEnd w:id="63"/>
          </w:p>
        </w:tc>
        <w:tc>
          <w:tcPr>
            <w:tcW w:w="1803" w:type="dxa"/>
          </w:tcPr>
          <w:p w14:paraId="15C26291" w14:textId="77777777" w:rsidR="004F32F0" w:rsidRPr="004F32F0" w:rsidRDefault="004F32F0" w:rsidP="00853CBE">
            <w:pPr>
              <w:pStyle w:val="SectionIVH2"/>
              <w:spacing w:before="0" w:after="120"/>
              <w:jc w:val="both"/>
              <w:rPr>
                <w:rFonts w:ascii="Candara" w:hAnsi="Candara"/>
                <w:b w:val="0"/>
                <w:i/>
                <w:iCs/>
                <w:color w:val="0070C0"/>
                <w:sz w:val="24"/>
              </w:rPr>
            </w:pPr>
            <w:bookmarkStart w:id="64" w:name="_Toc115256478"/>
            <w:r>
              <w:rPr>
                <w:rFonts w:ascii="Candara" w:hAnsi="Candara"/>
                <w:b w:val="0"/>
                <w:i/>
                <w:iCs/>
                <w:color w:val="0070C0"/>
                <w:sz w:val="24"/>
              </w:rPr>
              <w:t>Valor Pendiente p</w:t>
            </w:r>
            <w:r w:rsidRPr="004F32F0">
              <w:rPr>
                <w:rFonts w:ascii="Candara" w:hAnsi="Candara"/>
                <w:b w:val="0"/>
                <w:i/>
                <w:iCs/>
                <w:color w:val="0070C0"/>
                <w:sz w:val="24"/>
              </w:rPr>
              <w:t>or Ejecutar</w:t>
            </w:r>
            <w:bookmarkEnd w:id="64"/>
          </w:p>
        </w:tc>
        <w:tc>
          <w:tcPr>
            <w:tcW w:w="1803" w:type="dxa"/>
          </w:tcPr>
          <w:p w14:paraId="5D4C20F4" w14:textId="77777777" w:rsidR="004F32F0" w:rsidRPr="004F32F0" w:rsidRDefault="004F32F0" w:rsidP="00853CBE">
            <w:pPr>
              <w:pStyle w:val="SectionIVH2"/>
              <w:spacing w:before="0" w:after="120"/>
              <w:jc w:val="both"/>
              <w:rPr>
                <w:rFonts w:ascii="Candara" w:hAnsi="Candara"/>
                <w:b w:val="0"/>
                <w:i/>
                <w:iCs/>
                <w:color w:val="0070C0"/>
                <w:sz w:val="24"/>
              </w:rPr>
            </w:pPr>
            <w:bookmarkStart w:id="65" w:name="_Toc115256479"/>
            <w:r w:rsidRPr="004F32F0">
              <w:rPr>
                <w:rFonts w:ascii="Candara" w:hAnsi="Candara"/>
                <w:b w:val="0"/>
                <w:i/>
                <w:iCs/>
                <w:color w:val="0070C0"/>
                <w:sz w:val="24"/>
              </w:rPr>
              <w:t>Entidad Contratante</w:t>
            </w:r>
            <w:bookmarkEnd w:id="65"/>
          </w:p>
        </w:tc>
        <w:tc>
          <w:tcPr>
            <w:tcW w:w="1804" w:type="dxa"/>
          </w:tcPr>
          <w:p w14:paraId="4C990708" w14:textId="77777777" w:rsidR="004F32F0" w:rsidRPr="004F32F0" w:rsidRDefault="004F32F0" w:rsidP="00853CBE">
            <w:pPr>
              <w:pStyle w:val="SectionIVH2"/>
              <w:spacing w:before="0" w:after="120"/>
              <w:jc w:val="both"/>
              <w:rPr>
                <w:rFonts w:ascii="Candara" w:hAnsi="Candara"/>
                <w:b w:val="0"/>
                <w:i/>
                <w:iCs/>
                <w:color w:val="0070C0"/>
                <w:sz w:val="24"/>
              </w:rPr>
            </w:pPr>
            <w:bookmarkStart w:id="66" w:name="_Toc115256480"/>
            <w:r>
              <w:rPr>
                <w:rFonts w:ascii="Candara" w:hAnsi="Candara"/>
                <w:b w:val="0"/>
                <w:i/>
                <w:iCs/>
                <w:color w:val="0070C0"/>
                <w:sz w:val="24"/>
              </w:rPr>
              <w:t>Monto de Participación de Cada Integrante en caso de APCA</w:t>
            </w:r>
            <w:bookmarkEnd w:id="66"/>
          </w:p>
        </w:tc>
      </w:tr>
      <w:tr w:rsidR="004F32F0" w14:paraId="5068EC09" w14:textId="77777777" w:rsidTr="00853CBE">
        <w:tc>
          <w:tcPr>
            <w:tcW w:w="1803" w:type="dxa"/>
          </w:tcPr>
          <w:p w14:paraId="5ED88F7A" w14:textId="77777777" w:rsidR="004F32F0" w:rsidRDefault="004F32F0" w:rsidP="00853CBE">
            <w:pPr>
              <w:pStyle w:val="SectionIVH2"/>
              <w:spacing w:before="0" w:after="120"/>
              <w:jc w:val="both"/>
              <w:rPr>
                <w:rFonts w:ascii="Candara" w:hAnsi="Candara"/>
                <w:sz w:val="24"/>
              </w:rPr>
            </w:pPr>
          </w:p>
        </w:tc>
        <w:tc>
          <w:tcPr>
            <w:tcW w:w="1803" w:type="dxa"/>
          </w:tcPr>
          <w:p w14:paraId="35051EAD" w14:textId="77777777" w:rsidR="004F32F0" w:rsidRDefault="004F32F0" w:rsidP="00853CBE">
            <w:pPr>
              <w:pStyle w:val="SectionIVH2"/>
              <w:spacing w:before="0" w:after="120"/>
              <w:jc w:val="both"/>
              <w:rPr>
                <w:rFonts w:ascii="Candara" w:hAnsi="Candara"/>
                <w:sz w:val="24"/>
              </w:rPr>
            </w:pPr>
          </w:p>
        </w:tc>
        <w:tc>
          <w:tcPr>
            <w:tcW w:w="1803" w:type="dxa"/>
          </w:tcPr>
          <w:p w14:paraId="2076A725" w14:textId="77777777" w:rsidR="004F32F0" w:rsidRDefault="004F32F0" w:rsidP="00853CBE">
            <w:pPr>
              <w:pStyle w:val="SectionIVH2"/>
              <w:spacing w:before="0" w:after="120"/>
              <w:jc w:val="both"/>
              <w:rPr>
                <w:rFonts w:ascii="Candara" w:hAnsi="Candara"/>
                <w:sz w:val="24"/>
              </w:rPr>
            </w:pPr>
          </w:p>
        </w:tc>
        <w:tc>
          <w:tcPr>
            <w:tcW w:w="1803" w:type="dxa"/>
          </w:tcPr>
          <w:p w14:paraId="02F6F72F" w14:textId="77777777" w:rsidR="004F32F0" w:rsidRDefault="004F32F0" w:rsidP="00853CBE">
            <w:pPr>
              <w:pStyle w:val="SectionIVH2"/>
              <w:spacing w:before="0" w:after="120"/>
              <w:jc w:val="both"/>
              <w:rPr>
                <w:rFonts w:ascii="Candara" w:hAnsi="Candara"/>
                <w:sz w:val="24"/>
              </w:rPr>
            </w:pPr>
          </w:p>
        </w:tc>
        <w:tc>
          <w:tcPr>
            <w:tcW w:w="1804" w:type="dxa"/>
          </w:tcPr>
          <w:p w14:paraId="57757727" w14:textId="77777777" w:rsidR="004F32F0" w:rsidRDefault="004F32F0" w:rsidP="00853CBE">
            <w:pPr>
              <w:pStyle w:val="SectionIVH2"/>
              <w:spacing w:before="0" w:after="120"/>
              <w:jc w:val="both"/>
              <w:rPr>
                <w:rFonts w:ascii="Candara" w:hAnsi="Candara"/>
                <w:sz w:val="24"/>
              </w:rPr>
            </w:pPr>
          </w:p>
        </w:tc>
      </w:tr>
      <w:tr w:rsidR="004F32F0" w14:paraId="134247B7" w14:textId="77777777" w:rsidTr="00853CBE">
        <w:tc>
          <w:tcPr>
            <w:tcW w:w="1803" w:type="dxa"/>
          </w:tcPr>
          <w:p w14:paraId="6433F015" w14:textId="77777777" w:rsidR="004F32F0" w:rsidRDefault="004F32F0" w:rsidP="00853CBE">
            <w:pPr>
              <w:pStyle w:val="SectionIVH2"/>
              <w:spacing w:before="0" w:after="120"/>
              <w:jc w:val="both"/>
              <w:rPr>
                <w:rFonts w:ascii="Candara" w:hAnsi="Candara"/>
                <w:sz w:val="24"/>
              </w:rPr>
            </w:pPr>
          </w:p>
        </w:tc>
        <w:tc>
          <w:tcPr>
            <w:tcW w:w="1803" w:type="dxa"/>
          </w:tcPr>
          <w:p w14:paraId="378E352A" w14:textId="77777777" w:rsidR="004F32F0" w:rsidRDefault="004F32F0" w:rsidP="00853CBE">
            <w:pPr>
              <w:pStyle w:val="SectionIVH2"/>
              <w:spacing w:before="0" w:after="120"/>
              <w:jc w:val="both"/>
              <w:rPr>
                <w:rFonts w:ascii="Candara" w:hAnsi="Candara"/>
                <w:sz w:val="24"/>
              </w:rPr>
            </w:pPr>
          </w:p>
        </w:tc>
        <w:tc>
          <w:tcPr>
            <w:tcW w:w="1803" w:type="dxa"/>
          </w:tcPr>
          <w:p w14:paraId="659A566F" w14:textId="77777777" w:rsidR="004F32F0" w:rsidRDefault="004F32F0" w:rsidP="00853CBE">
            <w:pPr>
              <w:pStyle w:val="SectionIVH2"/>
              <w:spacing w:before="0" w:after="120"/>
              <w:jc w:val="both"/>
              <w:rPr>
                <w:rFonts w:ascii="Candara" w:hAnsi="Candara"/>
                <w:sz w:val="24"/>
              </w:rPr>
            </w:pPr>
          </w:p>
        </w:tc>
        <w:tc>
          <w:tcPr>
            <w:tcW w:w="1803" w:type="dxa"/>
          </w:tcPr>
          <w:p w14:paraId="6CF2D9C8" w14:textId="77777777" w:rsidR="004F32F0" w:rsidRDefault="004F32F0" w:rsidP="00853CBE">
            <w:pPr>
              <w:pStyle w:val="SectionIVH2"/>
              <w:spacing w:before="0" w:after="120"/>
              <w:jc w:val="both"/>
              <w:rPr>
                <w:rFonts w:ascii="Candara" w:hAnsi="Candara"/>
                <w:sz w:val="24"/>
              </w:rPr>
            </w:pPr>
          </w:p>
        </w:tc>
        <w:tc>
          <w:tcPr>
            <w:tcW w:w="1804" w:type="dxa"/>
          </w:tcPr>
          <w:p w14:paraId="3B99B85B" w14:textId="77777777" w:rsidR="004F32F0" w:rsidRDefault="004F32F0" w:rsidP="00853CBE">
            <w:pPr>
              <w:pStyle w:val="SectionIVH2"/>
              <w:spacing w:before="0" w:after="120"/>
              <w:jc w:val="both"/>
              <w:rPr>
                <w:rFonts w:ascii="Candara" w:hAnsi="Candara"/>
                <w:sz w:val="24"/>
              </w:rPr>
            </w:pPr>
          </w:p>
        </w:tc>
      </w:tr>
    </w:tbl>
    <w:p w14:paraId="367F35FC" w14:textId="77777777" w:rsidR="004F32F0" w:rsidRDefault="004F32F0" w:rsidP="00034DFC">
      <w:pPr>
        <w:jc w:val="both"/>
        <w:rPr>
          <w:rFonts w:ascii="Candara" w:hAnsi="Candara"/>
          <w:i/>
          <w:iCs/>
          <w:color w:val="0070C0"/>
        </w:rPr>
      </w:pPr>
    </w:p>
    <w:p w14:paraId="58D16E4D" w14:textId="77777777" w:rsidR="00034DFC" w:rsidRDefault="00034DFC" w:rsidP="00034DFC">
      <w:pPr>
        <w:jc w:val="both"/>
        <w:rPr>
          <w:rFonts w:ascii="Candara" w:hAnsi="Candara"/>
          <w:i/>
          <w:iCs/>
          <w:color w:val="0070C0"/>
        </w:rPr>
      </w:pPr>
    </w:p>
    <w:p w14:paraId="4E2B94C7" w14:textId="46147579" w:rsidR="00B60558" w:rsidRDefault="004F32F0" w:rsidP="00B60558">
      <w:pPr>
        <w:jc w:val="both"/>
        <w:rPr>
          <w:rFonts w:ascii="Candara" w:hAnsi="Candara"/>
          <w:i/>
          <w:iCs/>
          <w:color w:val="0070C0"/>
        </w:rPr>
      </w:pPr>
      <w:r>
        <w:rPr>
          <w:rFonts w:ascii="Candara" w:hAnsi="Candara"/>
          <w:i/>
          <w:iCs/>
          <w:color w:val="0070C0"/>
        </w:rPr>
        <w:t>Adicional l</w:t>
      </w:r>
      <w:r w:rsidR="00034DFC" w:rsidRPr="00034DFC">
        <w:rPr>
          <w:rFonts w:ascii="Candara" w:hAnsi="Candara"/>
          <w:i/>
          <w:iCs/>
          <w:color w:val="0070C0"/>
        </w:rPr>
        <w:t>os oferentes deberán indicar si se encuentran participando en varias licitaciones convocadas en el mismo año calendario y que correspondan al</w:t>
      </w:r>
      <w:r w:rsidR="00BA16CC">
        <w:rPr>
          <w:rFonts w:ascii="Candara" w:hAnsi="Candara"/>
          <w:i/>
          <w:iCs/>
          <w:color w:val="0070C0"/>
        </w:rPr>
        <w:t xml:space="preserve"> contrato de</w:t>
      </w:r>
      <w:r w:rsidR="00034DFC" w:rsidRPr="00034DFC">
        <w:rPr>
          <w:rFonts w:ascii="Candara" w:hAnsi="Candara"/>
          <w:i/>
          <w:iCs/>
          <w:color w:val="0070C0"/>
        </w:rPr>
        <w:t xml:space="preserve"> </w:t>
      </w:r>
      <w:r w:rsidR="00BA16CC" w:rsidRPr="00BA16CC">
        <w:rPr>
          <w:rFonts w:ascii="Candara" w:hAnsi="Candara"/>
          <w:i/>
          <w:iCs/>
          <w:color w:val="0070C0"/>
        </w:rPr>
        <w:t>préstamo</w:t>
      </w:r>
      <w:r w:rsidR="00034DFC" w:rsidRPr="00034DFC">
        <w:rPr>
          <w:rFonts w:ascii="Candara" w:hAnsi="Candara"/>
          <w:i/>
          <w:iCs/>
          <w:color w:val="0070C0"/>
        </w:rPr>
        <w:t xml:space="preserve"> señalado en la</w:t>
      </w:r>
      <w:r w:rsidR="00BA16CC">
        <w:rPr>
          <w:rFonts w:ascii="Candara" w:hAnsi="Candara"/>
          <w:i/>
          <w:iCs/>
          <w:color w:val="0070C0"/>
        </w:rPr>
        <w:t xml:space="preserve"> Sección II</w:t>
      </w:r>
      <w:r w:rsidR="00BA16CC" w:rsidRPr="00BA16CC">
        <w:rPr>
          <w:rFonts w:ascii="Candara" w:hAnsi="Candara"/>
          <w:i/>
          <w:iCs/>
          <w:color w:val="0070C0"/>
        </w:rPr>
        <w:t xml:space="preserve"> Datos de la Licitación, </w:t>
      </w:r>
      <w:r w:rsidR="00BA16CC">
        <w:rPr>
          <w:rFonts w:ascii="Candara" w:hAnsi="Candara"/>
          <w:i/>
          <w:iCs/>
          <w:color w:val="0070C0"/>
        </w:rPr>
        <w:t>Literal A</w:t>
      </w:r>
      <w:r w:rsidR="00BA16CC" w:rsidRPr="00BA16CC">
        <w:rPr>
          <w:rFonts w:ascii="Candara" w:hAnsi="Candara"/>
          <w:i/>
          <w:iCs/>
          <w:color w:val="0070C0"/>
        </w:rPr>
        <w:t xml:space="preserve"> Disposiciones Generales, </w:t>
      </w:r>
      <w:r w:rsidR="00034DFC" w:rsidRPr="00034DFC">
        <w:rPr>
          <w:rFonts w:ascii="Candara" w:hAnsi="Candara"/>
          <w:i/>
          <w:iCs/>
          <w:color w:val="0070C0"/>
        </w:rPr>
        <w:t xml:space="preserve"> IAO </w:t>
      </w:r>
      <w:r w:rsidR="00034DFC" w:rsidRPr="00BA16CC">
        <w:rPr>
          <w:rFonts w:ascii="Candara" w:hAnsi="Candara"/>
          <w:i/>
          <w:iCs/>
          <w:color w:val="0070C0"/>
        </w:rPr>
        <w:t>2.1.</w:t>
      </w:r>
      <w:r w:rsidR="00B60558">
        <w:rPr>
          <w:rFonts w:ascii="Candara" w:hAnsi="Candara"/>
          <w:i/>
          <w:iCs/>
          <w:color w:val="0070C0"/>
        </w:rPr>
        <w:t xml:space="preserve"> </w:t>
      </w:r>
    </w:p>
    <w:p w14:paraId="53D38DB6" w14:textId="77777777" w:rsidR="004F32F0" w:rsidRDefault="004F32F0" w:rsidP="00B60558">
      <w:pPr>
        <w:jc w:val="both"/>
        <w:rPr>
          <w:rFonts w:ascii="Candara" w:hAnsi="Candara"/>
          <w:i/>
          <w:iCs/>
          <w:color w:val="0070C0"/>
        </w:rPr>
      </w:pPr>
    </w:p>
    <w:p w14:paraId="2B36ED77" w14:textId="78F7729A" w:rsidR="00B60558" w:rsidRPr="00B60558" w:rsidRDefault="00B60558" w:rsidP="00B60558">
      <w:pPr>
        <w:jc w:val="both"/>
        <w:rPr>
          <w:rFonts w:ascii="Candara" w:hAnsi="Candara"/>
          <w:i/>
          <w:iCs/>
          <w:color w:val="0070C0"/>
        </w:rPr>
      </w:pPr>
      <w:r w:rsidRPr="00B60558">
        <w:rPr>
          <w:rFonts w:ascii="Candara" w:hAnsi="Candara"/>
          <w:i/>
          <w:iCs/>
          <w:color w:val="0070C0"/>
        </w:rPr>
        <w:t>Además se obligarán a aceptar que la evaluación de la capacidad para asumir distintos compromisos contractuales en paralelo se verificará según lo siguiente:</w:t>
      </w:r>
    </w:p>
    <w:p w14:paraId="0856580A" w14:textId="77777777" w:rsidR="00B60558" w:rsidRDefault="00B60558" w:rsidP="00B60558">
      <w:pPr>
        <w:pStyle w:val="Prrafodelista"/>
        <w:numPr>
          <w:ilvl w:val="0"/>
          <w:numId w:val="28"/>
        </w:numPr>
        <w:spacing w:after="160" w:line="256" w:lineRule="auto"/>
        <w:jc w:val="both"/>
        <w:rPr>
          <w:rFonts w:ascii="Candara" w:eastAsia="Times New Roman" w:hAnsi="Candara"/>
          <w:i/>
          <w:iCs/>
          <w:color w:val="0070C0"/>
          <w:sz w:val="24"/>
          <w:szCs w:val="24"/>
          <w:lang w:val="es-ES_tradnl"/>
        </w:rPr>
      </w:pPr>
      <w:r w:rsidRPr="00B60558">
        <w:rPr>
          <w:rFonts w:ascii="Candara" w:eastAsia="Times New Roman" w:hAnsi="Candara"/>
          <w:i/>
          <w:iCs/>
          <w:color w:val="0070C0"/>
          <w:sz w:val="24"/>
          <w:szCs w:val="24"/>
          <w:lang w:val="es-ES_tradnl"/>
        </w:rPr>
        <w:t xml:space="preserve">Información que evidencia que el Oferente cuenta con la sumatoria de montos de activos líquidos y/o de acceso a créditos libres de otros compromisos contractuales, de los montos que se hayan determinado en cada DDL de las licitaciones en las que esté participando; </w:t>
      </w:r>
    </w:p>
    <w:p w14:paraId="7540B46F" w14:textId="737C32D3" w:rsidR="00B60558" w:rsidRPr="00B60558" w:rsidRDefault="00B60558" w:rsidP="00B60558">
      <w:pPr>
        <w:pStyle w:val="Prrafodelista"/>
        <w:numPr>
          <w:ilvl w:val="0"/>
          <w:numId w:val="28"/>
        </w:numPr>
        <w:spacing w:after="160" w:line="256" w:lineRule="auto"/>
        <w:jc w:val="both"/>
        <w:rPr>
          <w:rFonts w:ascii="Candara" w:eastAsia="Times New Roman" w:hAnsi="Candara"/>
          <w:i/>
          <w:iCs/>
          <w:color w:val="0070C0"/>
          <w:sz w:val="24"/>
          <w:szCs w:val="24"/>
          <w:lang w:val="es-ES_tradnl"/>
        </w:rPr>
      </w:pPr>
      <w:r w:rsidRPr="00B60558">
        <w:rPr>
          <w:rFonts w:ascii="Candara" w:eastAsia="Times New Roman" w:hAnsi="Candara"/>
          <w:i/>
          <w:iCs/>
          <w:color w:val="0070C0"/>
          <w:sz w:val="24"/>
          <w:szCs w:val="24"/>
          <w:lang w:val="es-ES_tradnl"/>
        </w:rPr>
        <w:t xml:space="preserve">Información que evidencia que el Oferente cuenta con la sumatoria de montos de facturación promedio anual por construcción de obras, por el múltiplo y periodo que se haya determinado en cada DDL de las licitaciones en las que esté participando.        </w:t>
      </w:r>
    </w:p>
    <w:p w14:paraId="59BDB05F" w14:textId="77777777" w:rsidR="004F32F0" w:rsidRDefault="004F32F0" w:rsidP="00034DFC">
      <w:pPr>
        <w:pStyle w:val="SectionIVH2"/>
        <w:spacing w:before="0" w:after="120"/>
        <w:jc w:val="both"/>
        <w:rPr>
          <w:rFonts w:ascii="Candara" w:hAnsi="Candara"/>
          <w:sz w:val="24"/>
        </w:rPr>
      </w:pPr>
    </w:p>
    <w:p w14:paraId="40ABCE5F" w14:textId="312934D8" w:rsidR="00F85685" w:rsidRDefault="003F79AA" w:rsidP="00034DFC">
      <w:pPr>
        <w:pStyle w:val="SectionIVH2"/>
        <w:spacing w:before="0" w:after="120"/>
        <w:jc w:val="both"/>
        <w:rPr>
          <w:rFonts w:ascii="Candara" w:hAnsi="Candara"/>
          <w:sz w:val="24"/>
        </w:rPr>
      </w:pPr>
      <w:r w:rsidRPr="00B628A4">
        <w:rPr>
          <w:rFonts w:ascii="Candara" w:hAnsi="Candara"/>
          <w:sz w:val="24"/>
        </w:rPr>
        <w:br w:type="page"/>
      </w:r>
      <w:bookmarkStart w:id="67" w:name="_Toc112839692"/>
    </w:p>
    <w:p w14:paraId="486C9329" w14:textId="085670FA" w:rsidR="00F85685" w:rsidRDefault="00F85685">
      <w:pPr>
        <w:rPr>
          <w:rFonts w:ascii="Candara" w:hAnsi="Candara"/>
          <w:b/>
        </w:rPr>
      </w:pPr>
    </w:p>
    <w:p w14:paraId="441E361B" w14:textId="1A18E742" w:rsidR="003F79AA" w:rsidRPr="00B628A4" w:rsidRDefault="003F79AA" w:rsidP="00A1003A">
      <w:pPr>
        <w:pStyle w:val="SectionIVH2"/>
        <w:spacing w:before="0" w:after="120"/>
        <w:rPr>
          <w:rFonts w:ascii="Candara" w:hAnsi="Candara"/>
          <w:sz w:val="24"/>
        </w:rPr>
      </w:pPr>
      <w:bookmarkStart w:id="68" w:name="_Toc115256481"/>
      <w:r w:rsidRPr="00B628A4">
        <w:rPr>
          <w:rFonts w:ascii="Candara" w:hAnsi="Candara"/>
          <w:sz w:val="24"/>
        </w:rPr>
        <w:t>4.  Carta de Aceptación</w:t>
      </w:r>
      <w:bookmarkEnd w:id="67"/>
      <w:bookmarkEnd w:id="68"/>
    </w:p>
    <w:p w14:paraId="560E8E83" w14:textId="77777777" w:rsidR="003F79AA" w:rsidRPr="00480646" w:rsidRDefault="003F79AA" w:rsidP="00A1003A">
      <w:pPr>
        <w:spacing w:after="120"/>
        <w:jc w:val="center"/>
        <w:rPr>
          <w:rFonts w:ascii="Candara" w:hAnsi="Candara"/>
          <w:i/>
          <w:iCs/>
          <w:color w:val="0070C0"/>
        </w:rPr>
      </w:pPr>
      <w:r w:rsidRPr="00480646">
        <w:rPr>
          <w:rFonts w:ascii="Candara" w:hAnsi="Candara"/>
          <w:i/>
          <w:iCs/>
          <w:color w:val="0070C0"/>
          <w:sz w:val="16"/>
          <w:szCs w:val="16"/>
        </w:rPr>
        <w:t>[</w:t>
      </w:r>
      <w:proofErr w:type="gramStart"/>
      <w:r w:rsidRPr="00480646">
        <w:rPr>
          <w:rFonts w:ascii="Candara" w:hAnsi="Candara"/>
          <w:i/>
          <w:iCs/>
          <w:color w:val="0070C0"/>
          <w:sz w:val="16"/>
          <w:szCs w:val="16"/>
        </w:rPr>
        <w:t>en</w:t>
      </w:r>
      <w:proofErr w:type="gramEnd"/>
      <w:r w:rsidRPr="00480646">
        <w:rPr>
          <w:rFonts w:ascii="Candara" w:hAnsi="Candara"/>
          <w:i/>
          <w:iCs/>
          <w:color w:val="0070C0"/>
          <w:sz w:val="16"/>
          <w:szCs w:val="16"/>
        </w:rPr>
        <w:t xml:space="preserve"> papel con membrete oficial del Contratante]</w:t>
      </w:r>
    </w:p>
    <w:p w14:paraId="077E163A" w14:textId="77777777" w:rsidR="003F79AA" w:rsidRPr="00480646" w:rsidRDefault="004E3987" w:rsidP="00A1003A">
      <w:pPr>
        <w:spacing w:after="120"/>
        <w:jc w:val="both"/>
        <w:rPr>
          <w:rFonts w:ascii="Candara" w:hAnsi="Candara"/>
          <w:i/>
          <w:iCs/>
          <w:color w:val="0070C0"/>
        </w:rPr>
      </w:pPr>
      <w:r w:rsidRPr="00480646">
        <w:rPr>
          <w:rFonts w:ascii="Candara" w:hAnsi="Candara"/>
          <w:b/>
          <w:i/>
          <w:iCs/>
          <w:color w:val="0070C0"/>
        </w:rPr>
        <w:t xml:space="preserve">Nota para quien prepara los documentos de licitación: </w:t>
      </w:r>
      <w:r w:rsidR="003F79AA" w:rsidRPr="00480646">
        <w:rPr>
          <w:rFonts w:ascii="Candara" w:hAnsi="Candara"/>
          <w:i/>
          <w:iCs/>
          <w:color w:val="0070C0"/>
        </w:rPr>
        <w:t>La Carta de Aceptación será la base para la constitución del Contrato de conformidad con las cláusulas 34 y 35 de las IAO.  Este formulario estándar de la Carta de Aceptación debe ser completado y enviado al Oferente seleccionado, sólo después de que la evaluación de la Oferta haya sido completada, supeditada a cualquiera revisión del Banco que se requiera en virtud del Contrato de Préstamo.]</w:t>
      </w:r>
    </w:p>
    <w:p w14:paraId="0B27725C" w14:textId="77777777" w:rsidR="003F79AA" w:rsidRPr="00480646" w:rsidRDefault="003422DD" w:rsidP="00A1003A">
      <w:pPr>
        <w:pStyle w:val="Textoindependiente2"/>
        <w:spacing w:after="120"/>
        <w:jc w:val="right"/>
        <w:rPr>
          <w:rFonts w:ascii="Candara" w:hAnsi="Candara"/>
          <w:color w:val="0070C0"/>
          <w:spacing w:val="-3"/>
        </w:rPr>
      </w:pPr>
      <w:r w:rsidRPr="00480646">
        <w:rPr>
          <w:rFonts w:ascii="Candara" w:hAnsi="Candara"/>
          <w:color w:val="0070C0"/>
          <w:spacing w:val="-3"/>
        </w:rPr>
        <w:t xml:space="preserve"> </w:t>
      </w:r>
      <w:r w:rsidR="003F79AA" w:rsidRPr="00480646">
        <w:rPr>
          <w:rFonts w:ascii="Candara" w:hAnsi="Candara"/>
          <w:color w:val="0070C0"/>
          <w:spacing w:val="-3"/>
        </w:rPr>
        <w:t>[</w:t>
      </w:r>
      <w:proofErr w:type="gramStart"/>
      <w:r w:rsidR="003F79AA" w:rsidRPr="00480646">
        <w:rPr>
          <w:rFonts w:ascii="Candara" w:hAnsi="Candara"/>
          <w:color w:val="0070C0"/>
          <w:spacing w:val="-3"/>
        </w:rPr>
        <w:t>indique</w:t>
      </w:r>
      <w:proofErr w:type="gramEnd"/>
      <w:r w:rsidR="003F79AA" w:rsidRPr="00480646">
        <w:rPr>
          <w:rFonts w:ascii="Candara" w:hAnsi="Candara"/>
          <w:color w:val="0070C0"/>
          <w:spacing w:val="-3"/>
        </w:rPr>
        <w:t xml:space="preserve"> la fecha]</w:t>
      </w:r>
    </w:p>
    <w:p w14:paraId="035AEB3F" w14:textId="77777777" w:rsidR="003F79AA" w:rsidRPr="00480646" w:rsidRDefault="003F79AA" w:rsidP="00A1003A">
      <w:pPr>
        <w:spacing w:after="120"/>
        <w:rPr>
          <w:rFonts w:ascii="Candara" w:hAnsi="Candara"/>
          <w:i/>
          <w:iCs/>
          <w:color w:val="0070C0"/>
        </w:rPr>
      </w:pPr>
      <w:r w:rsidRPr="00B628A4">
        <w:rPr>
          <w:rFonts w:ascii="Candara" w:hAnsi="Candara"/>
        </w:rPr>
        <w:t xml:space="preserve">Número de Identificación y Título del Contrato </w:t>
      </w:r>
      <w:r w:rsidRPr="00480646">
        <w:rPr>
          <w:rFonts w:ascii="Candara" w:hAnsi="Candara"/>
          <w:i/>
          <w:iCs/>
          <w:color w:val="0070C0"/>
        </w:rPr>
        <w:t>[indique el número de identificación y el título del Contrato]</w:t>
      </w:r>
    </w:p>
    <w:p w14:paraId="51FF8FBA" w14:textId="77777777" w:rsidR="003F79AA" w:rsidRPr="00B628A4" w:rsidRDefault="003F79AA" w:rsidP="00A1003A">
      <w:pPr>
        <w:spacing w:after="120"/>
        <w:rPr>
          <w:rFonts w:ascii="Candara" w:hAnsi="Candara"/>
          <w:i/>
          <w:iCs/>
        </w:rPr>
      </w:pPr>
      <w:r w:rsidRPr="00B628A4">
        <w:rPr>
          <w:rFonts w:ascii="Candara" w:hAnsi="Candara"/>
        </w:rPr>
        <w:t xml:space="preserve">A: </w:t>
      </w:r>
      <w:r w:rsidRPr="00480646">
        <w:rPr>
          <w:rFonts w:ascii="Candara" w:hAnsi="Candara"/>
          <w:i/>
          <w:iCs/>
          <w:color w:val="0070C0"/>
        </w:rPr>
        <w:t>[Indique el nombre y la dirección del Oferente seleccionado]</w:t>
      </w:r>
    </w:p>
    <w:p w14:paraId="423399DA" w14:textId="18C366BD" w:rsidR="003F79AA" w:rsidRPr="00791F2E" w:rsidRDefault="003F79AA" w:rsidP="00791F2E">
      <w:pPr>
        <w:spacing w:after="120"/>
        <w:jc w:val="both"/>
        <w:rPr>
          <w:rFonts w:ascii="Candara" w:hAnsi="Candara"/>
          <w:i/>
          <w:iCs/>
        </w:rPr>
      </w:pPr>
      <w:r w:rsidRPr="00B628A4">
        <w:rPr>
          <w:rFonts w:ascii="Candara" w:hAnsi="Candara"/>
        </w:rPr>
        <w:t xml:space="preserve">La presente tiene por objeto comunicarles que por este medio nuestra Entidad acepta su Oferta con fecha </w:t>
      </w:r>
      <w:r w:rsidRPr="00480646">
        <w:rPr>
          <w:rFonts w:ascii="Candara" w:hAnsi="Candara"/>
          <w:i/>
          <w:iCs/>
          <w:color w:val="0070C0"/>
        </w:rPr>
        <w:t xml:space="preserve">[indique la fecha] </w:t>
      </w:r>
      <w:r w:rsidRPr="00B628A4">
        <w:rPr>
          <w:rFonts w:ascii="Candara" w:hAnsi="Candara"/>
        </w:rPr>
        <w:t xml:space="preserve">para la ejecución del </w:t>
      </w:r>
      <w:r w:rsidRPr="00480646">
        <w:rPr>
          <w:rFonts w:ascii="Candara" w:hAnsi="Candara"/>
          <w:i/>
          <w:iCs/>
          <w:color w:val="0070C0"/>
        </w:rPr>
        <w:t>[indique el nombre del Contrato y el número de identificación, tal como se emitió en las CEC]</w:t>
      </w:r>
      <w:r w:rsidRPr="00480646">
        <w:rPr>
          <w:rFonts w:ascii="Candara" w:hAnsi="Candara"/>
          <w:color w:val="0070C0"/>
        </w:rPr>
        <w:t xml:space="preserve"> </w:t>
      </w:r>
      <w:r w:rsidRPr="00B628A4">
        <w:rPr>
          <w:rFonts w:ascii="Candara" w:hAnsi="Candara"/>
        </w:rPr>
        <w:t>por el Precio del Contrato equivalente</w:t>
      </w:r>
      <w:r w:rsidRPr="00B628A4">
        <w:rPr>
          <w:rStyle w:val="Refdenotaalpie"/>
          <w:rFonts w:ascii="Candara" w:hAnsi="Candara"/>
        </w:rPr>
        <w:footnoteReference w:id="34"/>
      </w:r>
      <w:r w:rsidRPr="00B628A4">
        <w:rPr>
          <w:rFonts w:ascii="Candara" w:hAnsi="Candara"/>
        </w:rPr>
        <w:t xml:space="preserve"> a </w:t>
      </w:r>
      <w:r w:rsidR="00791F2E" w:rsidRPr="002A0D04">
        <w:rPr>
          <w:rFonts w:ascii="Candara" w:hAnsi="Candara"/>
          <w:i/>
          <w:color w:val="0070C0"/>
          <w:lang w:val="es-MX"/>
        </w:rPr>
        <w:t xml:space="preserve">US$ [indique el monto en cifras y en letras] </w:t>
      </w:r>
      <w:r w:rsidR="00791F2E" w:rsidRPr="002A0D04">
        <w:rPr>
          <w:rFonts w:ascii="Candara" w:hAnsi="Candara"/>
          <w:iCs/>
          <w:lang w:val="es-MX"/>
        </w:rPr>
        <w:t>dólares de los Estados Unidos de América, incluido el valor del IVA</w:t>
      </w:r>
      <w:r w:rsidR="00791F2E">
        <w:rPr>
          <w:rFonts w:ascii="Candara" w:hAnsi="Candara"/>
          <w:iCs/>
          <w:lang w:val="es-MX"/>
        </w:rPr>
        <w:t>,</w:t>
      </w:r>
      <w:r w:rsidRPr="00B628A4">
        <w:rPr>
          <w:rFonts w:ascii="Candara" w:hAnsi="Candara"/>
          <w:i/>
          <w:iCs/>
        </w:rPr>
        <w:t xml:space="preserve"> </w:t>
      </w:r>
      <w:r w:rsidRPr="00B628A4">
        <w:rPr>
          <w:rFonts w:ascii="Candara" w:hAnsi="Candara"/>
        </w:rPr>
        <w:t>con las correcciones y modificaciones</w:t>
      </w:r>
      <w:r w:rsidRPr="00B628A4">
        <w:rPr>
          <w:rStyle w:val="Refdenotaalpie"/>
          <w:rFonts w:ascii="Candara" w:hAnsi="Candara"/>
        </w:rPr>
        <w:footnoteReference w:id="35"/>
      </w:r>
      <w:r w:rsidRPr="00B628A4">
        <w:rPr>
          <w:rFonts w:ascii="Candara" w:hAnsi="Candara"/>
        </w:rPr>
        <w:t xml:space="preserve"> efectuadas de conformidad con las Instrucciones a los Oferentes.</w:t>
      </w:r>
    </w:p>
    <w:p w14:paraId="50A225DF" w14:textId="77777777" w:rsidR="003F79AA" w:rsidRPr="00480646" w:rsidRDefault="003422DD" w:rsidP="00A1003A">
      <w:pPr>
        <w:pStyle w:val="Outline"/>
        <w:spacing w:before="0" w:after="120"/>
        <w:jc w:val="both"/>
        <w:rPr>
          <w:rFonts w:ascii="Candara" w:hAnsi="Candara"/>
          <w:i/>
          <w:iCs/>
          <w:color w:val="0070C0"/>
          <w:kern w:val="0"/>
          <w:szCs w:val="24"/>
          <w:lang w:val="es-ES_tradnl"/>
        </w:rPr>
      </w:pPr>
      <w:r w:rsidRPr="00480646">
        <w:rPr>
          <w:rFonts w:ascii="Candara" w:hAnsi="Candara"/>
          <w:i/>
          <w:iCs/>
          <w:color w:val="0070C0"/>
          <w:kern w:val="0"/>
          <w:szCs w:val="24"/>
          <w:lang w:val="es-ES_tradnl"/>
        </w:rPr>
        <w:t xml:space="preserve"> </w:t>
      </w:r>
      <w:r w:rsidR="003F79AA" w:rsidRPr="00480646">
        <w:rPr>
          <w:rFonts w:ascii="Candara" w:hAnsi="Candara"/>
          <w:i/>
          <w:iCs/>
          <w:color w:val="0070C0"/>
          <w:kern w:val="0"/>
          <w:szCs w:val="24"/>
          <w:lang w:val="es-ES_tradnl"/>
        </w:rPr>
        <w:t>[</w:t>
      </w:r>
      <w:r w:rsidRPr="00480646">
        <w:rPr>
          <w:rFonts w:ascii="Candara" w:hAnsi="Candara"/>
          <w:i/>
          <w:iCs/>
          <w:color w:val="0070C0"/>
          <w:kern w:val="0"/>
          <w:szCs w:val="24"/>
          <w:lang w:val="es-ES_tradnl"/>
        </w:rPr>
        <w:t>Seleccione</w:t>
      </w:r>
      <w:r w:rsidR="003F79AA" w:rsidRPr="00480646">
        <w:rPr>
          <w:rFonts w:ascii="Candara" w:hAnsi="Candara"/>
          <w:i/>
          <w:iCs/>
          <w:color w:val="0070C0"/>
          <w:kern w:val="0"/>
          <w:szCs w:val="24"/>
          <w:lang w:val="es-ES_tradnl"/>
        </w:rPr>
        <w:t xml:space="preserve"> una de las siguientes opciones (a) o (b) y suprima la otra]</w:t>
      </w:r>
    </w:p>
    <w:p w14:paraId="7793C881" w14:textId="77777777" w:rsidR="003F79AA" w:rsidRPr="00B628A4" w:rsidRDefault="003422DD" w:rsidP="00A1003A">
      <w:pPr>
        <w:pStyle w:val="Outline"/>
        <w:spacing w:before="0" w:after="120"/>
        <w:ind w:left="720" w:hanging="720"/>
        <w:jc w:val="both"/>
        <w:rPr>
          <w:rFonts w:ascii="Candara" w:hAnsi="Candara"/>
          <w:kern w:val="0"/>
          <w:szCs w:val="24"/>
          <w:lang w:val="es-ES_tradnl"/>
        </w:rPr>
      </w:pPr>
      <w:r w:rsidRPr="00B628A4">
        <w:rPr>
          <w:rFonts w:ascii="Candara" w:hAnsi="Candara"/>
          <w:kern w:val="0"/>
          <w:szCs w:val="24"/>
          <w:lang w:val="es-ES_tradnl"/>
        </w:rPr>
        <w:t xml:space="preserve"> </w:t>
      </w:r>
      <w:r w:rsidR="003F79AA" w:rsidRPr="00B628A4">
        <w:rPr>
          <w:rFonts w:ascii="Candara" w:hAnsi="Candara"/>
          <w:kern w:val="0"/>
          <w:szCs w:val="24"/>
          <w:lang w:val="es-ES_tradnl"/>
        </w:rPr>
        <w:t>(a)</w:t>
      </w:r>
      <w:r w:rsidR="003F79AA" w:rsidRPr="00B628A4">
        <w:rPr>
          <w:rFonts w:ascii="Candara" w:hAnsi="Candara"/>
          <w:kern w:val="0"/>
          <w:szCs w:val="24"/>
          <w:lang w:val="es-ES_tradnl"/>
        </w:rPr>
        <w:tab/>
        <w:t xml:space="preserve">Aceptamos la designación de </w:t>
      </w:r>
      <w:r w:rsidR="003F79AA" w:rsidRPr="00480646">
        <w:rPr>
          <w:rFonts w:ascii="Candara" w:hAnsi="Candara"/>
          <w:i/>
          <w:iCs/>
          <w:color w:val="0070C0"/>
          <w:kern w:val="0"/>
          <w:szCs w:val="24"/>
          <w:lang w:val="es-ES_tradnl"/>
        </w:rPr>
        <w:t>[indique el nombre del candidato propuesto por el Oferente]</w:t>
      </w:r>
      <w:r w:rsidR="003F79AA" w:rsidRPr="00480646">
        <w:rPr>
          <w:rFonts w:ascii="Candara" w:hAnsi="Candara"/>
          <w:color w:val="0070C0"/>
          <w:kern w:val="0"/>
          <w:szCs w:val="24"/>
          <w:lang w:val="es-ES_tradnl"/>
        </w:rPr>
        <w:t xml:space="preserve"> </w:t>
      </w:r>
      <w:r w:rsidR="003F79AA" w:rsidRPr="00B628A4">
        <w:rPr>
          <w:rFonts w:ascii="Candara" w:hAnsi="Candara"/>
          <w:kern w:val="0"/>
          <w:szCs w:val="24"/>
          <w:lang w:val="es-ES_tradnl"/>
        </w:rPr>
        <w:t>como Conciliador.</w:t>
      </w:r>
      <w:r w:rsidR="003F79AA" w:rsidRPr="00B628A4">
        <w:rPr>
          <w:rStyle w:val="Refdenotaalpie"/>
          <w:rFonts w:ascii="Candara" w:hAnsi="Candara"/>
          <w:kern w:val="0"/>
          <w:szCs w:val="24"/>
          <w:lang w:val="es-ES_tradnl"/>
        </w:rPr>
        <w:footnoteReference w:id="36"/>
      </w:r>
    </w:p>
    <w:p w14:paraId="7B7FFDA9" w14:textId="77777777" w:rsidR="003F79AA" w:rsidRPr="00B628A4" w:rsidRDefault="003422DD" w:rsidP="00A1003A">
      <w:pPr>
        <w:pStyle w:val="Outline"/>
        <w:spacing w:before="0" w:after="120"/>
        <w:ind w:left="720" w:hanging="720"/>
        <w:jc w:val="both"/>
        <w:rPr>
          <w:rFonts w:ascii="Candara" w:hAnsi="Candara"/>
          <w:kern w:val="0"/>
          <w:szCs w:val="24"/>
          <w:lang w:val="es-ES_tradnl"/>
        </w:rPr>
      </w:pPr>
      <w:r w:rsidRPr="00B628A4">
        <w:rPr>
          <w:rFonts w:ascii="Candara" w:hAnsi="Candara"/>
          <w:kern w:val="0"/>
          <w:szCs w:val="24"/>
          <w:lang w:val="es-ES_tradnl"/>
        </w:rPr>
        <w:t xml:space="preserve"> </w:t>
      </w:r>
      <w:r w:rsidR="003F79AA" w:rsidRPr="00B628A4">
        <w:rPr>
          <w:rFonts w:ascii="Candara" w:hAnsi="Candara"/>
          <w:kern w:val="0"/>
          <w:szCs w:val="24"/>
          <w:lang w:val="es-ES_tradnl"/>
        </w:rPr>
        <w:t>(b)</w:t>
      </w:r>
      <w:r w:rsidR="003F79AA" w:rsidRPr="00B628A4">
        <w:rPr>
          <w:rFonts w:ascii="Candara" w:hAnsi="Candara"/>
          <w:kern w:val="0"/>
          <w:szCs w:val="24"/>
          <w:lang w:val="es-ES_tradnl"/>
        </w:rPr>
        <w:tab/>
        <w:t xml:space="preserve">No aceptamos la designación de </w:t>
      </w:r>
      <w:r w:rsidR="003F79AA" w:rsidRPr="00480646">
        <w:rPr>
          <w:rFonts w:ascii="Candara" w:hAnsi="Candara"/>
          <w:i/>
          <w:iCs/>
          <w:color w:val="0070C0"/>
          <w:kern w:val="0"/>
          <w:szCs w:val="24"/>
          <w:lang w:val="es-ES_tradnl"/>
        </w:rPr>
        <w:t>[indique el nombre del candidato propuesto por el Oferente]</w:t>
      </w:r>
      <w:r w:rsidR="003F79AA" w:rsidRPr="00480646">
        <w:rPr>
          <w:rFonts w:ascii="Candara" w:hAnsi="Candara"/>
          <w:color w:val="0070C0"/>
          <w:kern w:val="0"/>
          <w:szCs w:val="24"/>
          <w:lang w:val="es-ES_tradnl"/>
        </w:rPr>
        <w:t xml:space="preserve"> </w:t>
      </w:r>
      <w:r w:rsidR="003F79AA" w:rsidRPr="00B628A4">
        <w:rPr>
          <w:rFonts w:ascii="Candara" w:hAnsi="Candara"/>
          <w:kern w:val="0"/>
          <w:szCs w:val="24"/>
          <w:lang w:val="es-ES_tradnl"/>
        </w:rPr>
        <w:t xml:space="preserve">como Conciliador, y mediante el envío de una copia de esta Carta de Aceptación a </w:t>
      </w:r>
      <w:r w:rsidR="003F79AA" w:rsidRPr="00480646">
        <w:rPr>
          <w:rFonts w:ascii="Candara" w:hAnsi="Candara"/>
          <w:i/>
          <w:iCs/>
          <w:color w:val="0070C0"/>
          <w:kern w:val="0"/>
          <w:szCs w:val="24"/>
          <w:lang w:val="es-ES_tradnl"/>
        </w:rPr>
        <w:t>[indique el nombre de la Autoridad para el nombramiento],</w:t>
      </w:r>
      <w:r w:rsidR="003F79AA" w:rsidRPr="00480646">
        <w:rPr>
          <w:rFonts w:ascii="Candara" w:hAnsi="Candara"/>
          <w:color w:val="0070C0"/>
          <w:kern w:val="0"/>
          <w:szCs w:val="24"/>
          <w:lang w:val="es-ES_tradnl"/>
        </w:rPr>
        <w:t xml:space="preserve"> </w:t>
      </w:r>
      <w:r w:rsidR="003F79AA" w:rsidRPr="00B628A4">
        <w:rPr>
          <w:rFonts w:ascii="Candara" w:hAnsi="Candara"/>
          <w:kern w:val="0"/>
          <w:szCs w:val="24"/>
          <w:lang w:val="es-ES_tradnl"/>
        </w:rPr>
        <w:t xml:space="preserve">estamos por lo tanto solicitando a </w:t>
      </w:r>
      <w:r w:rsidR="003F79AA" w:rsidRPr="00480646">
        <w:rPr>
          <w:rFonts w:ascii="Candara" w:hAnsi="Candara"/>
          <w:i/>
          <w:iCs/>
          <w:color w:val="0070C0"/>
          <w:kern w:val="0"/>
          <w:szCs w:val="24"/>
          <w:lang w:val="es-ES_tradnl"/>
        </w:rPr>
        <w:t>[indique el nombre]</w:t>
      </w:r>
      <w:r w:rsidR="003F79AA" w:rsidRPr="00480646">
        <w:rPr>
          <w:rFonts w:ascii="Candara" w:hAnsi="Candara"/>
          <w:color w:val="0070C0"/>
          <w:kern w:val="0"/>
          <w:szCs w:val="24"/>
          <w:lang w:val="es-ES_tradnl"/>
        </w:rPr>
        <w:t>,</w:t>
      </w:r>
      <w:r w:rsidR="003F79AA" w:rsidRPr="00480646">
        <w:rPr>
          <w:rFonts w:ascii="Candara" w:hAnsi="Candara"/>
          <w:i/>
          <w:iCs/>
          <w:color w:val="0070C0"/>
          <w:kern w:val="0"/>
          <w:szCs w:val="24"/>
          <w:lang w:val="es-ES_tradnl"/>
        </w:rPr>
        <w:t xml:space="preserve"> </w:t>
      </w:r>
      <w:r w:rsidR="003F79AA" w:rsidRPr="00B628A4">
        <w:rPr>
          <w:rFonts w:ascii="Candara" w:hAnsi="Candara"/>
          <w:kern w:val="0"/>
          <w:szCs w:val="24"/>
          <w:lang w:val="es-ES_tradnl"/>
        </w:rPr>
        <w:t xml:space="preserve">la Autoridad Nominadora, que nombre al Conciliador de conformidad con la </w:t>
      </w:r>
      <w:proofErr w:type="spellStart"/>
      <w:r w:rsidR="003F79AA" w:rsidRPr="00B628A4">
        <w:rPr>
          <w:rFonts w:ascii="Candara" w:hAnsi="Candara"/>
          <w:kern w:val="0"/>
          <w:szCs w:val="24"/>
          <w:lang w:val="es-ES_tradnl"/>
        </w:rPr>
        <w:t>Subcláusula</w:t>
      </w:r>
      <w:proofErr w:type="spellEnd"/>
      <w:r w:rsidR="003F79AA" w:rsidRPr="00B628A4">
        <w:rPr>
          <w:rFonts w:ascii="Candara" w:hAnsi="Candara"/>
          <w:kern w:val="0"/>
          <w:szCs w:val="24"/>
          <w:lang w:val="es-ES_tradnl"/>
        </w:rPr>
        <w:t xml:space="preserve"> 37.1 de las IAO.</w:t>
      </w:r>
      <w:r w:rsidR="003F79AA" w:rsidRPr="00B628A4">
        <w:rPr>
          <w:rStyle w:val="Refdenotaalpie"/>
          <w:rFonts w:ascii="Candara" w:hAnsi="Candara"/>
          <w:kern w:val="0"/>
          <w:szCs w:val="24"/>
          <w:lang w:val="es-ES_tradnl"/>
        </w:rPr>
        <w:footnoteReference w:id="37"/>
      </w:r>
      <w:r w:rsidR="003F79AA" w:rsidRPr="00B628A4">
        <w:rPr>
          <w:rFonts w:ascii="Candara" w:hAnsi="Candara"/>
          <w:kern w:val="0"/>
          <w:szCs w:val="24"/>
          <w:lang w:val="es-ES_tradnl"/>
        </w:rPr>
        <w:t xml:space="preserve"> </w:t>
      </w:r>
    </w:p>
    <w:p w14:paraId="783345E3" w14:textId="4CA2F9B1" w:rsidR="003F79AA" w:rsidRPr="00B628A4" w:rsidRDefault="003F79AA" w:rsidP="00A1003A">
      <w:pPr>
        <w:spacing w:after="120"/>
        <w:jc w:val="both"/>
        <w:rPr>
          <w:rFonts w:ascii="Candara" w:hAnsi="Candara"/>
        </w:rPr>
      </w:pPr>
      <w:r w:rsidRPr="00B628A4">
        <w:rPr>
          <w:rFonts w:ascii="Candara" w:hAnsi="Candara"/>
        </w:rPr>
        <w:t xml:space="preserve">Por este medio le instruimos para que (a) proceda con la construcción de las Obras mencionadas de conformidad con los documentos del Contrato, (b) firme y devuelva los documentos del Contrato adjunto, y (c) envíe la Garantía de Cumplimiento de conformidad con la </w:t>
      </w:r>
      <w:proofErr w:type="spellStart"/>
      <w:r w:rsidRPr="00B628A4">
        <w:rPr>
          <w:rFonts w:ascii="Candara" w:hAnsi="Candara"/>
        </w:rPr>
        <w:t>Subcláusula</w:t>
      </w:r>
      <w:proofErr w:type="spellEnd"/>
      <w:r w:rsidRPr="00B628A4">
        <w:rPr>
          <w:rFonts w:ascii="Candara" w:hAnsi="Candara"/>
        </w:rPr>
        <w:t xml:space="preserve"> 35.1 de las IAO, es decir, dentro de los </w:t>
      </w:r>
      <w:r w:rsidR="00B74A66" w:rsidRPr="00B213DE">
        <w:rPr>
          <w:rFonts w:ascii="Candara" w:hAnsi="Candara"/>
          <w:i/>
          <w:color w:val="0070C0"/>
        </w:rPr>
        <w:t>(consignar)</w:t>
      </w:r>
      <w:r w:rsidR="00B74A66" w:rsidRPr="00B213DE">
        <w:rPr>
          <w:rFonts w:ascii="Candara" w:hAnsi="Candara"/>
          <w:color w:val="0070C0"/>
        </w:rPr>
        <w:t xml:space="preserve"> </w:t>
      </w:r>
      <w:r w:rsidRPr="00B628A4">
        <w:rPr>
          <w:rFonts w:ascii="Candara" w:hAnsi="Candara"/>
        </w:rPr>
        <w:t xml:space="preserve">días siguientes después de haber recibido esta Carta de Aceptación, y de conformidad con la </w:t>
      </w:r>
      <w:proofErr w:type="spellStart"/>
      <w:r w:rsidRPr="00B628A4">
        <w:rPr>
          <w:rFonts w:ascii="Candara" w:hAnsi="Candara"/>
        </w:rPr>
        <w:t>Subcláusula</w:t>
      </w:r>
      <w:proofErr w:type="spellEnd"/>
      <w:r w:rsidRPr="00B628A4">
        <w:rPr>
          <w:rFonts w:ascii="Candara" w:hAnsi="Candara"/>
        </w:rPr>
        <w:t xml:space="preserve"> 52.1 de las CGC. </w:t>
      </w:r>
    </w:p>
    <w:p w14:paraId="620CFB4A" w14:textId="77777777" w:rsidR="003F79AA" w:rsidRPr="00B628A4" w:rsidRDefault="003F79AA" w:rsidP="00A1003A">
      <w:pPr>
        <w:spacing w:after="120"/>
        <w:rPr>
          <w:rFonts w:ascii="Candara" w:hAnsi="Candara"/>
        </w:rPr>
      </w:pPr>
      <w:r w:rsidRPr="00B628A4">
        <w:rPr>
          <w:rFonts w:ascii="Candara" w:hAnsi="Candara"/>
        </w:rPr>
        <w:t xml:space="preserve">Firma Autorizada </w:t>
      </w:r>
      <w:r w:rsidRPr="00480646">
        <w:rPr>
          <w:rFonts w:ascii="Candara" w:hAnsi="Candara"/>
          <w:color w:val="0070C0"/>
        </w:rPr>
        <w:t>______________________________________________________________</w:t>
      </w:r>
    </w:p>
    <w:p w14:paraId="27114064" w14:textId="77777777" w:rsidR="003F79AA" w:rsidRPr="00B628A4" w:rsidRDefault="003F79AA" w:rsidP="00A1003A">
      <w:pPr>
        <w:spacing w:after="120"/>
        <w:rPr>
          <w:rFonts w:ascii="Candara" w:hAnsi="Candara"/>
        </w:rPr>
      </w:pPr>
      <w:r w:rsidRPr="00B628A4">
        <w:rPr>
          <w:rFonts w:ascii="Candara" w:hAnsi="Candara"/>
        </w:rPr>
        <w:t xml:space="preserve">Nombre y Cargo del Firmante: </w:t>
      </w:r>
      <w:r w:rsidRPr="00480646">
        <w:rPr>
          <w:rFonts w:ascii="Candara" w:hAnsi="Candara"/>
          <w:color w:val="0070C0"/>
        </w:rPr>
        <w:t>_________________</w:t>
      </w:r>
    </w:p>
    <w:p w14:paraId="28EB2998" w14:textId="53796702" w:rsidR="00476E0A" w:rsidRDefault="003F79AA" w:rsidP="00A1003A">
      <w:pPr>
        <w:spacing w:after="120"/>
        <w:rPr>
          <w:rFonts w:ascii="Candara" w:hAnsi="Candara"/>
          <w:color w:val="0070C0"/>
        </w:rPr>
      </w:pPr>
      <w:r w:rsidRPr="00B628A4">
        <w:rPr>
          <w:rFonts w:ascii="Candara" w:hAnsi="Candara"/>
        </w:rPr>
        <w:t xml:space="preserve">Nombre de la Entidad: </w:t>
      </w:r>
      <w:r w:rsidRPr="00480646">
        <w:rPr>
          <w:rFonts w:ascii="Candara" w:hAnsi="Candara"/>
          <w:color w:val="0070C0"/>
        </w:rPr>
        <w:t>___________________________________________</w:t>
      </w:r>
      <w:r w:rsidR="00284D43">
        <w:rPr>
          <w:rFonts w:ascii="Candara" w:hAnsi="Candara"/>
          <w:color w:val="0070C0"/>
        </w:rPr>
        <w:t xml:space="preserve"> </w:t>
      </w:r>
    </w:p>
    <w:p w14:paraId="3EA56275" w14:textId="3A9CB57C" w:rsidR="003F79AA" w:rsidRPr="00B628A4" w:rsidRDefault="003F79AA" w:rsidP="00A1003A">
      <w:pPr>
        <w:spacing w:after="120"/>
        <w:rPr>
          <w:rFonts w:ascii="Candara" w:hAnsi="Candara"/>
        </w:rPr>
      </w:pPr>
      <w:r w:rsidRPr="00B628A4">
        <w:rPr>
          <w:rFonts w:ascii="Candara" w:hAnsi="Candara"/>
        </w:rPr>
        <w:t>Adjunto</w:t>
      </w:r>
      <w:proofErr w:type="gramStart"/>
      <w:r w:rsidRPr="00B628A4">
        <w:rPr>
          <w:rFonts w:ascii="Candara" w:hAnsi="Candara"/>
        </w:rPr>
        <w:t>:  Convenio</w:t>
      </w:r>
      <w:proofErr w:type="gramEnd"/>
    </w:p>
    <w:p w14:paraId="69BEFA9E" w14:textId="77777777" w:rsidR="003F79AA" w:rsidRPr="00B628A4" w:rsidRDefault="003F79AA" w:rsidP="00A1003A">
      <w:pPr>
        <w:pStyle w:val="SectionIVH2"/>
        <w:spacing w:before="0" w:after="120"/>
        <w:rPr>
          <w:rFonts w:ascii="Candara" w:hAnsi="Candara"/>
          <w:sz w:val="24"/>
        </w:rPr>
      </w:pPr>
      <w:r w:rsidRPr="00B628A4">
        <w:rPr>
          <w:rFonts w:ascii="Candara" w:hAnsi="Candara"/>
          <w:sz w:val="24"/>
        </w:rPr>
        <w:br w:type="page"/>
      </w:r>
      <w:bookmarkStart w:id="69" w:name="_Toc112839693"/>
      <w:bookmarkStart w:id="70" w:name="_Toc115256482"/>
      <w:r w:rsidRPr="00B628A4">
        <w:rPr>
          <w:rFonts w:ascii="Candara" w:hAnsi="Candara"/>
          <w:sz w:val="24"/>
        </w:rPr>
        <w:lastRenderedPageBreak/>
        <w:t>5. Convenio</w:t>
      </w:r>
      <w:bookmarkEnd w:id="69"/>
      <w:bookmarkEnd w:id="70"/>
    </w:p>
    <w:p w14:paraId="5EA1709D" w14:textId="77777777" w:rsidR="003F79AA" w:rsidRPr="00284D43" w:rsidRDefault="004E3987" w:rsidP="00A1003A">
      <w:pPr>
        <w:suppressAutoHyphens/>
        <w:spacing w:after="120"/>
        <w:jc w:val="both"/>
        <w:rPr>
          <w:rFonts w:ascii="Candara" w:hAnsi="Candara"/>
          <w:color w:val="0070C0"/>
        </w:rPr>
      </w:pPr>
      <w:r w:rsidRPr="00284D43">
        <w:rPr>
          <w:rFonts w:ascii="Candara" w:hAnsi="Candara"/>
          <w:b/>
          <w:i/>
          <w:iCs/>
          <w:color w:val="0070C0"/>
        </w:rPr>
        <w:t>Nota para quien prepara los documentos de licitación:</w:t>
      </w:r>
      <w:r w:rsidR="00B25647" w:rsidRPr="00284D43">
        <w:rPr>
          <w:rFonts w:ascii="Candara" w:hAnsi="Candara"/>
          <w:b/>
          <w:i/>
          <w:iCs/>
          <w:color w:val="0070C0"/>
        </w:rPr>
        <w:t xml:space="preserve"> </w:t>
      </w:r>
      <w:r w:rsidR="003F79AA" w:rsidRPr="00284D43">
        <w:rPr>
          <w:rFonts w:ascii="Candara" w:hAnsi="Candara"/>
          <w:color w:val="0070C0"/>
        </w:rPr>
        <w:t xml:space="preserve">Deberán incorporarse en este Convenio todas las correcciones o modificaciones a la Oferta que obedezcan a correcciones de errores (de conformidad con la cláusula 28 de las IAO), ajuste de precios durante el período de evaluación (de conformidad con la </w:t>
      </w:r>
      <w:proofErr w:type="spellStart"/>
      <w:r w:rsidR="003F79AA" w:rsidRPr="00284D43">
        <w:rPr>
          <w:rFonts w:ascii="Candara" w:hAnsi="Candara"/>
          <w:color w:val="0070C0"/>
        </w:rPr>
        <w:t>Subcláusula</w:t>
      </w:r>
      <w:proofErr w:type="spellEnd"/>
      <w:r w:rsidR="003F79AA" w:rsidRPr="00284D43">
        <w:rPr>
          <w:rFonts w:ascii="Candara" w:hAnsi="Candara"/>
          <w:color w:val="0070C0"/>
        </w:rPr>
        <w:t xml:space="preserve"> 16.3 de las IAO), la selección de una Oferta alternativa (de conformidad con la Cláusula 18 de las IAO), desviaciones aceptables (de conformidad con la Cláusula 27 de las IAO), o cualquier otro cambio aceptable por ambas partes y permitido en las Condiciones del Contrato, tales como cambios en el personal clave, los subcontratistas, los cronogramas, y otros.]</w:t>
      </w:r>
    </w:p>
    <w:p w14:paraId="726A227B" w14:textId="77777777" w:rsidR="003F79AA" w:rsidRPr="00B628A4" w:rsidRDefault="003F79AA" w:rsidP="00F451EB">
      <w:pPr>
        <w:spacing w:after="120"/>
        <w:jc w:val="both"/>
        <w:rPr>
          <w:rFonts w:ascii="Candara" w:hAnsi="Candara"/>
        </w:rPr>
      </w:pPr>
      <w:r w:rsidRPr="00B628A4">
        <w:rPr>
          <w:rFonts w:ascii="Candara" w:hAnsi="Candara"/>
        </w:rPr>
        <w:t xml:space="preserve">Este Convenio se celebra el </w:t>
      </w:r>
      <w:r w:rsidRPr="00284D43">
        <w:rPr>
          <w:rFonts w:ascii="Candara" w:hAnsi="Candara"/>
          <w:i/>
          <w:iCs/>
          <w:color w:val="0070C0"/>
        </w:rPr>
        <w:t xml:space="preserve">[indique el día] </w:t>
      </w:r>
      <w:r w:rsidRPr="00B628A4">
        <w:rPr>
          <w:rFonts w:ascii="Candara" w:hAnsi="Candara"/>
        </w:rPr>
        <w:t xml:space="preserve">de </w:t>
      </w:r>
      <w:r w:rsidRPr="00284D43">
        <w:rPr>
          <w:rFonts w:ascii="Candara" w:hAnsi="Candara"/>
          <w:i/>
          <w:iCs/>
          <w:color w:val="0070C0"/>
        </w:rPr>
        <w:t xml:space="preserve">[indique el mes], </w:t>
      </w:r>
      <w:r w:rsidRPr="00B628A4">
        <w:rPr>
          <w:rFonts w:ascii="Candara" w:hAnsi="Candara"/>
        </w:rPr>
        <w:t xml:space="preserve">de </w:t>
      </w:r>
      <w:r w:rsidRPr="00284D43">
        <w:rPr>
          <w:rFonts w:ascii="Candara" w:hAnsi="Candara"/>
          <w:i/>
          <w:iCs/>
          <w:color w:val="0070C0"/>
        </w:rPr>
        <w:t xml:space="preserve">[indique el año] </w:t>
      </w:r>
      <w:r w:rsidRPr="00284D43">
        <w:rPr>
          <w:rFonts w:ascii="Candara" w:hAnsi="Candara"/>
          <w:color w:val="0070C0"/>
        </w:rPr>
        <w:t xml:space="preserve">entre </w:t>
      </w:r>
      <w:r w:rsidRPr="00284D43">
        <w:rPr>
          <w:rFonts w:ascii="Candara" w:hAnsi="Candara"/>
          <w:i/>
          <w:iCs/>
          <w:color w:val="0070C0"/>
        </w:rPr>
        <w:t>[indique el nombre y dirección del Contratante]</w:t>
      </w:r>
      <w:r w:rsidRPr="00284D43">
        <w:rPr>
          <w:rFonts w:ascii="Candara" w:hAnsi="Candara"/>
          <w:color w:val="0070C0"/>
        </w:rPr>
        <w:t xml:space="preserve"> </w:t>
      </w:r>
      <w:r w:rsidRPr="00B628A4">
        <w:rPr>
          <w:rFonts w:ascii="Candara" w:hAnsi="Candara"/>
        </w:rPr>
        <w:t xml:space="preserve">(en adelante denominado “el Contratante”) por una parte, y </w:t>
      </w:r>
      <w:r w:rsidRPr="00284D43">
        <w:rPr>
          <w:rFonts w:ascii="Candara" w:hAnsi="Candara"/>
          <w:i/>
          <w:iCs/>
          <w:color w:val="0070C0"/>
        </w:rPr>
        <w:t>[indique el nombre y dirección del Contratista]</w:t>
      </w:r>
      <w:r w:rsidRPr="00284D43">
        <w:rPr>
          <w:rFonts w:ascii="Candara" w:hAnsi="Candara"/>
          <w:color w:val="0070C0"/>
        </w:rPr>
        <w:t xml:space="preserve"> </w:t>
      </w:r>
      <w:r w:rsidRPr="00B628A4">
        <w:rPr>
          <w:rFonts w:ascii="Candara" w:hAnsi="Candara"/>
        </w:rPr>
        <w:t>(en adelante denominado “el Contratista”) por la otra parte;</w:t>
      </w:r>
    </w:p>
    <w:p w14:paraId="6CB9B4A7" w14:textId="77777777" w:rsidR="003F79AA" w:rsidRPr="00B628A4" w:rsidRDefault="003F79AA" w:rsidP="00284D43">
      <w:pPr>
        <w:spacing w:after="120"/>
        <w:jc w:val="both"/>
        <w:rPr>
          <w:rFonts w:ascii="Candara" w:hAnsi="Candara"/>
          <w:spacing w:val="-3"/>
        </w:rPr>
      </w:pPr>
      <w:r w:rsidRPr="00B628A4">
        <w:rPr>
          <w:rFonts w:ascii="Candara" w:hAnsi="Candara"/>
          <w:spacing w:val="-3"/>
        </w:rPr>
        <w:t xml:space="preserve">Por cuanto el Contratante desea que el Contratista ejecute </w:t>
      </w:r>
      <w:r w:rsidRPr="00284D43">
        <w:rPr>
          <w:rFonts w:ascii="Candara" w:hAnsi="Candara"/>
          <w:i/>
          <w:iCs/>
          <w:color w:val="0070C0"/>
        </w:rPr>
        <w:t>[indique el nombre y el número de identificación del contrato]</w:t>
      </w:r>
      <w:r w:rsidRPr="00284D43">
        <w:rPr>
          <w:rFonts w:ascii="Candara" w:hAnsi="Candara"/>
          <w:color w:val="0070C0"/>
          <w:spacing w:val="-3"/>
        </w:rPr>
        <w:t xml:space="preserve"> </w:t>
      </w:r>
      <w:r w:rsidRPr="00B628A4">
        <w:rPr>
          <w:rFonts w:ascii="Candara" w:hAnsi="Candara"/>
          <w:spacing w:val="-3"/>
        </w:rPr>
        <w:t xml:space="preserve">(en adelante denominado “las Obras”) y el Contratante ha aceptado la Oferta para la ejecución y terminación de dichas Obras y la subsanación de cualquier defecto de las mismas; </w:t>
      </w:r>
    </w:p>
    <w:p w14:paraId="2B546122" w14:textId="77777777" w:rsidR="003F79AA" w:rsidRPr="00B628A4" w:rsidRDefault="003F79AA" w:rsidP="00A1003A">
      <w:pPr>
        <w:spacing w:after="120"/>
        <w:rPr>
          <w:rFonts w:ascii="Candara" w:hAnsi="Candara"/>
          <w:spacing w:val="-3"/>
        </w:rPr>
      </w:pPr>
      <w:r w:rsidRPr="00B628A4">
        <w:rPr>
          <w:rFonts w:ascii="Candara" w:hAnsi="Candara"/>
          <w:spacing w:val="-3"/>
        </w:rPr>
        <w:t>En consecuencia, este Convenio atestigua lo siguiente:</w:t>
      </w:r>
    </w:p>
    <w:p w14:paraId="5F1F0F92" w14:textId="77777777" w:rsidR="003F79AA" w:rsidRPr="00B628A4" w:rsidRDefault="003F79AA" w:rsidP="00A1003A">
      <w:pPr>
        <w:spacing w:after="120"/>
        <w:ind w:left="720" w:hanging="720"/>
        <w:jc w:val="both"/>
        <w:rPr>
          <w:rFonts w:ascii="Candara" w:hAnsi="Candara"/>
        </w:rPr>
      </w:pPr>
      <w:r w:rsidRPr="00B628A4">
        <w:rPr>
          <w:rFonts w:ascii="Candara" w:hAnsi="Candara"/>
        </w:rPr>
        <w:t>1.</w:t>
      </w:r>
      <w:r w:rsidRPr="00B628A4">
        <w:rPr>
          <w:rFonts w:ascii="Candara" w:hAnsi="Candara"/>
        </w:rPr>
        <w:tab/>
        <w:t>En este Convenio las palabras y expresiones tendrán el mismo significado que respectivamente se les ha asignado en las Condiciones Generales y Especiales del Contrato a las que se hace referencia en adelante, y las mismas se considerarán parte de este Convenio y se leerán e interpretarán como parte del mismo.</w:t>
      </w:r>
    </w:p>
    <w:p w14:paraId="45A5330C" w14:textId="77777777" w:rsidR="003F79AA" w:rsidRPr="00B628A4" w:rsidRDefault="003F79AA" w:rsidP="00A1003A">
      <w:pPr>
        <w:spacing w:after="120"/>
        <w:ind w:left="720" w:hanging="720"/>
        <w:jc w:val="both"/>
        <w:rPr>
          <w:rFonts w:ascii="Candara" w:hAnsi="Candara"/>
          <w:lang w:val="es-MX"/>
        </w:rPr>
      </w:pPr>
      <w:r w:rsidRPr="00B628A4">
        <w:rPr>
          <w:rFonts w:ascii="Candara" w:hAnsi="Candara"/>
          <w:lang w:val="es-MX"/>
        </w:rPr>
        <w:t>2.</w:t>
      </w:r>
      <w:r w:rsidRPr="00B628A4">
        <w:rPr>
          <w:rFonts w:ascii="Candara" w:hAnsi="Candara"/>
          <w:lang w:val="es-MX"/>
        </w:rPr>
        <w:tab/>
        <w:t>En consideración a los pagos que el Contratante hará al Contratista como en lo sucesivo se menciona, el Contratista por este medio se compromete con el Contratante a ejecutar y completar las Obras y a subsanar cualquier defecto de las mismas de conformidad en todo respecto con las disposiciones del Contrato.</w:t>
      </w:r>
    </w:p>
    <w:p w14:paraId="6DA4397C" w14:textId="77777777" w:rsidR="003F79AA" w:rsidRPr="00B628A4" w:rsidRDefault="003F79AA" w:rsidP="00A1003A">
      <w:pPr>
        <w:spacing w:after="120"/>
        <w:ind w:left="720" w:hanging="720"/>
        <w:jc w:val="both"/>
        <w:rPr>
          <w:rFonts w:ascii="Candara" w:hAnsi="Candara"/>
          <w:lang w:val="es-MX"/>
        </w:rPr>
      </w:pPr>
      <w:r w:rsidRPr="00B628A4">
        <w:rPr>
          <w:rFonts w:ascii="Candara" w:hAnsi="Candara"/>
          <w:lang w:val="es-MX"/>
        </w:rPr>
        <w:t>3.</w:t>
      </w:r>
      <w:r w:rsidRPr="00B628A4">
        <w:rPr>
          <w:rFonts w:ascii="Candara" w:hAnsi="Candara"/>
          <w:lang w:val="es-MX"/>
        </w:rPr>
        <w:tab/>
        <w:t>El Contratante por este medio se compromete a pagar al Contratista como retribución por la ejecución y terminación de las Obras y la subsanación de sus defectos, el Precio del Contrato o aquellas sumas que resulten pagaderas bajo las disposiciones del Contrato en el plazo y en la forma establecidas en éste.</w:t>
      </w:r>
    </w:p>
    <w:p w14:paraId="503E39FD" w14:textId="77777777" w:rsidR="003F79AA" w:rsidRPr="00B628A4" w:rsidRDefault="003F79AA" w:rsidP="00A1003A">
      <w:pPr>
        <w:pStyle w:val="Textoindependiente3"/>
        <w:spacing w:after="120"/>
        <w:rPr>
          <w:rFonts w:ascii="Candara" w:hAnsi="Candara"/>
          <w:sz w:val="24"/>
        </w:rPr>
      </w:pPr>
      <w:r w:rsidRPr="00B628A4">
        <w:rPr>
          <w:rFonts w:ascii="Candara" w:hAnsi="Candara"/>
          <w:sz w:val="24"/>
        </w:rPr>
        <w:t>En testimonio de lo cual las partes firman el presente Convenio en el día, mes y año antes indicados.</w:t>
      </w:r>
    </w:p>
    <w:p w14:paraId="7E438722" w14:textId="7F37C8BB" w:rsidR="003F79AA" w:rsidRPr="00B628A4" w:rsidRDefault="003F79AA" w:rsidP="00A1003A">
      <w:pPr>
        <w:spacing w:after="120"/>
        <w:rPr>
          <w:rFonts w:ascii="Candara" w:hAnsi="Candara"/>
          <w:lang w:val="es-MX"/>
        </w:rPr>
      </w:pPr>
      <w:r w:rsidRPr="00B628A4">
        <w:rPr>
          <w:rFonts w:ascii="Candara" w:hAnsi="Candara"/>
          <w:lang w:val="es-MX"/>
        </w:rPr>
        <w:t>El Sello Oficial de</w:t>
      </w:r>
      <w:r w:rsidR="00284D43">
        <w:rPr>
          <w:rFonts w:ascii="Candara" w:hAnsi="Candara"/>
          <w:lang w:val="es-MX"/>
        </w:rPr>
        <w:t>:</w:t>
      </w:r>
      <w:r w:rsidRPr="00B628A4">
        <w:rPr>
          <w:rFonts w:ascii="Candara" w:hAnsi="Candara"/>
          <w:i/>
          <w:iCs/>
        </w:rPr>
        <w:t xml:space="preserve"> </w:t>
      </w:r>
      <w:r w:rsidRPr="00284D43">
        <w:rPr>
          <w:rFonts w:ascii="Candara" w:hAnsi="Candara"/>
          <w:i/>
          <w:iCs/>
          <w:color w:val="0070C0"/>
        </w:rPr>
        <w:t>[Nombre de la Entidad que atestigua]</w:t>
      </w:r>
      <w:r w:rsidRPr="00284D43">
        <w:rPr>
          <w:rFonts w:ascii="Candara" w:hAnsi="Candara"/>
          <w:color w:val="0070C0"/>
          <w:lang w:val="es-MX"/>
        </w:rPr>
        <w:t xml:space="preserve"> ______________________________</w:t>
      </w:r>
    </w:p>
    <w:p w14:paraId="7FA41696" w14:textId="7DE0790D" w:rsidR="003F79AA" w:rsidRPr="00B628A4" w:rsidRDefault="003F79AA" w:rsidP="00A1003A">
      <w:pPr>
        <w:spacing w:after="120"/>
        <w:rPr>
          <w:rFonts w:ascii="Candara" w:hAnsi="Candara"/>
          <w:lang w:val="es-MX"/>
        </w:rPr>
      </w:pPr>
      <w:proofErr w:type="gramStart"/>
      <w:r w:rsidRPr="00B628A4">
        <w:rPr>
          <w:rFonts w:ascii="Candara" w:hAnsi="Candara"/>
          <w:lang w:val="es-MX"/>
        </w:rPr>
        <w:t>fue</w:t>
      </w:r>
      <w:proofErr w:type="gramEnd"/>
      <w:r w:rsidRPr="00B628A4">
        <w:rPr>
          <w:rFonts w:ascii="Candara" w:hAnsi="Candara"/>
          <w:lang w:val="es-MX"/>
        </w:rPr>
        <w:t xml:space="preserve"> estampado en el presente documento en presencia de:</w:t>
      </w:r>
      <w:r w:rsidRPr="00284D43">
        <w:rPr>
          <w:rFonts w:ascii="Candara" w:hAnsi="Candara"/>
          <w:color w:val="0070C0"/>
          <w:lang w:val="es-MX"/>
        </w:rPr>
        <w:t>____________________________</w:t>
      </w:r>
    </w:p>
    <w:p w14:paraId="550386C8" w14:textId="2790F5F0" w:rsidR="003F79AA" w:rsidRPr="00B628A4" w:rsidRDefault="003F79AA" w:rsidP="00A1003A">
      <w:pPr>
        <w:spacing w:after="120"/>
        <w:rPr>
          <w:rFonts w:ascii="Candara" w:hAnsi="Candara"/>
          <w:lang w:val="es-MX"/>
        </w:rPr>
      </w:pPr>
      <w:r w:rsidRPr="00B628A4">
        <w:rPr>
          <w:rFonts w:ascii="Candara" w:hAnsi="Candara"/>
          <w:lang w:val="es-MX"/>
        </w:rPr>
        <w:t>Firmado, Sellado y Expedido por</w:t>
      </w:r>
      <w:r w:rsidR="00284D43">
        <w:rPr>
          <w:rFonts w:ascii="Candara" w:hAnsi="Candara"/>
          <w:lang w:val="es-MX"/>
        </w:rPr>
        <w:t>:</w:t>
      </w:r>
      <w:r w:rsidRPr="00B628A4">
        <w:rPr>
          <w:rFonts w:ascii="Candara" w:hAnsi="Candara"/>
          <w:lang w:val="es-MX"/>
        </w:rPr>
        <w:t xml:space="preserve"> </w:t>
      </w:r>
      <w:r w:rsidRPr="00284D43">
        <w:rPr>
          <w:rFonts w:ascii="Candara" w:hAnsi="Candara"/>
          <w:color w:val="0070C0"/>
          <w:lang w:val="es-MX"/>
        </w:rPr>
        <w:t>_________________________________________________</w:t>
      </w:r>
    </w:p>
    <w:p w14:paraId="03567E1A" w14:textId="77777777" w:rsidR="003F79AA" w:rsidRPr="00B628A4" w:rsidRDefault="003422DD" w:rsidP="00A1003A">
      <w:pPr>
        <w:spacing w:after="120"/>
        <w:rPr>
          <w:rFonts w:ascii="Candara" w:hAnsi="Candara"/>
          <w:lang w:val="es-MX"/>
        </w:rPr>
      </w:pPr>
      <w:r w:rsidRPr="00B628A4">
        <w:rPr>
          <w:rFonts w:ascii="Candara" w:hAnsi="Candara"/>
          <w:lang w:val="es-MX"/>
        </w:rPr>
        <w:t>E</w:t>
      </w:r>
      <w:r w:rsidR="003F79AA" w:rsidRPr="00B628A4">
        <w:rPr>
          <w:rFonts w:ascii="Candara" w:hAnsi="Candara"/>
          <w:lang w:val="es-MX"/>
        </w:rPr>
        <w:t xml:space="preserve">n presencia de: </w:t>
      </w:r>
      <w:r w:rsidR="003F79AA" w:rsidRPr="00284D43">
        <w:rPr>
          <w:rFonts w:ascii="Candara" w:hAnsi="Candara"/>
          <w:color w:val="0070C0"/>
          <w:lang w:val="es-MX"/>
        </w:rPr>
        <w:t>_____________________________________________</w:t>
      </w:r>
    </w:p>
    <w:p w14:paraId="28305DF3" w14:textId="1A1CB841" w:rsidR="003F79AA" w:rsidRPr="00B628A4" w:rsidRDefault="003F79AA" w:rsidP="00A1003A">
      <w:pPr>
        <w:spacing w:after="120"/>
        <w:rPr>
          <w:rFonts w:ascii="Candara" w:hAnsi="Candara"/>
          <w:i/>
          <w:iCs/>
          <w:color w:val="8DB3E2"/>
        </w:rPr>
      </w:pPr>
      <w:r w:rsidRPr="00B628A4">
        <w:rPr>
          <w:rFonts w:ascii="Candara" w:hAnsi="Candara"/>
          <w:lang w:val="es-MX"/>
        </w:rPr>
        <w:t>Firma que compromete al Contratante</w:t>
      </w:r>
      <w:r w:rsidR="00284D43">
        <w:rPr>
          <w:rFonts w:ascii="Candara" w:hAnsi="Candara"/>
          <w:lang w:val="es-MX"/>
        </w:rPr>
        <w:t>:</w:t>
      </w:r>
      <w:r w:rsidRPr="00B628A4">
        <w:rPr>
          <w:rFonts w:ascii="Candara" w:hAnsi="Candara"/>
          <w:lang w:val="es-MX"/>
        </w:rPr>
        <w:t xml:space="preserve"> </w:t>
      </w:r>
      <w:r w:rsidRPr="00284D43">
        <w:rPr>
          <w:rFonts w:ascii="Candara" w:hAnsi="Candara"/>
          <w:i/>
          <w:iCs/>
          <w:color w:val="0070C0"/>
        </w:rPr>
        <w:t>[firma del representante autorizado del Contratante]</w:t>
      </w:r>
    </w:p>
    <w:p w14:paraId="6290F716" w14:textId="5AD55514" w:rsidR="003F79AA" w:rsidRPr="00B628A4" w:rsidRDefault="003F79AA" w:rsidP="00A1003A">
      <w:pPr>
        <w:spacing w:after="120"/>
        <w:rPr>
          <w:rFonts w:ascii="Candara" w:hAnsi="Candara"/>
          <w:i/>
          <w:iCs/>
          <w:color w:val="8DB3E2"/>
        </w:rPr>
      </w:pPr>
      <w:r w:rsidRPr="00B628A4">
        <w:rPr>
          <w:rFonts w:ascii="Candara" w:hAnsi="Candara"/>
          <w:lang w:val="es-MX"/>
        </w:rPr>
        <w:t xml:space="preserve">Firma que compromete al </w:t>
      </w:r>
      <w:r w:rsidRPr="00B628A4">
        <w:rPr>
          <w:rFonts w:ascii="Candara" w:hAnsi="Candara"/>
        </w:rPr>
        <w:t>Contratista</w:t>
      </w:r>
      <w:r w:rsidR="00284D43">
        <w:rPr>
          <w:rFonts w:ascii="Candara" w:hAnsi="Candara"/>
        </w:rPr>
        <w:t>:</w:t>
      </w:r>
      <w:r w:rsidRPr="00B628A4">
        <w:rPr>
          <w:rFonts w:ascii="Candara" w:hAnsi="Candara"/>
          <w:i/>
          <w:iCs/>
        </w:rPr>
        <w:t xml:space="preserve"> </w:t>
      </w:r>
      <w:r w:rsidRPr="00284D43">
        <w:rPr>
          <w:rFonts w:ascii="Candara" w:hAnsi="Candara"/>
          <w:i/>
          <w:iCs/>
          <w:color w:val="0070C0"/>
        </w:rPr>
        <w:t>[firma del representante autorizado del Contratista]</w:t>
      </w:r>
    </w:p>
    <w:p w14:paraId="6E63EF97" w14:textId="77777777" w:rsidR="003F79AA" w:rsidRPr="00B628A4" w:rsidRDefault="003F79AA" w:rsidP="00A1003A">
      <w:pPr>
        <w:spacing w:after="120"/>
        <w:jc w:val="center"/>
        <w:rPr>
          <w:rFonts w:ascii="Candara" w:hAnsi="Candara"/>
          <w:b/>
          <w:bCs/>
        </w:rPr>
        <w:sectPr w:rsidR="003F79AA" w:rsidRPr="00B628A4" w:rsidSect="00A95685">
          <w:headerReference w:type="even" r:id="rId23"/>
          <w:headerReference w:type="default" r:id="rId24"/>
          <w:headerReference w:type="first" r:id="rId25"/>
          <w:endnotePr>
            <w:numFmt w:val="decimal"/>
          </w:endnotePr>
          <w:type w:val="oddPage"/>
          <w:pgSz w:w="11906" w:h="16838" w:code="9"/>
          <w:pgMar w:top="1170" w:right="1440" w:bottom="1080" w:left="1440" w:header="720" w:footer="720" w:gutter="0"/>
          <w:cols w:space="720"/>
          <w:titlePg/>
          <w:docGrid w:linePitch="326"/>
        </w:sectPr>
      </w:pPr>
    </w:p>
    <w:p w14:paraId="0AEB6394" w14:textId="77777777" w:rsidR="003F79AA" w:rsidRPr="00B628A4" w:rsidRDefault="003F79AA" w:rsidP="00A1003A">
      <w:pPr>
        <w:pStyle w:val="Ttulo1"/>
        <w:spacing w:before="0" w:after="120"/>
        <w:rPr>
          <w:rFonts w:ascii="Candara" w:hAnsi="Candara"/>
          <w:sz w:val="24"/>
        </w:rPr>
      </w:pPr>
      <w:bookmarkStart w:id="73" w:name="_Toc115256483"/>
      <w:r w:rsidRPr="00B628A4">
        <w:rPr>
          <w:rFonts w:ascii="Candara" w:hAnsi="Candara"/>
          <w:sz w:val="24"/>
        </w:rPr>
        <w:lastRenderedPageBreak/>
        <w:t>Sección V. Condiciones Generales del Contrato</w:t>
      </w:r>
      <w:bookmarkEnd w:id="73"/>
    </w:p>
    <w:p w14:paraId="0357D1A7" w14:textId="77777777" w:rsidR="003F79AA" w:rsidRPr="00B628A4" w:rsidRDefault="003F79AA" w:rsidP="00A1003A">
      <w:pPr>
        <w:spacing w:after="120"/>
        <w:jc w:val="center"/>
        <w:rPr>
          <w:rFonts w:ascii="Candara" w:hAnsi="Candara"/>
          <w:b/>
          <w:bCs/>
        </w:rPr>
      </w:pPr>
    </w:p>
    <w:p w14:paraId="5B129F93" w14:textId="77777777" w:rsidR="003F79AA" w:rsidRPr="00C25B12" w:rsidRDefault="004E3987" w:rsidP="00A1003A">
      <w:pPr>
        <w:pStyle w:val="Textoindependiente2"/>
        <w:spacing w:after="120"/>
        <w:jc w:val="both"/>
        <w:rPr>
          <w:rFonts w:ascii="Candara" w:hAnsi="Candara"/>
          <w:color w:val="0070C0"/>
        </w:rPr>
      </w:pPr>
      <w:r w:rsidRPr="00C25B12">
        <w:rPr>
          <w:rFonts w:ascii="Candara" w:hAnsi="Candara"/>
          <w:b/>
          <w:i w:val="0"/>
          <w:iCs w:val="0"/>
          <w:color w:val="0070C0"/>
        </w:rPr>
        <w:t>Nota para quien prepara los documentos de licitación:</w:t>
      </w:r>
      <w:r w:rsidR="008819E6" w:rsidRPr="00C25B12">
        <w:rPr>
          <w:rFonts w:ascii="Candara" w:hAnsi="Candara"/>
          <w:b/>
          <w:i w:val="0"/>
          <w:iCs w:val="0"/>
          <w:color w:val="0070C0"/>
        </w:rPr>
        <w:t xml:space="preserve"> </w:t>
      </w:r>
      <w:r w:rsidR="003F79AA" w:rsidRPr="00C25B12">
        <w:rPr>
          <w:rFonts w:ascii="Candara" w:hAnsi="Candara"/>
          <w:color w:val="0070C0"/>
        </w:rPr>
        <w:t>Las Condiciones Generales del Contrato (CGC) junto con las Condiciones Especiales del Contrato</w:t>
      </w:r>
      <w:r w:rsidR="008819E6" w:rsidRPr="00C25B12">
        <w:rPr>
          <w:rFonts w:ascii="Candara" w:hAnsi="Candara"/>
          <w:color w:val="0070C0"/>
        </w:rPr>
        <w:t xml:space="preserve"> </w:t>
      </w:r>
      <w:r w:rsidR="003F79AA" w:rsidRPr="00C25B12">
        <w:rPr>
          <w:rFonts w:ascii="Candara" w:hAnsi="Candara"/>
          <w:color w:val="0070C0"/>
        </w:rPr>
        <w:t>(CEC) y los otros documentos que aquí se enumeran, constituirán un documento integral que establece claramente los derechos y obligaciones de ambas partes.</w:t>
      </w:r>
    </w:p>
    <w:p w14:paraId="7480B52C" w14:textId="77777777" w:rsidR="003F79AA" w:rsidRPr="00C25B12" w:rsidRDefault="003F79AA" w:rsidP="00A1003A">
      <w:pPr>
        <w:spacing w:after="120"/>
        <w:jc w:val="both"/>
        <w:rPr>
          <w:rFonts w:ascii="Candara" w:hAnsi="Candara"/>
          <w:i/>
          <w:iCs/>
          <w:color w:val="0070C0"/>
        </w:rPr>
      </w:pPr>
    </w:p>
    <w:p w14:paraId="08B352F9" w14:textId="77777777" w:rsidR="003F79AA" w:rsidRPr="00C25B12" w:rsidRDefault="003F79AA" w:rsidP="00A1003A">
      <w:pPr>
        <w:spacing w:after="120"/>
        <w:jc w:val="both"/>
        <w:rPr>
          <w:rFonts w:ascii="Candara" w:hAnsi="Candara"/>
          <w:i/>
          <w:iCs/>
          <w:color w:val="0070C0"/>
        </w:rPr>
      </w:pPr>
      <w:r w:rsidRPr="00C25B12">
        <w:rPr>
          <w:rFonts w:ascii="Candara" w:hAnsi="Candara"/>
          <w:i/>
          <w:iCs/>
          <w:color w:val="0070C0"/>
        </w:rPr>
        <w:t xml:space="preserve">El formato que se ha seguido para las CGC ha sido desarrollado con base en la experiencia internacional en la redacción y administración de contratos, teniendo en cuenta la tendencia en la industria de la construcción del uso de un idioma más simple y directo. </w:t>
      </w:r>
    </w:p>
    <w:p w14:paraId="6282C2D7" w14:textId="77777777" w:rsidR="003F79AA" w:rsidRPr="00C25B12" w:rsidRDefault="003F79AA" w:rsidP="00A1003A">
      <w:pPr>
        <w:spacing w:after="120"/>
        <w:rPr>
          <w:rFonts w:ascii="Candara" w:hAnsi="Candara"/>
          <w:i/>
          <w:iCs/>
          <w:color w:val="0070C0"/>
        </w:rPr>
      </w:pPr>
    </w:p>
    <w:p w14:paraId="4D79AEA3" w14:textId="77777777" w:rsidR="003F79AA" w:rsidRPr="00C25B12" w:rsidRDefault="003F79AA" w:rsidP="00A1003A">
      <w:pPr>
        <w:spacing w:after="120"/>
        <w:jc w:val="both"/>
        <w:rPr>
          <w:rFonts w:ascii="Candara" w:hAnsi="Candara"/>
          <w:i/>
          <w:iCs/>
          <w:color w:val="0070C0"/>
        </w:rPr>
      </w:pPr>
      <w:r w:rsidRPr="00C25B12">
        <w:rPr>
          <w:rFonts w:ascii="Candara" w:hAnsi="Candara"/>
          <w:i/>
          <w:iCs/>
          <w:color w:val="0070C0"/>
        </w:rPr>
        <w:t xml:space="preserve">El formato puede ser utilizado directamente para contratos de obras menores a precio unitario y puede adaptarse, mediante la introducción de las modificaciones indicadas en las notas de pie de página, para contratos de suma alzada. </w:t>
      </w:r>
    </w:p>
    <w:p w14:paraId="502D78B5" w14:textId="77777777" w:rsidR="003F79AA" w:rsidRPr="00C25B12" w:rsidRDefault="003F79AA" w:rsidP="00A1003A">
      <w:pPr>
        <w:spacing w:after="120"/>
        <w:jc w:val="both"/>
        <w:rPr>
          <w:rFonts w:ascii="Candara" w:hAnsi="Candara"/>
          <w:i/>
          <w:iCs/>
          <w:color w:val="0070C0"/>
        </w:rPr>
      </w:pPr>
    </w:p>
    <w:p w14:paraId="7B7C9B41" w14:textId="77777777" w:rsidR="003F79AA" w:rsidRPr="00C25B12" w:rsidRDefault="003F79AA" w:rsidP="00A1003A">
      <w:pPr>
        <w:spacing w:after="120"/>
        <w:jc w:val="both"/>
        <w:rPr>
          <w:rFonts w:ascii="Candara" w:hAnsi="Candara"/>
          <w:i/>
          <w:iCs/>
          <w:color w:val="0070C0"/>
        </w:rPr>
      </w:pPr>
      <w:r w:rsidRPr="00C25B12">
        <w:rPr>
          <w:rFonts w:ascii="Candara" w:hAnsi="Candara"/>
          <w:i/>
          <w:iCs/>
          <w:color w:val="0070C0"/>
        </w:rPr>
        <w:t xml:space="preserve">El uso de CGC estándar para construcciones y obras </w:t>
      </w:r>
      <w:proofErr w:type="gramStart"/>
      <w:r w:rsidRPr="00C25B12">
        <w:rPr>
          <w:rFonts w:ascii="Candara" w:hAnsi="Candara"/>
          <w:i/>
          <w:iCs/>
          <w:color w:val="0070C0"/>
        </w:rPr>
        <w:t>fomentarán</w:t>
      </w:r>
      <w:proofErr w:type="gramEnd"/>
      <w:r w:rsidRPr="00C25B12">
        <w:rPr>
          <w:rFonts w:ascii="Candara" w:hAnsi="Candara"/>
          <w:i/>
          <w:iCs/>
          <w:color w:val="0070C0"/>
        </w:rPr>
        <w:t xml:space="preserve"> en los países amplitud de cobertura, la aceptación general de sus disposiciones, el ahorro de recursos y tiempo en la preparación y revisión de las Ofertas, y el desarrollo de un sólido antecedente histórico de casos jurídicos.</w:t>
      </w:r>
    </w:p>
    <w:p w14:paraId="765D1534" w14:textId="77777777" w:rsidR="003F79AA" w:rsidRPr="00B628A4" w:rsidRDefault="003F79AA" w:rsidP="00A1003A">
      <w:pPr>
        <w:spacing w:after="120"/>
        <w:rPr>
          <w:rFonts w:ascii="Candara" w:hAnsi="Candara"/>
          <w:i/>
          <w:iCs/>
        </w:rPr>
      </w:pPr>
    </w:p>
    <w:p w14:paraId="6C037130" w14:textId="77777777" w:rsidR="003F79AA" w:rsidRPr="00B628A4" w:rsidRDefault="003F79AA" w:rsidP="00A1003A">
      <w:pPr>
        <w:pStyle w:val="Index"/>
        <w:spacing w:before="0" w:after="120"/>
        <w:rPr>
          <w:rFonts w:ascii="Candara" w:hAnsi="Candara"/>
          <w:i/>
          <w:iCs/>
          <w:sz w:val="24"/>
        </w:rPr>
        <w:sectPr w:rsidR="003F79AA" w:rsidRPr="00B628A4" w:rsidSect="00A95685">
          <w:headerReference w:type="even" r:id="rId26"/>
          <w:headerReference w:type="default" r:id="rId27"/>
          <w:headerReference w:type="first" r:id="rId28"/>
          <w:endnotePr>
            <w:numFmt w:val="decimal"/>
          </w:endnotePr>
          <w:type w:val="oddPage"/>
          <w:pgSz w:w="11906" w:h="16838" w:code="9"/>
          <w:pgMar w:top="1440" w:right="1440" w:bottom="1440" w:left="1440" w:header="720" w:footer="720" w:gutter="0"/>
          <w:cols w:space="720"/>
          <w:titlePg/>
          <w:docGrid w:linePitch="326"/>
        </w:sectPr>
      </w:pPr>
    </w:p>
    <w:p w14:paraId="5B1A1DAC" w14:textId="77777777" w:rsidR="003F79AA" w:rsidRPr="00B628A4" w:rsidRDefault="00B25647" w:rsidP="00A1003A">
      <w:pPr>
        <w:pStyle w:val="Index"/>
        <w:spacing w:before="0" w:after="120"/>
        <w:rPr>
          <w:rFonts w:ascii="Candara" w:hAnsi="Candara"/>
          <w:sz w:val="24"/>
        </w:rPr>
      </w:pPr>
      <w:bookmarkStart w:id="74" w:name="_Toc109554925"/>
      <w:bookmarkStart w:id="75" w:name="_Toc115256484"/>
      <w:r w:rsidRPr="00B628A4">
        <w:rPr>
          <w:rFonts w:ascii="Candara" w:hAnsi="Candara"/>
          <w:sz w:val="24"/>
        </w:rPr>
        <w:lastRenderedPageBreak/>
        <w:t>Índice</w:t>
      </w:r>
      <w:r w:rsidR="003F79AA" w:rsidRPr="00B628A4">
        <w:rPr>
          <w:rFonts w:ascii="Candara" w:hAnsi="Candara"/>
          <w:sz w:val="24"/>
        </w:rPr>
        <w:t xml:space="preserve"> de Cláusulas</w:t>
      </w:r>
      <w:bookmarkEnd w:id="74"/>
      <w:bookmarkEnd w:id="75"/>
    </w:p>
    <w:p w14:paraId="13F1243B" w14:textId="77777777" w:rsidR="003F79AA" w:rsidRPr="00B628A4" w:rsidRDefault="003F79AA" w:rsidP="00A1003A">
      <w:pPr>
        <w:pStyle w:val="Ttulo3"/>
        <w:spacing w:after="120"/>
        <w:rPr>
          <w:rFonts w:ascii="Candara" w:hAnsi="Candara"/>
        </w:rPr>
      </w:pPr>
    </w:p>
    <w:p w14:paraId="2507AF9F" w14:textId="31E5D5A9" w:rsidR="003F79AA" w:rsidRPr="00B628A4" w:rsidRDefault="00A40400" w:rsidP="003B35F9">
      <w:pPr>
        <w:pStyle w:val="TDC1"/>
        <w:rPr>
          <w:lang w:val="en-US"/>
        </w:rPr>
      </w:pPr>
      <w:r w:rsidRPr="00B628A4">
        <w:fldChar w:fldCharType="begin"/>
      </w:r>
      <w:r w:rsidR="003F79AA" w:rsidRPr="00B628A4">
        <w:instrText xml:space="preserve"> TOC \h \z \t "Section V Heading2,1,Section V Heading3,2" </w:instrText>
      </w:r>
      <w:r w:rsidRPr="00B628A4">
        <w:fldChar w:fldCharType="separate"/>
      </w:r>
      <w:hyperlink w:anchor="_Toc115774644" w:history="1">
        <w:r w:rsidR="003F79AA" w:rsidRPr="00B628A4">
          <w:rPr>
            <w:rStyle w:val="Hipervnculo"/>
            <w:rFonts w:ascii="Candara" w:hAnsi="Candara"/>
            <w:szCs w:val="24"/>
          </w:rPr>
          <w:t>A. Disposiciones Generales</w:t>
        </w:r>
        <w:r w:rsidR="003F79AA" w:rsidRPr="00B628A4">
          <w:rPr>
            <w:webHidden/>
          </w:rPr>
          <w:tab/>
        </w:r>
        <w:r w:rsidRPr="00B628A4">
          <w:rPr>
            <w:webHidden/>
          </w:rPr>
          <w:fldChar w:fldCharType="begin"/>
        </w:r>
        <w:r w:rsidR="003F79AA" w:rsidRPr="00B628A4">
          <w:rPr>
            <w:webHidden/>
          </w:rPr>
          <w:instrText xml:space="preserve"> PAGEREF _Toc115774644 \h </w:instrText>
        </w:r>
        <w:r w:rsidRPr="00B628A4">
          <w:rPr>
            <w:webHidden/>
          </w:rPr>
        </w:r>
        <w:r w:rsidRPr="00B628A4">
          <w:rPr>
            <w:webHidden/>
          </w:rPr>
          <w:fldChar w:fldCharType="separate"/>
        </w:r>
        <w:r w:rsidR="00C62080">
          <w:rPr>
            <w:webHidden/>
          </w:rPr>
          <w:t>6</w:t>
        </w:r>
        <w:r w:rsidR="00574038" w:rsidRPr="00B628A4">
          <w:rPr>
            <w:webHidden/>
          </w:rPr>
          <w:t>8</w:t>
        </w:r>
        <w:r w:rsidRPr="00B628A4">
          <w:rPr>
            <w:webHidden/>
          </w:rPr>
          <w:fldChar w:fldCharType="end"/>
        </w:r>
      </w:hyperlink>
    </w:p>
    <w:p w14:paraId="32E9257A" w14:textId="664988A5" w:rsidR="003F79AA" w:rsidRPr="00B628A4" w:rsidRDefault="00DF5C93" w:rsidP="00322E63">
      <w:pPr>
        <w:pStyle w:val="TDC2"/>
        <w:rPr>
          <w:lang w:val="en-US"/>
        </w:rPr>
      </w:pPr>
      <w:hyperlink w:anchor="_Toc115774645" w:history="1">
        <w:r w:rsidR="003F79AA" w:rsidRPr="00B628A4">
          <w:rPr>
            <w:rStyle w:val="Hipervnculo"/>
            <w:rFonts w:ascii="Candara" w:hAnsi="Candara"/>
            <w:szCs w:val="24"/>
          </w:rPr>
          <w:t>1.</w:t>
        </w:r>
        <w:r w:rsidR="003F79AA" w:rsidRPr="00B628A4">
          <w:rPr>
            <w:lang w:val="en-US"/>
          </w:rPr>
          <w:tab/>
        </w:r>
        <w:r w:rsidR="003F79AA" w:rsidRPr="00B628A4">
          <w:rPr>
            <w:rStyle w:val="Hipervnculo"/>
            <w:rFonts w:ascii="Candara" w:hAnsi="Candara"/>
            <w:szCs w:val="24"/>
          </w:rPr>
          <w:t>Definiciones</w:t>
        </w:r>
        <w:r w:rsidR="003F79AA" w:rsidRPr="00B628A4">
          <w:rPr>
            <w:webHidden/>
          </w:rPr>
          <w:tab/>
        </w:r>
        <w:r w:rsidR="00A40400" w:rsidRPr="00B628A4">
          <w:rPr>
            <w:webHidden/>
          </w:rPr>
          <w:fldChar w:fldCharType="begin"/>
        </w:r>
        <w:r w:rsidR="003F79AA" w:rsidRPr="00B628A4">
          <w:rPr>
            <w:webHidden/>
          </w:rPr>
          <w:instrText xml:space="preserve"> PAGEREF _Toc115774645 \h </w:instrText>
        </w:r>
        <w:r w:rsidR="00A40400" w:rsidRPr="00B628A4">
          <w:rPr>
            <w:webHidden/>
          </w:rPr>
        </w:r>
        <w:r w:rsidR="00A40400" w:rsidRPr="00B628A4">
          <w:rPr>
            <w:webHidden/>
          </w:rPr>
          <w:fldChar w:fldCharType="separate"/>
        </w:r>
        <w:r w:rsidR="00C62080">
          <w:rPr>
            <w:webHidden/>
          </w:rPr>
          <w:t>6</w:t>
        </w:r>
        <w:r w:rsidR="00574038" w:rsidRPr="00B628A4">
          <w:rPr>
            <w:webHidden/>
          </w:rPr>
          <w:t>8</w:t>
        </w:r>
        <w:r w:rsidR="00A40400" w:rsidRPr="00B628A4">
          <w:rPr>
            <w:webHidden/>
          </w:rPr>
          <w:fldChar w:fldCharType="end"/>
        </w:r>
      </w:hyperlink>
    </w:p>
    <w:p w14:paraId="354F946F" w14:textId="1DF7AB9F" w:rsidR="003F79AA" w:rsidRPr="00B628A4" w:rsidRDefault="00DF5C93" w:rsidP="00322E63">
      <w:pPr>
        <w:pStyle w:val="TDC2"/>
        <w:rPr>
          <w:lang w:val="en-US"/>
        </w:rPr>
      </w:pPr>
      <w:hyperlink w:anchor="_Toc115774646" w:history="1">
        <w:r w:rsidR="003F79AA" w:rsidRPr="00B628A4">
          <w:rPr>
            <w:rStyle w:val="Hipervnculo"/>
            <w:rFonts w:ascii="Candara" w:hAnsi="Candara"/>
            <w:szCs w:val="24"/>
          </w:rPr>
          <w:t xml:space="preserve">2. </w:t>
        </w:r>
        <w:r w:rsidR="003F79AA" w:rsidRPr="00B628A4">
          <w:rPr>
            <w:lang w:val="en-US"/>
          </w:rPr>
          <w:tab/>
        </w:r>
        <w:r w:rsidR="003F79AA" w:rsidRPr="00B628A4">
          <w:rPr>
            <w:rStyle w:val="Hipervnculo"/>
            <w:rFonts w:ascii="Candara" w:hAnsi="Candara"/>
            <w:szCs w:val="24"/>
          </w:rPr>
          <w:t>Interpretación</w:t>
        </w:r>
        <w:r w:rsidR="003F79AA" w:rsidRPr="00B628A4">
          <w:rPr>
            <w:webHidden/>
          </w:rPr>
          <w:tab/>
        </w:r>
        <w:r w:rsidR="00A40400" w:rsidRPr="00B628A4">
          <w:rPr>
            <w:webHidden/>
          </w:rPr>
          <w:fldChar w:fldCharType="begin"/>
        </w:r>
        <w:r w:rsidR="003F79AA" w:rsidRPr="00B628A4">
          <w:rPr>
            <w:webHidden/>
          </w:rPr>
          <w:instrText xml:space="preserve"> PAGEREF _Toc115774646 \h </w:instrText>
        </w:r>
        <w:r w:rsidR="00A40400" w:rsidRPr="00B628A4">
          <w:rPr>
            <w:webHidden/>
          </w:rPr>
        </w:r>
        <w:r w:rsidR="00A40400" w:rsidRPr="00B628A4">
          <w:rPr>
            <w:webHidden/>
          </w:rPr>
          <w:fldChar w:fldCharType="separate"/>
        </w:r>
        <w:r w:rsidR="00C62080">
          <w:rPr>
            <w:webHidden/>
          </w:rPr>
          <w:t>7</w:t>
        </w:r>
        <w:r w:rsidR="00574038" w:rsidRPr="00B628A4">
          <w:rPr>
            <w:webHidden/>
          </w:rPr>
          <w:t>0</w:t>
        </w:r>
        <w:r w:rsidR="00A40400" w:rsidRPr="00B628A4">
          <w:rPr>
            <w:webHidden/>
          </w:rPr>
          <w:fldChar w:fldCharType="end"/>
        </w:r>
      </w:hyperlink>
    </w:p>
    <w:p w14:paraId="48FE3B5E" w14:textId="5C8E9C00" w:rsidR="003F79AA" w:rsidRPr="00B628A4" w:rsidRDefault="00DF5C93" w:rsidP="00322E63">
      <w:pPr>
        <w:pStyle w:val="TDC2"/>
        <w:rPr>
          <w:lang w:val="en-US"/>
        </w:rPr>
      </w:pPr>
      <w:hyperlink w:anchor="_Toc115774647" w:history="1">
        <w:r w:rsidR="003F79AA" w:rsidRPr="00B628A4">
          <w:rPr>
            <w:rStyle w:val="Hipervnculo"/>
            <w:rFonts w:ascii="Candara" w:hAnsi="Candara"/>
            <w:szCs w:val="24"/>
          </w:rPr>
          <w:t>3.</w:t>
        </w:r>
        <w:r w:rsidR="003F79AA" w:rsidRPr="00B628A4">
          <w:rPr>
            <w:lang w:val="en-US"/>
          </w:rPr>
          <w:tab/>
        </w:r>
        <w:r w:rsidR="003F79AA" w:rsidRPr="00B628A4">
          <w:rPr>
            <w:rStyle w:val="Hipervnculo"/>
            <w:rFonts w:ascii="Candara" w:hAnsi="Candara"/>
            <w:szCs w:val="24"/>
          </w:rPr>
          <w:t>Idioma y Ley Aplicables</w:t>
        </w:r>
        <w:r w:rsidR="003F79AA" w:rsidRPr="00B628A4">
          <w:rPr>
            <w:webHidden/>
          </w:rPr>
          <w:tab/>
        </w:r>
        <w:r w:rsidR="00A40400" w:rsidRPr="00B628A4">
          <w:rPr>
            <w:webHidden/>
          </w:rPr>
          <w:fldChar w:fldCharType="begin"/>
        </w:r>
        <w:r w:rsidR="003F79AA" w:rsidRPr="00B628A4">
          <w:rPr>
            <w:webHidden/>
          </w:rPr>
          <w:instrText xml:space="preserve"> PAGEREF _Toc115774647 \h </w:instrText>
        </w:r>
        <w:r w:rsidR="00A40400" w:rsidRPr="00B628A4">
          <w:rPr>
            <w:webHidden/>
          </w:rPr>
        </w:r>
        <w:r w:rsidR="00A40400" w:rsidRPr="00B628A4">
          <w:rPr>
            <w:webHidden/>
          </w:rPr>
          <w:fldChar w:fldCharType="separate"/>
        </w:r>
        <w:r w:rsidR="00C62080">
          <w:rPr>
            <w:webHidden/>
          </w:rPr>
          <w:t>7</w:t>
        </w:r>
        <w:r w:rsidR="00574038" w:rsidRPr="00B628A4">
          <w:rPr>
            <w:webHidden/>
          </w:rPr>
          <w:t>1</w:t>
        </w:r>
        <w:r w:rsidR="00A40400" w:rsidRPr="00B628A4">
          <w:rPr>
            <w:webHidden/>
          </w:rPr>
          <w:fldChar w:fldCharType="end"/>
        </w:r>
      </w:hyperlink>
    </w:p>
    <w:p w14:paraId="5C386535" w14:textId="2FA2A13F" w:rsidR="003F79AA" w:rsidRPr="00B628A4" w:rsidRDefault="00DF5C93" w:rsidP="00322E63">
      <w:pPr>
        <w:pStyle w:val="TDC2"/>
        <w:rPr>
          <w:lang w:val="en-US"/>
        </w:rPr>
      </w:pPr>
      <w:hyperlink w:anchor="_Toc115774648" w:history="1">
        <w:r w:rsidR="003F79AA" w:rsidRPr="00B628A4">
          <w:rPr>
            <w:rStyle w:val="Hipervnculo"/>
            <w:rFonts w:ascii="Candara" w:hAnsi="Candara"/>
            <w:szCs w:val="24"/>
          </w:rPr>
          <w:t>4.</w:t>
        </w:r>
        <w:r w:rsidR="003F79AA" w:rsidRPr="00B628A4">
          <w:rPr>
            <w:lang w:val="en-US"/>
          </w:rPr>
          <w:tab/>
        </w:r>
        <w:r w:rsidR="003F79AA" w:rsidRPr="00B628A4">
          <w:rPr>
            <w:rStyle w:val="Hipervnculo"/>
            <w:rFonts w:ascii="Candara" w:hAnsi="Candara"/>
            <w:szCs w:val="24"/>
          </w:rPr>
          <w:t>Decisiones del Gerente de Obras</w:t>
        </w:r>
        <w:r w:rsidR="003F79AA" w:rsidRPr="00B628A4">
          <w:rPr>
            <w:webHidden/>
          </w:rPr>
          <w:tab/>
        </w:r>
        <w:r w:rsidR="00A40400" w:rsidRPr="00B628A4">
          <w:rPr>
            <w:webHidden/>
          </w:rPr>
          <w:fldChar w:fldCharType="begin"/>
        </w:r>
        <w:r w:rsidR="003F79AA" w:rsidRPr="00B628A4">
          <w:rPr>
            <w:webHidden/>
          </w:rPr>
          <w:instrText xml:space="preserve"> PAGEREF _Toc115774648 \h </w:instrText>
        </w:r>
        <w:r w:rsidR="00A40400" w:rsidRPr="00B628A4">
          <w:rPr>
            <w:webHidden/>
          </w:rPr>
        </w:r>
        <w:r w:rsidR="00A40400" w:rsidRPr="00B628A4">
          <w:rPr>
            <w:webHidden/>
          </w:rPr>
          <w:fldChar w:fldCharType="separate"/>
        </w:r>
        <w:r w:rsidR="00C62080">
          <w:rPr>
            <w:webHidden/>
          </w:rPr>
          <w:t>7</w:t>
        </w:r>
        <w:r w:rsidR="00574038" w:rsidRPr="00B628A4">
          <w:rPr>
            <w:webHidden/>
          </w:rPr>
          <w:t>1</w:t>
        </w:r>
        <w:r w:rsidR="00A40400" w:rsidRPr="00B628A4">
          <w:rPr>
            <w:webHidden/>
          </w:rPr>
          <w:fldChar w:fldCharType="end"/>
        </w:r>
      </w:hyperlink>
    </w:p>
    <w:p w14:paraId="7A8F76D8" w14:textId="541C26A9" w:rsidR="003F79AA" w:rsidRPr="00B628A4" w:rsidRDefault="00DF5C93" w:rsidP="00322E63">
      <w:pPr>
        <w:pStyle w:val="TDC2"/>
        <w:rPr>
          <w:lang w:val="en-US"/>
        </w:rPr>
      </w:pPr>
      <w:hyperlink w:anchor="_Toc115774649" w:history="1">
        <w:r w:rsidR="003F79AA" w:rsidRPr="00B628A4">
          <w:rPr>
            <w:rStyle w:val="Hipervnculo"/>
            <w:rFonts w:ascii="Candara" w:hAnsi="Candara"/>
            <w:szCs w:val="24"/>
          </w:rPr>
          <w:t>5.</w:t>
        </w:r>
        <w:r w:rsidR="003F79AA" w:rsidRPr="00B628A4">
          <w:rPr>
            <w:lang w:val="en-US"/>
          </w:rPr>
          <w:tab/>
        </w:r>
        <w:r w:rsidR="003F79AA" w:rsidRPr="00B628A4">
          <w:rPr>
            <w:rStyle w:val="Hipervnculo"/>
            <w:rFonts w:ascii="Candara" w:hAnsi="Candara"/>
            <w:szCs w:val="24"/>
          </w:rPr>
          <w:t>Delegación de funciones</w:t>
        </w:r>
        <w:r w:rsidR="003F79AA" w:rsidRPr="00B628A4">
          <w:rPr>
            <w:webHidden/>
          </w:rPr>
          <w:tab/>
        </w:r>
        <w:r w:rsidR="00A40400" w:rsidRPr="00B628A4">
          <w:rPr>
            <w:webHidden/>
          </w:rPr>
          <w:fldChar w:fldCharType="begin"/>
        </w:r>
        <w:r w:rsidR="003F79AA" w:rsidRPr="00B628A4">
          <w:rPr>
            <w:webHidden/>
          </w:rPr>
          <w:instrText xml:space="preserve"> PAGEREF _Toc115774649 \h </w:instrText>
        </w:r>
        <w:r w:rsidR="00A40400" w:rsidRPr="00B628A4">
          <w:rPr>
            <w:webHidden/>
          </w:rPr>
        </w:r>
        <w:r w:rsidR="00A40400" w:rsidRPr="00B628A4">
          <w:rPr>
            <w:webHidden/>
          </w:rPr>
          <w:fldChar w:fldCharType="separate"/>
        </w:r>
        <w:r w:rsidR="00C62080">
          <w:rPr>
            <w:webHidden/>
          </w:rPr>
          <w:t>7</w:t>
        </w:r>
        <w:r w:rsidR="00574038" w:rsidRPr="00B628A4">
          <w:rPr>
            <w:webHidden/>
          </w:rPr>
          <w:t>1</w:t>
        </w:r>
        <w:r w:rsidR="00A40400" w:rsidRPr="00B628A4">
          <w:rPr>
            <w:webHidden/>
          </w:rPr>
          <w:fldChar w:fldCharType="end"/>
        </w:r>
      </w:hyperlink>
    </w:p>
    <w:p w14:paraId="6CCF3F71" w14:textId="5011AFBA" w:rsidR="003F79AA" w:rsidRPr="00B628A4" w:rsidRDefault="00DF5C93" w:rsidP="00322E63">
      <w:pPr>
        <w:pStyle w:val="TDC2"/>
        <w:rPr>
          <w:lang w:val="en-US"/>
        </w:rPr>
      </w:pPr>
      <w:hyperlink w:anchor="_Toc115774650" w:history="1">
        <w:r w:rsidR="003F79AA" w:rsidRPr="00B628A4">
          <w:rPr>
            <w:rStyle w:val="Hipervnculo"/>
            <w:rFonts w:ascii="Candara" w:hAnsi="Candara"/>
            <w:szCs w:val="24"/>
          </w:rPr>
          <w:t>6.</w:t>
        </w:r>
        <w:r w:rsidR="003F79AA" w:rsidRPr="00B628A4">
          <w:rPr>
            <w:lang w:val="en-US"/>
          </w:rPr>
          <w:tab/>
        </w:r>
        <w:r w:rsidR="003F79AA" w:rsidRPr="00B628A4">
          <w:rPr>
            <w:rStyle w:val="Hipervnculo"/>
            <w:rFonts w:ascii="Candara" w:hAnsi="Candara"/>
            <w:szCs w:val="24"/>
          </w:rPr>
          <w:t>Comunicaciones</w:t>
        </w:r>
        <w:r w:rsidR="003F79AA" w:rsidRPr="00B628A4">
          <w:rPr>
            <w:webHidden/>
          </w:rPr>
          <w:tab/>
        </w:r>
        <w:r w:rsidR="00A40400" w:rsidRPr="00B628A4">
          <w:rPr>
            <w:webHidden/>
          </w:rPr>
          <w:fldChar w:fldCharType="begin"/>
        </w:r>
        <w:r w:rsidR="003F79AA" w:rsidRPr="00B628A4">
          <w:rPr>
            <w:webHidden/>
          </w:rPr>
          <w:instrText xml:space="preserve"> PAGEREF _Toc115774650 \h </w:instrText>
        </w:r>
        <w:r w:rsidR="00A40400" w:rsidRPr="00B628A4">
          <w:rPr>
            <w:webHidden/>
          </w:rPr>
        </w:r>
        <w:r w:rsidR="00A40400" w:rsidRPr="00B628A4">
          <w:rPr>
            <w:webHidden/>
          </w:rPr>
          <w:fldChar w:fldCharType="separate"/>
        </w:r>
        <w:r w:rsidR="00C62080">
          <w:rPr>
            <w:webHidden/>
          </w:rPr>
          <w:t>7</w:t>
        </w:r>
        <w:r w:rsidR="00574038" w:rsidRPr="00B628A4">
          <w:rPr>
            <w:webHidden/>
          </w:rPr>
          <w:t>1</w:t>
        </w:r>
        <w:r w:rsidR="00A40400" w:rsidRPr="00B628A4">
          <w:rPr>
            <w:webHidden/>
          </w:rPr>
          <w:fldChar w:fldCharType="end"/>
        </w:r>
      </w:hyperlink>
    </w:p>
    <w:p w14:paraId="65C1BF5F" w14:textId="7FF7BAE2" w:rsidR="003F79AA" w:rsidRPr="00B628A4" w:rsidRDefault="00DF5C93" w:rsidP="00322E63">
      <w:pPr>
        <w:pStyle w:val="TDC2"/>
        <w:rPr>
          <w:lang w:val="en-US"/>
        </w:rPr>
      </w:pPr>
      <w:hyperlink w:anchor="_Toc115774651" w:history="1">
        <w:r w:rsidR="003F79AA" w:rsidRPr="00B628A4">
          <w:rPr>
            <w:rStyle w:val="Hipervnculo"/>
            <w:rFonts w:ascii="Candara" w:hAnsi="Candara"/>
            <w:szCs w:val="24"/>
          </w:rPr>
          <w:t>7.</w:t>
        </w:r>
        <w:r w:rsidR="003F79AA" w:rsidRPr="00B628A4">
          <w:rPr>
            <w:lang w:val="en-US"/>
          </w:rPr>
          <w:tab/>
        </w:r>
        <w:r w:rsidR="003F79AA" w:rsidRPr="00B628A4">
          <w:rPr>
            <w:rStyle w:val="Hipervnculo"/>
            <w:rFonts w:ascii="Candara" w:hAnsi="Candara"/>
            <w:szCs w:val="24"/>
          </w:rPr>
          <w:t>Subcontratos</w:t>
        </w:r>
        <w:r w:rsidR="003F79AA" w:rsidRPr="00B628A4">
          <w:rPr>
            <w:webHidden/>
          </w:rPr>
          <w:tab/>
        </w:r>
        <w:r w:rsidR="00A40400" w:rsidRPr="00B628A4">
          <w:rPr>
            <w:webHidden/>
          </w:rPr>
          <w:fldChar w:fldCharType="begin"/>
        </w:r>
        <w:r w:rsidR="003F79AA" w:rsidRPr="00B628A4">
          <w:rPr>
            <w:webHidden/>
          </w:rPr>
          <w:instrText xml:space="preserve"> PAGEREF _Toc115774651 \h </w:instrText>
        </w:r>
        <w:r w:rsidR="00A40400" w:rsidRPr="00B628A4">
          <w:rPr>
            <w:webHidden/>
          </w:rPr>
        </w:r>
        <w:r w:rsidR="00A40400" w:rsidRPr="00B628A4">
          <w:rPr>
            <w:webHidden/>
          </w:rPr>
          <w:fldChar w:fldCharType="separate"/>
        </w:r>
        <w:r w:rsidR="00C62080">
          <w:rPr>
            <w:webHidden/>
          </w:rPr>
          <w:t>7</w:t>
        </w:r>
        <w:r w:rsidR="00574038" w:rsidRPr="00B628A4">
          <w:rPr>
            <w:webHidden/>
          </w:rPr>
          <w:t>1</w:t>
        </w:r>
        <w:r w:rsidR="00A40400" w:rsidRPr="00B628A4">
          <w:rPr>
            <w:webHidden/>
          </w:rPr>
          <w:fldChar w:fldCharType="end"/>
        </w:r>
      </w:hyperlink>
    </w:p>
    <w:p w14:paraId="54D779F3" w14:textId="14DD66F7" w:rsidR="003F79AA" w:rsidRPr="00B628A4" w:rsidRDefault="00DF5C93" w:rsidP="00322E63">
      <w:pPr>
        <w:pStyle w:val="TDC2"/>
        <w:rPr>
          <w:lang w:val="en-US"/>
        </w:rPr>
      </w:pPr>
      <w:hyperlink w:anchor="_Toc115774652" w:history="1">
        <w:r w:rsidR="003F79AA" w:rsidRPr="00B628A4">
          <w:rPr>
            <w:rStyle w:val="Hipervnculo"/>
            <w:rFonts w:ascii="Candara" w:hAnsi="Candara"/>
            <w:szCs w:val="24"/>
          </w:rPr>
          <w:t>8.</w:t>
        </w:r>
        <w:r w:rsidR="003F79AA" w:rsidRPr="00B628A4">
          <w:rPr>
            <w:lang w:val="en-US"/>
          </w:rPr>
          <w:tab/>
        </w:r>
        <w:r w:rsidR="003F79AA" w:rsidRPr="00B628A4">
          <w:rPr>
            <w:rStyle w:val="Hipervnculo"/>
            <w:rFonts w:ascii="Candara" w:hAnsi="Candara"/>
            <w:szCs w:val="24"/>
          </w:rPr>
          <w:t>Otros Contratistas</w:t>
        </w:r>
        <w:r w:rsidR="003F79AA" w:rsidRPr="00B628A4">
          <w:rPr>
            <w:webHidden/>
          </w:rPr>
          <w:tab/>
        </w:r>
        <w:r w:rsidR="00A40400" w:rsidRPr="00B628A4">
          <w:rPr>
            <w:webHidden/>
          </w:rPr>
          <w:fldChar w:fldCharType="begin"/>
        </w:r>
        <w:r w:rsidR="003F79AA" w:rsidRPr="00B628A4">
          <w:rPr>
            <w:webHidden/>
          </w:rPr>
          <w:instrText xml:space="preserve"> PAGEREF _Toc115774652 \h </w:instrText>
        </w:r>
        <w:r w:rsidR="00A40400" w:rsidRPr="00B628A4">
          <w:rPr>
            <w:webHidden/>
          </w:rPr>
        </w:r>
        <w:r w:rsidR="00A40400" w:rsidRPr="00B628A4">
          <w:rPr>
            <w:webHidden/>
          </w:rPr>
          <w:fldChar w:fldCharType="separate"/>
        </w:r>
        <w:r w:rsidR="00C62080">
          <w:rPr>
            <w:webHidden/>
          </w:rPr>
          <w:t>7</w:t>
        </w:r>
        <w:r w:rsidR="00574038" w:rsidRPr="00B628A4">
          <w:rPr>
            <w:webHidden/>
          </w:rPr>
          <w:t>1</w:t>
        </w:r>
        <w:r w:rsidR="00A40400" w:rsidRPr="00B628A4">
          <w:rPr>
            <w:webHidden/>
          </w:rPr>
          <w:fldChar w:fldCharType="end"/>
        </w:r>
      </w:hyperlink>
    </w:p>
    <w:p w14:paraId="696E4255" w14:textId="4D0CB874" w:rsidR="003F79AA" w:rsidRPr="00B628A4" w:rsidRDefault="00DF5C93" w:rsidP="00322E63">
      <w:pPr>
        <w:pStyle w:val="TDC2"/>
        <w:rPr>
          <w:lang w:val="en-US"/>
        </w:rPr>
      </w:pPr>
      <w:hyperlink w:anchor="_Toc115774653" w:history="1">
        <w:r w:rsidR="003F79AA" w:rsidRPr="00B628A4">
          <w:rPr>
            <w:rStyle w:val="Hipervnculo"/>
            <w:rFonts w:ascii="Candara" w:hAnsi="Candara"/>
            <w:szCs w:val="24"/>
          </w:rPr>
          <w:t>9.</w:t>
        </w:r>
        <w:r w:rsidR="003F79AA" w:rsidRPr="00B628A4">
          <w:rPr>
            <w:lang w:val="en-US"/>
          </w:rPr>
          <w:tab/>
        </w:r>
        <w:r w:rsidR="003F79AA" w:rsidRPr="00B628A4">
          <w:rPr>
            <w:rStyle w:val="Hipervnculo"/>
            <w:rFonts w:ascii="Candara" w:hAnsi="Candara"/>
            <w:szCs w:val="24"/>
          </w:rPr>
          <w:t>Personal</w:t>
        </w:r>
        <w:r w:rsidR="003F79AA" w:rsidRPr="00B628A4">
          <w:rPr>
            <w:webHidden/>
          </w:rPr>
          <w:tab/>
        </w:r>
        <w:r w:rsidR="00A40400" w:rsidRPr="00B628A4">
          <w:rPr>
            <w:webHidden/>
          </w:rPr>
          <w:fldChar w:fldCharType="begin"/>
        </w:r>
        <w:r w:rsidR="003F79AA" w:rsidRPr="00B628A4">
          <w:rPr>
            <w:webHidden/>
          </w:rPr>
          <w:instrText xml:space="preserve"> PAGEREF _Toc115774653 \h </w:instrText>
        </w:r>
        <w:r w:rsidR="00A40400" w:rsidRPr="00B628A4">
          <w:rPr>
            <w:webHidden/>
          </w:rPr>
        </w:r>
        <w:r w:rsidR="00A40400" w:rsidRPr="00B628A4">
          <w:rPr>
            <w:webHidden/>
          </w:rPr>
          <w:fldChar w:fldCharType="separate"/>
        </w:r>
        <w:r w:rsidR="00C62080">
          <w:rPr>
            <w:webHidden/>
          </w:rPr>
          <w:t>7</w:t>
        </w:r>
        <w:r w:rsidR="00574038" w:rsidRPr="00B628A4">
          <w:rPr>
            <w:webHidden/>
          </w:rPr>
          <w:t>1</w:t>
        </w:r>
        <w:r w:rsidR="00A40400" w:rsidRPr="00B628A4">
          <w:rPr>
            <w:webHidden/>
          </w:rPr>
          <w:fldChar w:fldCharType="end"/>
        </w:r>
      </w:hyperlink>
    </w:p>
    <w:p w14:paraId="45F395AA" w14:textId="1B51868B" w:rsidR="003F79AA" w:rsidRPr="00B628A4" w:rsidRDefault="00DF5C93" w:rsidP="00322E63">
      <w:pPr>
        <w:pStyle w:val="TDC2"/>
        <w:rPr>
          <w:lang w:val="en-US"/>
        </w:rPr>
      </w:pPr>
      <w:hyperlink w:anchor="_Toc115774654" w:history="1">
        <w:r w:rsidR="003F79AA" w:rsidRPr="00B628A4">
          <w:rPr>
            <w:rStyle w:val="Hipervnculo"/>
            <w:rFonts w:ascii="Candara" w:hAnsi="Candara"/>
            <w:szCs w:val="24"/>
          </w:rPr>
          <w:t>10.</w:t>
        </w:r>
        <w:r w:rsidR="003F79AA" w:rsidRPr="00B628A4">
          <w:rPr>
            <w:lang w:val="en-US"/>
          </w:rPr>
          <w:tab/>
        </w:r>
        <w:r w:rsidR="003F79AA" w:rsidRPr="00B628A4">
          <w:rPr>
            <w:rStyle w:val="Hipervnculo"/>
            <w:rFonts w:ascii="Candara" w:hAnsi="Candara"/>
            <w:szCs w:val="24"/>
          </w:rPr>
          <w:t>Riesgos del Contratante y del Contratista</w:t>
        </w:r>
        <w:r w:rsidR="003F79AA" w:rsidRPr="00B628A4">
          <w:rPr>
            <w:webHidden/>
          </w:rPr>
          <w:tab/>
        </w:r>
        <w:r w:rsidR="00A40400" w:rsidRPr="00B628A4">
          <w:rPr>
            <w:webHidden/>
          </w:rPr>
          <w:fldChar w:fldCharType="begin"/>
        </w:r>
        <w:r w:rsidR="003F79AA" w:rsidRPr="00B628A4">
          <w:rPr>
            <w:webHidden/>
          </w:rPr>
          <w:instrText xml:space="preserve"> PAGEREF _Toc115774654 \h </w:instrText>
        </w:r>
        <w:r w:rsidR="00A40400" w:rsidRPr="00B628A4">
          <w:rPr>
            <w:webHidden/>
          </w:rPr>
        </w:r>
        <w:r w:rsidR="00A40400" w:rsidRPr="00B628A4">
          <w:rPr>
            <w:webHidden/>
          </w:rPr>
          <w:fldChar w:fldCharType="separate"/>
        </w:r>
        <w:r w:rsidR="00C62080">
          <w:rPr>
            <w:webHidden/>
          </w:rPr>
          <w:t>7</w:t>
        </w:r>
        <w:r w:rsidR="00574038" w:rsidRPr="00B628A4">
          <w:rPr>
            <w:webHidden/>
          </w:rPr>
          <w:t>2</w:t>
        </w:r>
        <w:r w:rsidR="00A40400" w:rsidRPr="00B628A4">
          <w:rPr>
            <w:webHidden/>
          </w:rPr>
          <w:fldChar w:fldCharType="end"/>
        </w:r>
      </w:hyperlink>
    </w:p>
    <w:p w14:paraId="2CC16BFB" w14:textId="0C7A2D38" w:rsidR="003F79AA" w:rsidRPr="00B628A4" w:rsidRDefault="00DF5C93" w:rsidP="00322E63">
      <w:pPr>
        <w:pStyle w:val="TDC2"/>
        <w:rPr>
          <w:lang w:val="en-US"/>
        </w:rPr>
      </w:pPr>
      <w:hyperlink w:anchor="_Toc115774655" w:history="1">
        <w:r w:rsidR="003F79AA" w:rsidRPr="00B628A4">
          <w:rPr>
            <w:rStyle w:val="Hipervnculo"/>
            <w:rFonts w:ascii="Candara" w:hAnsi="Candara"/>
            <w:szCs w:val="24"/>
          </w:rPr>
          <w:t>11.</w:t>
        </w:r>
        <w:r w:rsidR="003F79AA" w:rsidRPr="00B628A4">
          <w:rPr>
            <w:lang w:val="en-US"/>
          </w:rPr>
          <w:tab/>
        </w:r>
        <w:r w:rsidR="003F79AA" w:rsidRPr="00B628A4">
          <w:rPr>
            <w:rStyle w:val="Hipervnculo"/>
            <w:rFonts w:ascii="Candara" w:hAnsi="Candara"/>
            <w:szCs w:val="24"/>
          </w:rPr>
          <w:t>Riesgos del Contratante</w:t>
        </w:r>
        <w:r w:rsidR="003F79AA" w:rsidRPr="00B628A4">
          <w:rPr>
            <w:webHidden/>
          </w:rPr>
          <w:tab/>
        </w:r>
        <w:r w:rsidR="00A40400" w:rsidRPr="00B628A4">
          <w:rPr>
            <w:webHidden/>
          </w:rPr>
          <w:fldChar w:fldCharType="begin"/>
        </w:r>
        <w:r w:rsidR="003F79AA" w:rsidRPr="00B628A4">
          <w:rPr>
            <w:webHidden/>
          </w:rPr>
          <w:instrText xml:space="preserve"> PAGEREF _Toc115774655 \h </w:instrText>
        </w:r>
        <w:r w:rsidR="00A40400" w:rsidRPr="00B628A4">
          <w:rPr>
            <w:webHidden/>
          </w:rPr>
        </w:r>
        <w:r w:rsidR="00A40400" w:rsidRPr="00B628A4">
          <w:rPr>
            <w:webHidden/>
          </w:rPr>
          <w:fldChar w:fldCharType="separate"/>
        </w:r>
        <w:r w:rsidR="00C62080">
          <w:rPr>
            <w:webHidden/>
          </w:rPr>
          <w:t>7</w:t>
        </w:r>
        <w:r w:rsidR="00574038" w:rsidRPr="00B628A4">
          <w:rPr>
            <w:webHidden/>
          </w:rPr>
          <w:t>2</w:t>
        </w:r>
        <w:r w:rsidR="00A40400" w:rsidRPr="00B628A4">
          <w:rPr>
            <w:webHidden/>
          </w:rPr>
          <w:fldChar w:fldCharType="end"/>
        </w:r>
      </w:hyperlink>
    </w:p>
    <w:p w14:paraId="13585221" w14:textId="362D65D3" w:rsidR="003F79AA" w:rsidRPr="00B628A4" w:rsidRDefault="00DF5C93" w:rsidP="00322E63">
      <w:pPr>
        <w:pStyle w:val="TDC2"/>
        <w:rPr>
          <w:lang w:val="en-US"/>
        </w:rPr>
      </w:pPr>
      <w:hyperlink w:anchor="_Toc115774656" w:history="1">
        <w:r w:rsidR="003F79AA" w:rsidRPr="00B628A4">
          <w:rPr>
            <w:rStyle w:val="Hipervnculo"/>
            <w:rFonts w:ascii="Candara" w:hAnsi="Candara"/>
            <w:szCs w:val="24"/>
          </w:rPr>
          <w:t>12.</w:t>
        </w:r>
        <w:r w:rsidR="003F79AA" w:rsidRPr="00B628A4">
          <w:rPr>
            <w:lang w:val="en-US"/>
          </w:rPr>
          <w:tab/>
        </w:r>
        <w:r w:rsidR="003F79AA" w:rsidRPr="00B628A4">
          <w:rPr>
            <w:rStyle w:val="Hipervnculo"/>
            <w:rFonts w:ascii="Candara" w:hAnsi="Candara"/>
            <w:szCs w:val="24"/>
          </w:rPr>
          <w:t>Riesgos del Contratista</w:t>
        </w:r>
        <w:r w:rsidR="003F79AA" w:rsidRPr="00B628A4">
          <w:rPr>
            <w:webHidden/>
          </w:rPr>
          <w:tab/>
        </w:r>
        <w:r w:rsidR="00A40400" w:rsidRPr="00B628A4">
          <w:rPr>
            <w:webHidden/>
          </w:rPr>
          <w:fldChar w:fldCharType="begin"/>
        </w:r>
        <w:r w:rsidR="003F79AA" w:rsidRPr="00B628A4">
          <w:rPr>
            <w:webHidden/>
          </w:rPr>
          <w:instrText xml:space="preserve"> PAGEREF _Toc115774656 \h </w:instrText>
        </w:r>
        <w:r w:rsidR="00A40400" w:rsidRPr="00B628A4">
          <w:rPr>
            <w:webHidden/>
          </w:rPr>
        </w:r>
        <w:r w:rsidR="00A40400" w:rsidRPr="00B628A4">
          <w:rPr>
            <w:webHidden/>
          </w:rPr>
          <w:fldChar w:fldCharType="separate"/>
        </w:r>
        <w:r w:rsidR="00C62080">
          <w:rPr>
            <w:webHidden/>
          </w:rPr>
          <w:t>7</w:t>
        </w:r>
        <w:r w:rsidR="00A40400" w:rsidRPr="00B628A4">
          <w:rPr>
            <w:webHidden/>
          </w:rPr>
          <w:fldChar w:fldCharType="end"/>
        </w:r>
      </w:hyperlink>
      <w:r w:rsidR="00C62080">
        <w:t>3</w:t>
      </w:r>
    </w:p>
    <w:p w14:paraId="3E537C94" w14:textId="78B4C1D4" w:rsidR="003F79AA" w:rsidRPr="00B628A4" w:rsidRDefault="00DF5C93" w:rsidP="00322E63">
      <w:pPr>
        <w:pStyle w:val="TDC2"/>
        <w:rPr>
          <w:lang w:val="en-US"/>
        </w:rPr>
      </w:pPr>
      <w:hyperlink w:anchor="_Toc115774657" w:history="1">
        <w:r w:rsidR="003F79AA" w:rsidRPr="00B628A4">
          <w:rPr>
            <w:rStyle w:val="Hipervnculo"/>
            <w:rFonts w:ascii="Candara" w:hAnsi="Candara"/>
            <w:szCs w:val="24"/>
          </w:rPr>
          <w:t>13.</w:t>
        </w:r>
        <w:r w:rsidR="003F79AA" w:rsidRPr="00B628A4">
          <w:rPr>
            <w:lang w:val="en-US"/>
          </w:rPr>
          <w:tab/>
        </w:r>
        <w:r w:rsidR="003F79AA" w:rsidRPr="00B628A4">
          <w:rPr>
            <w:rStyle w:val="Hipervnculo"/>
            <w:rFonts w:ascii="Candara" w:hAnsi="Candara"/>
            <w:szCs w:val="24"/>
          </w:rPr>
          <w:t>Seguros</w:t>
        </w:r>
        <w:r w:rsidR="003F79AA" w:rsidRPr="00B628A4">
          <w:rPr>
            <w:webHidden/>
          </w:rPr>
          <w:tab/>
        </w:r>
        <w:r w:rsidR="00A40400" w:rsidRPr="00B628A4">
          <w:rPr>
            <w:webHidden/>
          </w:rPr>
          <w:fldChar w:fldCharType="begin"/>
        </w:r>
        <w:r w:rsidR="003F79AA" w:rsidRPr="00B628A4">
          <w:rPr>
            <w:webHidden/>
          </w:rPr>
          <w:instrText xml:space="preserve"> PAGEREF _Toc115774657 \h </w:instrText>
        </w:r>
        <w:r w:rsidR="00A40400" w:rsidRPr="00B628A4">
          <w:rPr>
            <w:webHidden/>
          </w:rPr>
        </w:r>
        <w:r w:rsidR="00A40400" w:rsidRPr="00B628A4">
          <w:rPr>
            <w:webHidden/>
          </w:rPr>
          <w:fldChar w:fldCharType="separate"/>
        </w:r>
        <w:r w:rsidR="00C62080">
          <w:rPr>
            <w:webHidden/>
          </w:rPr>
          <w:t>7</w:t>
        </w:r>
        <w:r w:rsidR="00574038" w:rsidRPr="00B628A4">
          <w:rPr>
            <w:webHidden/>
          </w:rPr>
          <w:t>3</w:t>
        </w:r>
        <w:r w:rsidR="00A40400" w:rsidRPr="00B628A4">
          <w:rPr>
            <w:webHidden/>
          </w:rPr>
          <w:fldChar w:fldCharType="end"/>
        </w:r>
      </w:hyperlink>
    </w:p>
    <w:p w14:paraId="23DF0346" w14:textId="53563A40" w:rsidR="003F79AA" w:rsidRPr="00B628A4" w:rsidRDefault="00DF5C93" w:rsidP="00322E63">
      <w:pPr>
        <w:pStyle w:val="TDC2"/>
        <w:rPr>
          <w:lang w:val="en-US"/>
        </w:rPr>
      </w:pPr>
      <w:hyperlink w:anchor="_Toc115774658" w:history="1">
        <w:r w:rsidR="003F79AA" w:rsidRPr="00B628A4">
          <w:rPr>
            <w:rStyle w:val="Hipervnculo"/>
            <w:rFonts w:ascii="Candara" w:hAnsi="Candara"/>
            <w:szCs w:val="24"/>
          </w:rPr>
          <w:t>14.</w:t>
        </w:r>
        <w:r w:rsidR="003F79AA" w:rsidRPr="00B628A4">
          <w:rPr>
            <w:lang w:val="en-US"/>
          </w:rPr>
          <w:tab/>
        </w:r>
        <w:r w:rsidR="003F79AA" w:rsidRPr="00B628A4">
          <w:rPr>
            <w:rStyle w:val="Hipervnculo"/>
            <w:rFonts w:ascii="Candara" w:hAnsi="Candara"/>
            <w:spacing w:val="-3"/>
            <w:szCs w:val="24"/>
          </w:rPr>
          <w:t>Informes de investigación del Sitio de las Obras</w:t>
        </w:r>
        <w:r w:rsidR="003F79AA" w:rsidRPr="00B628A4">
          <w:rPr>
            <w:webHidden/>
          </w:rPr>
          <w:tab/>
        </w:r>
        <w:r w:rsidR="00A40400" w:rsidRPr="00B628A4">
          <w:rPr>
            <w:webHidden/>
          </w:rPr>
          <w:fldChar w:fldCharType="begin"/>
        </w:r>
        <w:r w:rsidR="003F79AA" w:rsidRPr="00B628A4">
          <w:rPr>
            <w:webHidden/>
          </w:rPr>
          <w:instrText xml:space="preserve"> PAGEREF _Toc115774658 \h </w:instrText>
        </w:r>
        <w:r w:rsidR="00A40400" w:rsidRPr="00B628A4">
          <w:rPr>
            <w:webHidden/>
          </w:rPr>
        </w:r>
        <w:r w:rsidR="00A40400" w:rsidRPr="00B628A4">
          <w:rPr>
            <w:webHidden/>
          </w:rPr>
          <w:fldChar w:fldCharType="separate"/>
        </w:r>
        <w:r w:rsidR="00C62080">
          <w:rPr>
            <w:webHidden/>
          </w:rPr>
          <w:t>7</w:t>
        </w:r>
        <w:r w:rsidR="00574038" w:rsidRPr="00B628A4">
          <w:rPr>
            <w:webHidden/>
          </w:rPr>
          <w:t>3</w:t>
        </w:r>
        <w:r w:rsidR="00A40400" w:rsidRPr="00B628A4">
          <w:rPr>
            <w:webHidden/>
          </w:rPr>
          <w:fldChar w:fldCharType="end"/>
        </w:r>
      </w:hyperlink>
    </w:p>
    <w:p w14:paraId="3D8D4F2D" w14:textId="2599AE7C" w:rsidR="003F79AA" w:rsidRPr="00B628A4" w:rsidRDefault="00DF5C93" w:rsidP="00322E63">
      <w:pPr>
        <w:pStyle w:val="TDC2"/>
        <w:rPr>
          <w:lang w:val="en-US"/>
        </w:rPr>
      </w:pPr>
      <w:hyperlink w:anchor="_Toc115774659" w:history="1">
        <w:r w:rsidR="003F79AA" w:rsidRPr="00B628A4">
          <w:rPr>
            <w:rStyle w:val="Hipervnculo"/>
            <w:rFonts w:ascii="Candara" w:hAnsi="Candara"/>
            <w:szCs w:val="24"/>
          </w:rPr>
          <w:t>15.</w:t>
        </w:r>
        <w:r w:rsidR="003F79AA" w:rsidRPr="00B628A4">
          <w:rPr>
            <w:lang w:val="en-US"/>
          </w:rPr>
          <w:tab/>
        </w:r>
        <w:r w:rsidR="003F79AA" w:rsidRPr="00B628A4">
          <w:rPr>
            <w:rStyle w:val="Hipervnculo"/>
            <w:rFonts w:ascii="Candara" w:hAnsi="Candara"/>
            <w:spacing w:val="-3"/>
            <w:szCs w:val="24"/>
          </w:rPr>
          <w:t>Consultas acerca de las Condiciones Especiales del Contrato</w:t>
        </w:r>
        <w:r w:rsidR="003F79AA" w:rsidRPr="00B628A4">
          <w:rPr>
            <w:webHidden/>
          </w:rPr>
          <w:tab/>
        </w:r>
        <w:r w:rsidR="00A40400" w:rsidRPr="00B628A4">
          <w:rPr>
            <w:webHidden/>
          </w:rPr>
          <w:fldChar w:fldCharType="begin"/>
        </w:r>
        <w:r w:rsidR="003F79AA" w:rsidRPr="00B628A4">
          <w:rPr>
            <w:webHidden/>
          </w:rPr>
          <w:instrText xml:space="preserve"> PAGEREF _Toc115774659 \h </w:instrText>
        </w:r>
        <w:r w:rsidR="00A40400" w:rsidRPr="00B628A4">
          <w:rPr>
            <w:webHidden/>
          </w:rPr>
        </w:r>
        <w:r w:rsidR="00A40400" w:rsidRPr="00B628A4">
          <w:rPr>
            <w:webHidden/>
          </w:rPr>
          <w:fldChar w:fldCharType="separate"/>
        </w:r>
        <w:r w:rsidR="00C62080">
          <w:rPr>
            <w:webHidden/>
          </w:rPr>
          <w:t>7</w:t>
        </w:r>
        <w:r w:rsidR="00574038" w:rsidRPr="00B628A4">
          <w:rPr>
            <w:webHidden/>
          </w:rPr>
          <w:t>3</w:t>
        </w:r>
        <w:r w:rsidR="00A40400" w:rsidRPr="00B628A4">
          <w:rPr>
            <w:webHidden/>
          </w:rPr>
          <w:fldChar w:fldCharType="end"/>
        </w:r>
      </w:hyperlink>
    </w:p>
    <w:p w14:paraId="71233468" w14:textId="6A9226B7" w:rsidR="003F79AA" w:rsidRPr="00B628A4" w:rsidRDefault="00DF5C93" w:rsidP="00322E63">
      <w:pPr>
        <w:pStyle w:val="TDC2"/>
        <w:rPr>
          <w:lang w:val="en-US"/>
        </w:rPr>
      </w:pPr>
      <w:hyperlink w:anchor="_Toc115774660" w:history="1">
        <w:r w:rsidR="003F79AA" w:rsidRPr="00B628A4">
          <w:rPr>
            <w:rStyle w:val="Hipervnculo"/>
            <w:rFonts w:ascii="Candara" w:hAnsi="Candara"/>
            <w:szCs w:val="24"/>
          </w:rPr>
          <w:t>16.</w:t>
        </w:r>
        <w:r w:rsidR="003F79AA" w:rsidRPr="00B628A4">
          <w:rPr>
            <w:lang w:val="en-US"/>
          </w:rPr>
          <w:tab/>
        </w:r>
        <w:r w:rsidR="003F79AA" w:rsidRPr="00B628A4">
          <w:rPr>
            <w:rStyle w:val="Hipervnculo"/>
            <w:rFonts w:ascii="Candara" w:hAnsi="Candara"/>
            <w:spacing w:val="-3"/>
            <w:szCs w:val="24"/>
          </w:rPr>
          <w:t>Construcción de las Obras por el Contratista</w:t>
        </w:r>
        <w:r w:rsidR="003F79AA" w:rsidRPr="00B628A4">
          <w:rPr>
            <w:webHidden/>
          </w:rPr>
          <w:tab/>
        </w:r>
        <w:r w:rsidR="00A40400" w:rsidRPr="00B628A4">
          <w:rPr>
            <w:webHidden/>
          </w:rPr>
          <w:fldChar w:fldCharType="begin"/>
        </w:r>
        <w:r w:rsidR="003F79AA" w:rsidRPr="00B628A4">
          <w:rPr>
            <w:webHidden/>
          </w:rPr>
          <w:instrText xml:space="preserve"> PAGEREF _Toc115774660 \h </w:instrText>
        </w:r>
        <w:r w:rsidR="00A40400" w:rsidRPr="00B628A4">
          <w:rPr>
            <w:webHidden/>
          </w:rPr>
        </w:r>
        <w:r w:rsidR="00A40400" w:rsidRPr="00B628A4">
          <w:rPr>
            <w:webHidden/>
          </w:rPr>
          <w:fldChar w:fldCharType="separate"/>
        </w:r>
        <w:r w:rsidR="00C62080">
          <w:rPr>
            <w:webHidden/>
          </w:rPr>
          <w:t>7</w:t>
        </w:r>
        <w:r w:rsidR="00574038" w:rsidRPr="00B628A4">
          <w:rPr>
            <w:webHidden/>
          </w:rPr>
          <w:t>4</w:t>
        </w:r>
        <w:r w:rsidR="00A40400" w:rsidRPr="00B628A4">
          <w:rPr>
            <w:webHidden/>
          </w:rPr>
          <w:fldChar w:fldCharType="end"/>
        </w:r>
      </w:hyperlink>
    </w:p>
    <w:p w14:paraId="6E9E696C" w14:textId="641C8F38" w:rsidR="003F79AA" w:rsidRPr="00B628A4" w:rsidRDefault="00DF5C93" w:rsidP="00322E63">
      <w:pPr>
        <w:pStyle w:val="TDC2"/>
        <w:rPr>
          <w:lang w:val="en-US"/>
        </w:rPr>
      </w:pPr>
      <w:hyperlink w:anchor="_Toc115774661" w:history="1">
        <w:r w:rsidR="003F79AA" w:rsidRPr="00B628A4">
          <w:rPr>
            <w:rStyle w:val="Hipervnculo"/>
            <w:rFonts w:ascii="Candara" w:hAnsi="Candara"/>
            <w:szCs w:val="24"/>
          </w:rPr>
          <w:t>17.</w:t>
        </w:r>
        <w:r w:rsidR="003F79AA" w:rsidRPr="00B628A4">
          <w:rPr>
            <w:lang w:val="en-US"/>
          </w:rPr>
          <w:tab/>
        </w:r>
        <w:r w:rsidR="003F79AA" w:rsidRPr="00B628A4">
          <w:rPr>
            <w:rStyle w:val="Hipervnculo"/>
            <w:rFonts w:ascii="Candara" w:hAnsi="Candara"/>
            <w:spacing w:val="-3"/>
            <w:szCs w:val="24"/>
          </w:rPr>
          <w:t>Terminación de las Obras en la fecha prevista</w:t>
        </w:r>
        <w:r w:rsidR="003F79AA" w:rsidRPr="00B628A4">
          <w:rPr>
            <w:webHidden/>
          </w:rPr>
          <w:tab/>
        </w:r>
        <w:r w:rsidR="00A40400" w:rsidRPr="00B628A4">
          <w:rPr>
            <w:webHidden/>
          </w:rPr>
          <w:fldChar w:fldCharType="begin"/>
        </w:r>
        <w:r w:rsidR="003F79AA" w:rsidRPr="00B628A4">
          <w:rPr>
            <w:webHidden/>
          </w:rPr>
          <w:instrText xml:space="preserve"> PAGEREF _Toc115774661 \h </w:instrText>
        </w:r>
        <w:r w:rsidR="00A40400" w:rsidRPr="00B628A4">
          <w:rPr>
            <w:webHidden/>
          </w:rPr>
        </w:r>
        <w:r w:rsidR="00A40400" w:rsidRPr="00B628A4">
          <w:rPr>
            <w:webHidden/>
          </w:rPr>
          <w:fldChar w:fldCharType="separate"/>
        </w:r>
        <w:r w:rsidR="00C62080">
          <w:rPr>
            <w:webHidden/>
          </w:rPr>
          <w:t>7</w:t>
        </w:r>
        <w:r w:rsidR="00574038" w:rsidRPr="00B628A4">
          <w:rPr>
            <w:webHidden/>
          </w:rPr>
          <w:t>4</w:t>
        </w:r>
        <w:r w:rsidR="00A40400" w:rsidRPr="00B628A4">
          <w:rPr>
            <w:webHidden/>
          </w:rPr>
          <w:fldChar w:fldCharType="end"/>
        </w:r>
      </w:hyperlink>
    </w:p>
    <w:p w14:paraId="4E3F46F3" w14:textId="7F488CD4" w:rsidR="003F79AA" w:rsidRPr="00B628A4" w:rsidRDefault="00DF5C93" w:rsidP="00322E63">
      <w:pPr>
        <w:pStyle w:val="TDC2"/>
        <w:rPr>
          <w:lang w:val="en-US"/>
        </w:rPr>
      </w:pPr>
      <w:hyperlink w:anchor="_Toc115774662" w:history="1">
        <w:r w:rsidR="003F79AA" w:rsidRPr="00B628A4">
          <w:rPr>
            <w:rStyle w:val="Hipervnculo"/>
            <w:rFonts w:ascii="Candara" w:hAnsi="Candara"/>
            <w:szCs w:val="24"/>
          </w:rPr>
          <w:t>18.</w:t>
        </w:r>
        <w:r w:rsidR="003F79AA" w:rsidRPr="00B628A4">
          <w:rPr>
            <w:lang w:val="en-US"/>
          </w:rPr>
          <w:tab/>
        </w:r>
        <w:r w:rsidR="003F79AA" w:rsidRPr="00B628A4">
          <w:rPr>
            <w:rStyle w:val="Hipervnculo"/>
            <w:rFonts w:ascii="Candara" w:hAnsi="Candara"/>
            <w:szCs w:val="24"/>
          </w:rPr>
          <w:t>Aprobación por el Gerente de Obras</w:t>
        </w:r>
        <w:r w:rsidR="003F79AA" w:rsidRPr="00B628A4">
          <w:rPr>
            <w:webHidden/>
          </w:rPr>
          <w:tab/>
        </w:r>
        <w:r w:rsidR="00A40400" w:rsidRPr="00B628A4">
          <w:rPr>
            <w:webHidden/>
          </w:rPr>
          <w:fldChar w:fldCharType="begin"/>
        </w:r>
        <w:r w:rsidR="003F79AA" w:rsidRPr="00B628A4">
          <w:rPr>
            <w:webHidden/>
          </w:rPr>
          <w:instrText xml:space="preserve"> PAGEREF _Toc115774662 \h </w:instrText>
        </w:r>
        <w:r w:rsidR="00A40400" w:rsidRPr="00B628A4">
          <w:rPr>
            <w:webHidden/>
          </w:rPr>
        </w:r>
        <w:r w:rsidR="00A40400" w:rsidRPr="00B628A4">
          <w:rPr>
            <w:webHidden/>
          </w:rPr>
          <w:fldChar w:fldCharType="separate"/>
        </w:r>
        <w:r w:rsidR="00C62080">
          <w:rPr>
            <w:webHidden/>
          </w:rPr>
          <w:t>7</w:t>
        </w:r>
        <w:r w:rsidR="00574038" w:rsidRPr="00B628A4">
          <w:rPr>
            <w:webHidden/>
          </w:rPr>
          <w:t>4</w:t>
        </w:r>
        <w:r w:rsidR="00A40400" w:rsidRPr="00B628A4">
          <w:rPr>
            <w:webHidden/>
          </w:rPr>
          <w:fldChar w:fldCharType="end"/>
        </w:r>
      </w:hyperlink>
    </w:p>
    <w:p w14:paraId="6C91B5B6" w14:textId="152A7906" w:rsidR="003F79AA" w:rsidRPr="00B628A4" w:rsidRDefault="00DF5C93" w:rsidP="00322E63">
      <w:pPr>
        <w:pStyle w:val="TDC2"/>
        <w:rPr>
          <w:lang w:val="en-US"/>
        </w:rPr>
      </w:pPr>
      <w:hyperlink w:anchor="_Toc115774663" w:history="1">
        <w:r w:rsidR="003F79AA" w:rsidRPr="00B628A4">
          <w:rPr>
            <w:rStyle w:val="Hipervnculo"/>
            <w:rFonts w:ascii="Candara" w:hAnsi="Candara"/>
            <w:szCs w:val="24"/>
          </w:rPr>
          <w:t>19.</w:t>
        </w:r>
        <w:r w:rsidR="003F79AA" w:rsidRPr="00B628A4">
          <w:rPr>
            <w:lang w:val="en-US"/>
          </w:rPr>
          <w:tab/>
        </w:r>
        <w:r w:rsidR="003F79AA" w:rsidRPr="00B628A4">
          <w:rPr>
            <w:rStyle w:val="Hipervnculo"/>
            <w:rFonts w:ascii="Candara" w:hAnsi="Candara"/>
            <w:szCs w:val="24"/>
          </w:rPr>
          <w:t>Seguridad</w:t>
        </w:r>
        <w:r w:rsidR="003F79AA" w:rsidRPr="00B628A4">
          <w:rPr>
            <w:webHidden/>
          </w:rPr>
          <w:tab/>
        </w:r>
        <w:r w:rsidR="00A40400" w:rsidRPr="00B628A4">
          <w:rPr>
            <w:webHidden/>
          </w:rPr>
          <w:fldChar w:fldCharType="begin"/>
        </w:r>
        <w:r w:rsidR="003F79AA" w:rsidRPr="00B628A4">
          <w:rPr>
            <w:webHidden/>
          </w:rPr>
          <w:instrText xml:space="preserve"> PAGEREF _Toc115774663 \h </w:instrText>
        </w:r>
        <w:r w:rsidR="00A40400" w:rsidRPr="00B628A4">
          <w:rPr>
            <w:webHidden/>
          </w:rPr>
        </w:r>
        <w:r w:rsidR="00A40400" w:rsidRPr="00B628A4">
          <w:rPr>
            <w:webHidden/>
          </w:rPr>
          <w:fldChar w:fldCharType="separate"/>
        </w:r>
        <w:r w:rsidR="00C62080">
          <w:rPr>
            <w:webHidden/>
          </w:rPr>
          <w:t>7</w:t>
        </w:r>
        <w:r w:rsidR="00574038" w:rsidRPr="00B628A4">
          <w:rPr>
            <w:webHidden/>
          </w:rPr>
          <w:t>4</w:t>
        </w:r>
        <w:r w:rsidR="00A40400" w:rsidRPr="00B628A4">
          <w:rPr>
            <w:webHidden/>
          </w:rPr>
          <w:fldChar w:fldCharType="end"/>
        </w:r>
      </w:hyperlink>
    </w:p>
    <w:p w14:paraId="2CF4F45D" w14:textId="36C21A73" w:rsidR="003F79AA" w:rsidRPr="00B628A4" w:rsidRDefault="00DF5C93" w:rsidP="00322E63">
      <w:pPr>
        <w:pStyle w:val="TDC2"/>
        <w:rPr>
          <w:lang w:val="en-US"/>
        </w:rPr>
      </w:pPr>
      <w:hyperlink w:anchor="_Toc115774664" w:history="1">
        <w:r w:rsidR="003F79AA" w:rsidRPr="00B628A4">
          <w:rPr>
            <w:rStyle w:val="Hipervnculo"/>
            <w:rFonts w:ascii="Candara" w:hAnsi="Candara"/>
            <w:szCs w:val="24"/>
          </w:rPr>
          <w:t>20.</w:t>
        </w:r>
        <w:r w:rsidR="003F79AA" w:rsidRPr="00B628A4">
          <w:rPr>
            <w:lang w:val="en-US"/>
          </w:rPr>
          <w:tab/>
        </w:r>
        <w:r w:rsidR="003F79AA" w:rsidRPr="00B628A4">
          <w:rPr>
            <w:rStyle w:val="Hipervnculo"/>
            <w:rFonts w:ascii="Candara" w:hAnsi="Candara"/>
            <w:szCs w:val="24"/>
          </w:rPr>
          <w:t>Descubrimientos</w:t>
        </w:r>
        <w:r w:rsidR="003F79AA" w:rsidRPr="00B628A4">
          <w:rPr>
            <w:webHidden/>
          </w:rPr>
          <w:tab/>
        </w:r>
        <w:r w:rsidR="00A40400" w:rsidRPr="00B628A4">
          <w:rPr>
            <w:webHidden/>
          </w:rPr>
          <w:fldChar w:fldCharType="begin"/>
        </w:r>
        <w:r w:rsidR="003F79AA" w:rsidRPr="00B628A4">
          <w:rPr>
            <w:webHidden/>
          </w:rPr>
          <w:instrText xml:space="preserve"> PAGEREF _Toc115774664 \h </w:instrText>
        </w:r>
        <w:r w:rsidR="00A40400" w:rsidRPr="00B628A4">
          <w:rPr>
            <w:webHidden/>
          </w:rPr>
        </w:r>
        <w:r w:rsidR="00A40400" w:rsidRPr="00B628A4">
          <w:rPr>
            <w:webHidden/>
          </w:rPr>
          <w:fldChar w:fldCharType="separate"/>
        </w:r>
        <w:r w:rsidR="00C62080">
          <w:rPr>
            <w:webHidden/>
          </w:rPr>
          <w:t>7</w:t>
        </w:r>
        <w:r w:rsidR="00574038" w:rsidRPr="00B628A4">
          <w:rPr>
            <w:webHidden/>
          </w:rPr>
          <w:t>4</w:t>
        </w:r>
        <w:r w:rsidR="00A40400" w:rsidRPr="00B628A4">
          <w:rPr>
            <w:webHidden/>
          </w:rPr>
          <w:fldChar w:fldCharType="end"/>
        </w:r>
      </w:hyperlink>
    </w:p>
    <w:p w14:paraId="4C4F6754" w14:textId="1ED3DE0C" w:rsidR="003F79AA" w:rsidRPr="00B628A4" w:rsidRDefault="00DF5C93" w:rsidP="00322E63">
      <w:pPr>
        <w:pStyle w:val="TDC2"/>
        <w:rPr>
          <w:lang w:val="en-US"/>
        </w:rPr>
      </w:pPr>
      <w:hyperlink w:anchor="_Toc115774665" w:history="1">
        <w:r w:rsidR="003F79AA" w:rsidRPr="00B628A4">
          <w:rPr>
            <w:rStyle w:val="Hipervnculo"/>
            <w:rFonts w:ascii="Candara" w:hAnsi="Candara"/>
            <w:szCs w:val="24"/>
          </w:rPr>
          <w:t>21.</w:t>
        </w:r>
        <w:r w:rsidR="003F79AA" w:rsidRPr="00B628A4">
          <w:rPr>
            <w:lang w:val="en-US"/>
          </w:rPr>
          <w:tab/>
        </w:r>
        <w:r w:rsidR="003F79AA" w:rsidRPr="00B628A4">
          <w:rPr>
            <w:rStyle w:val="Hipervnculo"/>
            <w:rFonts w:ascii="Candara" w:hAnsi="Candara"/>
            <w:szCs w:val="24"/>
          </w:rPr>
          <w:t>Toma de posesión del Sitio de las Obras</w:t>
        </w:r>
        <w:r w:rsidR="003F79AA" w:rsidRPr="00B628A4">
          <w:rPr>
            <w:webHidden/>
          </w:rPr>
          <w:tab/>
        </w:r>
        <w:r w:rsidR="00A40400" w:rsidRPr="00B628A4">
          <w:rPr>
            <w:webHidden/>
          </w:rPr>
          <w:fldChar w:fldCharType="begin"/>
        </w:r>
        <w:r w:rsidR="003F79AA" w:rsidRPr="00B628A4">
          <w:rPr>
            <w:webHidden/>
          </w:rPr>
          <w:instrText xml:space="preserve"> PAGEREF _Toc115774665 \h </w:instrText>
        </w:r>
        <w:r w:rsidR="00A40400" w:rsidRPr="00B628A4">
          <w:rPr>
            <w:webHidden/>
          </w:rPr>
        </w:r>
        <w:r w:rsidR="00A40400" w:rsidRPr="00B628A4">
          <w:rPr>
            <w:webHidden/>
          </w:rPr>
          <w:fldChar w:fldCharType="separate"/>
        </w:r>
        <w:r w:rsidR="00C62080">
          <w:rPr>
            <w:webHidden/>
          </w:rPr>
          <w:t>7</w:t>
        </w:r>
        <w:r w:rsidR="00574038" w:rsidRPr="00B628A4">
          <w:rPr>
            <w:webHidden/>
          </w:rPr>
          <w:t>4</w:t>
        </w:r>
        <w:r w:rsidR="00A40400" w:rsidRPr="00B628A4">
          <w:rPr>
            <w:webHidden/>
          </w:rPr>
          <w:fldChar w:fldCharType="end"/>
        </w:r>
      </w:hyperlink>
    </w:p>
    <w:p w14:paraId="1D3BEFAA" w14:textId="5787748B" w:rsidR="003F79AA" w:rsidRPr="00B628A4" w:rsidRDefault="00DF5C93" w:rsidP="00322E63">
      <w:pPr>
        <w:pStyle w:val="TDC2"/>
        <w:rPr>
          <w:lang w:val="en-US"/>
        </w:rPr>
      </w:pPr>
      <w:hyperlink w:anchor="_Toc115774666" w:history="1">
        <w:r w:rsidR="003F79AA" w:rsidRPr="00B628A4">
          <w:rPr>
            <w:rStyle w:val="Hipervnculo"/>
            <w:rFonts w:ascii="Candara" w:hAnsi="Candara"/>
            <w:szCs w:val="24"/>
          </w:rPr>
          <w:t>22.</w:t>
        </w:r>
        <w:r w:rsidR="003F79AA" w:rsidRPr="00B628A4">
          <w:rPr>
            <w:lang w:val="en-US"/>
          </w:rPr>
          <w:tab/>
        </w:r>
        <w:r w:rsidR="003F79AA" w:rsidRPr="00B628A4">
          <w:rPr>
            <w:rStyle w:val="Hipervnculo"/>
            <w:rFonts w:ascii="Candara" w:hAnsi="Candara"/>
            <w:szCs w:val="24"/>
          </w:rPr>
          <w:t>Acceso al Sitio de las Obras</w:t>
        </w:r>
        <w:r w:rsidR="003F79AA" w:rsidRPr="00B628A4">
          <w:rPr>
            <w:webHidden/>
          </w:rPr>
          <w:tab/>
        </w:r>
        <w:r w:rsidR="00A40400" w:rsidRPr="00B628A4">
          <w:rPr>
            <w:webHidden/>
          </w:rPr>
          <w:fldChar w:fldCharType="begin"/>
        </w:r>
        <w:r w:rsidR="003F79AA" w:rsidRPr="00B628A4">
          <w:rPr>
            <w:webHidden/>
          </w:rPr>
          <w:instrText xml:space="preserve"> PAGEREF _Toc115774666 \h </w:instrText>
        </w:r>
        <w:r w:rsidR="00A40400" w:rsidRPr="00B628A4">
          <w:rPr>
            <w:webHidden/>
          </w:rPr>
        </w:r>
        <w:r w:rsidR="00A40400" w:rsidRPr="00B628A4">
          <w:rPr>
            <w:webHidden/>
          </w:rPr>
          <w:fldChar w:fldCharType="separate"/>
        </w:r>
        <w:r w:rsidR="00C62080">
          <w:rPr>
            <w:webHidden/>
          </w:rPr>
          <w:t>7</w:t>
        </w:r>
        <w:r w:rsidR="00574038" w:rsidRPr="00B628A4">
          <w:rPr>
            <w:webHidden/>
          </w:rPr>
          <w:t>4</w:t>
        </w:r>
        <w:r w:rsidR="00A40400" w:rsidRPr="00B628A4">
          <w:rPr>
            <w:webHidden/>
          </w:rPr>
          <w:fldChar w:fldCharType="end"/>
        </w:r>
      </w:hyperlink>
    </w:p>
    <w:p w14:paraId="1F6600AF" w14:textId="3CB4D894" w:rsidR="003F79AA" w:rsidRPr="00B628A4" w:rsidRDefault="00DF5C93" w:rsidP="00322E63">
      <w:pPr>
        <w:pStyle w:val="TDC2"/>
        <w:rPr>
          <w:lang w:val="en-US"/>
        </w:rPr>
      </w:pPr>
      <w:hyperlink w:anchor="_Toc115774667" w:history="1">
        <w:r w:rsidR="003F79AA" w:rsidRPr="00B628A4">
          <w:rPr>
            <w:rStyle w:val="Hipervnculo"/>
            <w:rFonts w:ascii="Candara" w:hAnsi="Candara"/>
            <w:szCs w:val="24"/>
          </w:rPr>
          <w:t>23.</w:t>
        </w:r>
        <w:r w:rsidR="003F79AA" w:rsidRPr="00B628A4">
          <w:rPr>
            <w:lang w:val="en-US"/>
          </w:rPr>
          <w:tab/>
        </w:r>
        <w:r w:rsidR="003F79AA" w:rsidRPr="00B628A4">
          <w:rPr>
            <w:rStyle w:val="Hipervnculo"/>
            <w:rFonts w:ascii="Candara" w:hAnsi="Candara"/>
            <w:szCs w:val="24"/>
          </w:rPr>
          <w:t>Instrucciones, Inspecciones y Auditorías</w:t>
        </w:r>
        <w:r w:rsidR="003F79AA" w:rsidRPr="00B628A4">
          <w:rPr>
            <w:webHidden/>
          </w:rPr>
          <w:tab/>
        </w:r>
        <w:r w:rsidR="00A40400" w:rsidRPr="00B628A4">
          <w:rPr>
            <w:webHidden/>
          </w:rPr>
          <w:fldChar w:fldCharType="begin"/>
        </w:r>
        <w:r w:rsidR="003F79AA" w:rsidRPr="00B628A4">
          <w:rPr>
            <w:webHidden/>
          </w:rPr>
          <w:instrText xml:space="preserve"> PAGEREF _Toc115774667 \h </w:instrText>
        </w:r>
        <w:r w:rsidR="00A40400" w:rsidRPr="00B628A4">
          <w:rPr>
            <w:webHidden/>
          </w:rPr>
        </w:r>
        <w:r w:rsidR="00A40400" w:rsidRPr="00B628A4">
          <w:rPr>
            <w:webHidden/>
          </w:rPr>
          <w:fldChar w:fldCharType="separate"/>
        </w:r>
        <w:r w:rsidR="00C62080">
          <w:rPr>
            <w:webHidden/>
          </w:rPr>
          <w:t>7</w:t>
        </w:r>
        <w:r w:rsidR="00574038" w:rsidRPr="00B628A4">
          <w:rPr>
            <w:webHidden/>
          </w:rPr>
          <w:t>4</w:t>
        </w:r>
        <w:r w:rsidR="00A40400" w:rsidRPr="00B628A4">
          <w:rPr>
            <w:webHidden/>
          </w:rPr>
          <w:fldChar w:fldCharType="end"/>
        </w:r>
      </w:hyperlink>
    </w:p>
    <w:p w14:paraId="27350EB2" w14:textId="7DC7F837" w:rsidR="003F79AA" w:rsidRPr="00B628A4" w:rsidRDefault="00DF5C93" w:rsidP="00322E63">
      <w:pPr>
        <w:pStyle w:val="TDC2"/>
        <w:rPr>
          <w:lang w:val="en-US"/>
        </w:rPr>
      </w:pPr>
      <w:hyperlink w:anchor="_Toc115774668" w:history="1">
        <w:r w:rsidR="003F79AA" w:rsidRPr="00B628A4">
          <w:rPr>
            <w:rStyle w:val="Hipervnculo"/>
            <w:rFonts w:ascii="Candara" w:hAnsi="Candara"/>
            <w:szCs w:val="24"/>
          </w:rPr>
          <w:t>24.</w:t>
        </w:r>
        <w:r w:rsidR="003F79AA" w:rsidRPr="00B628A4">
          <w:rPr>
            <w:lang w:val="en-US"/>
          </w:rPr>
          <w:tab/>
        </w:r>
        <w:r w:rsidR="003F79AA" w:rsidRPr="00B628A4">
          <w:rPr>
            <w:rStyle w:val="Hipervnculo"/>
            <w:rFonts w:ascii="Candara" w:hAnsi="Candara"/>
            <w:szCs w:val="24"/>
          </w:rPr>
          <w:t>Controversias</w:t>
        </w:r>
        <w:r w:rsidR="003F79AA" w:rsidRPr="00B628A4">
          <w:rPr>
            <w:webHidden/>
          </w:rPr>
          <w:tab/>
        </w:r>
        <w:r w:rsidR="00A40400" w:rsidRPr="00B628A4">
          <w:rPr>
            <w:webHidden/>
          </w:rPr>
          <w:fldChar w:fldCharType="begin"/>
        </w:r>
        <w:r w:rsidR="003F79AA" w:rsidRPr="00B628A4">
          <w:rPr>
            <w:webHidden/>
          </w:rPr>
          <w:instrText xml:space="preserve"> PAGEREF _Toc115774668 \h </w:instrText>
        </w:r>
        <w:r w:rsidR="00A40400" w:rsidRPr="00B628A4">
          <w:rPr>
            <w:webHidden/>
          </w:rPr>
        </w:r>
        <w:r w:rsidR="00A40400" w:rsidRPr="00B628A4">
          <w:rPr>
            <w:webHidden/>
          </w:rPr>
          <w:fldChar w:fldCharType="separate"/>
        </w:r>
        <w:r w:rsidR="00C62080">
          <w:rPr>
            <w:webHidden/>
          </w:rPr>
          <w:t>7</w:t>
        </w:r>
        <w:r w:rsidR="00574038" w:rsidRPr="00B628A4">
          <w:rPr>
            <w:webHidden/>
          </w:rPr>
          <w:t>5</w:t>
        </w:r>
        <w:r w:rsidR="00A40400" w:rsidRPr="00B628A4">
          <w:rPr>
            <w:webHidden/>
          </w:rPr>
          <w:fldChar w:fldCharType="end"/>
        </w:r>
      </w:hyperlink>
    </w:p>
    <w:p w14:paraId="39818354" w14:textId="0483AD17" w:rsidR="003F79AA" w:rsidRPr="00B628A4" w:rsidRDefault="00DF5C93" w:rsidP="00322E63">
      <w:pPr>
        <w:pStyle w:val="TDC2"/>
        <w:rPr>
          <w:lang w:val="en-US"/>
        </w:rPr>
      </w:pPr>
      <w:hyperlink w:anchor="_Toc115774669" w:history="1">
        <w:r w:rsidR="003F79AA" w:rsidRPr="00B628A4">
          <w:rPr>
            <w:rStyle w:val="Hipervnculo"/>
            <w:rFonts w:ascii="Candara" w:hAnsi="Candara"/>
            <w:szCs w:val="24"/>
          </w:rPr>
          <w:t>25.</w:t>
        </w:r>
        <w:r w:rsidR="003F79AA" w:rsidRPr="00B628A4">
          <w:rPr>
            <w:lang w:val="en-US"/>
          </w:rPr>
          <w:tab/>
        </w:r>
        <w:r w:rsidR="003F79AA" w:rsidRPr="00B628A4">
          <w:rPr>
            <w:rStyle w:val="Hipervnculo"/>
            <w:rFonts w:ascii="Candara" w:hAnsi="Candara"/>
            <w:szCs w:val="24"/>
          </w:rPr>
          <w:t>Procedimientos para la solución de controversias</w:t>
        </w:r>
        <w:r w:rsidR="003F79AA" w:rsidRPr="00B628A4">
          <w:rPr>
            <w:webHidden/>
          </w:rPr>
          <w:tab/>
        </w:r>
        <w:r w:rsidR="00A40400" w:rsidRPr="00B628A4">
          <w:rPr>
            <w:webHidden/>
          </w:rPr>
          <w:fldChar w:fldCharType="begin"/>
        </w:r>
        <w:r w:rsidR="003F79AA" w:rsidRPr="00B628A4">
          <w:rPr>
            <w:webHidden/>
          </w:rPr>
          <w:instrText xml:space="preserve"> PAGEREF _Toc115774669 \h </w:instrText>
        </w:r>
        <w:r w:rsidR="00A40400" w:rsidRPr="00B628A4">
          <w:rPr>
            <w:webHidden/>
          </w:rPr>
        </w:r>
        <w:r w:rsidR="00A40400" w:rsidRPr="00B628A4">
          <w:rPr>
            <w:webHidden/>
          </w:rPr>
          <w:fldChar w:fldCharType="separate"/>
        </w:r>
        <w:r w:rsidR="00C62080">
          <w:rPr>
            <w:webHidden/>
          </w:rPr>
          <w:t>7</w:t>
        </w:r>
        <w:r w:rsidR="00574038" w:rsidRPr="00B628A4">
          <w:rPr>
            <w:webHidden/>
          </w:rPr>
          <w:t>5</w:t>
        </w:r>
        <w:r w:rsidR="00A40400" w:rsidRPr="00B628A4">
          <w:rPr>
            <w:webHidden/>
          </w:rPr>
          <w:fldChar w:fldCharType="end"/>
        </w:r>
      </w:hyperlink>
    </w:p>
    <w:p w14:paraId="3897FDFD" w14:textId="291754E6" w:rsidR="003F79AA" w:rsidRPr="00B628A4" w:rsidRDefault="00DF5C93" w:rsidP="00322E63">
      <w:pPr>
        <w:pStyle w:val="TDC2"/>
        <w:rPr>
          <w:lang w:val="en-US"/>
        </w:rPr>
      </w:pPr>
      <w:hyperlink w:anchor="_Toc115774670" w:history="1">
        <w:r w:rsidR="003F79AA" w:rsidRPr="00B628A4">
          <w:rPr>
            <w:rStyle w:val="Hipervnculo"/>
            <w:rFonts w:ascii="Candara" w:hAnsi="Candara"/>
            <w:szCs w:val="24"/>
          </w:rPr>
          <w:t>26.</w:t>
        </w:r>
        <w:r w:rsidR="003F79AA" w:rsidRPr="00B628A4">
          <w:rPr>
            <w:lang w:val="en-US"/>
          </w:rPr>
          <w:tab/>
        </w:r>
        <w:r w:rsidR="003F79AA" w:rsidRPr="00B628A4">
          <w:rPr>
            <w:rStyle w:val="Hipervnculo"/>
            <w:rFonts w:ascii="Candara" w:hAnsi="Candara"/>
            <w:szCs w:val="24"/>
          </w:rPr>
          <w:t>Reemplazo del Conciliador</w:t>
        </w:r>
        <w:r w:rsidR="003F79AA" w:rsidRPr="00B628A4">
          <w:rPr>
            <w:webHidden/>
          </w:rPr>
          <w:tab/>
        </w:r>
        <w:r w:rsidR="00A40400" w:rsidRPr="00B628A4">
          <w:rPr>
            <w:webHidden/>
          </w:rPr>
          <w:fldChar w:fldCharType="begin"/>
        </w:r>
        <w:r w:rsidR="003F79AA" w:rsidRPr="00B628A4">
          <w:rPr>
            <w:webHidden/>
          </w:rPr>
          <w:instrText xml:space="preserve"> PAGEREF _Toc115774670 \h </w:instrText>
        </w:r>
        <w:r w:rsidR="00A40400" w:rsidRPr="00B628A4">
          <w:rPr>
            <w:webHidden/>
          </w:rPr>
        </w:r>
        <w:r w:rsidR="00A40400" w:rsidRPr="00B628A4">
          <w:rPr>
            <w:webHidden/>
          </w:rPr>
          <w:fldChar w:fldCharType="separate"/>
        </w:r>
        <w:r w:rsidR="00C62080">
          <w:rPr>
            <w:webHidden/>
          </w:rPr>
          <w:t>7</w:t>
        </w:r>
        <w:r w:rsidR="00574038" w:rsidRPr="00B628A4">
          <w:rPr>
            <w:webHidden/>
          </w:rPr>
          <w:t>5</w:t>
        </w:r>
        <w:r w:rsidR="00A40400" w:rsidRPr="00B628A4">
          <w:rPr>
            <w:webHidden/>
          </w:rPr>
          <w:fldChar w:fldCharType="end"/>
        </w:r>
      </w:hyperlink>
    </w:p>
    <w:p w14:paraId="39F7AFE6" w14:textId="391AF4D2" w:rsidR="003F79AA" w:rsidRPr="00B628A4" w:rsidRDefault="00DF5C93" w:rsidP="003B35F9">
      <w:pPr>
        <w:pStyle w:val="TDC1"/>
        <w:rPr>
          <w:lang w:val="en-US"/>
        </w:rPr>
      </w:pPr>
      <w:hyperlink w:anchor="_Toc115774671" w:history="1">
        <w:r w:rsidR="003F79AA" w:rsidRPr="00B628A4">
          <w:rPr>
            <w:rStyle w:val="Hipervnculo"/>
            <w:rFonts w:ascii="Candara" w:hAnsi="Candara"/>
            <w:szCs w:val="24"/>
          </w:rPr>
          <w:t>B. Control de Plazos</w:t>
        </w:r>
        <w:r w:rsidR="003F79AA" w:rsidRPr="00B628A4">
          <w:rPr>
            <w:webHidden/>
          </w:rPr>
          <w:tab/>
        </w:r>
        <w:r w:rsidR="00A40400" w:rsidRPr="00B628A4">
          <w:rPr>
            <w:webHidden/>
          </w:rPr>
          <w:fldChar w:fldCharType="begin"/>
        </w:r>
        <w:r w:rsidR="003F79AA" w:rsidRPr="00B628A4">
          <w:rPr>
            <w:webHidden/>
          </w:rPr>
          <w:instrText xml:space="preserve"> PAGEREF _Toc115774671 \h </w:instrText>
        </w:r>
        <w:r w:rsidR="00A40400" w:rsidRPr="00B628A4">
          <w:rPr>
            <w:webHidden/>
          </w:rPr>
        </w:r>
        <w:r w:rsidR="00A40400" w:rsidRPr="00B628A4">
          <w:rPr>
            <w:webHidden/>
          </w:rPr>
          <w:fldChar w:fldCharType="separate"/>
        </w:r>
        <w:r w:rsidR="00C62080">
          <w:rPr>
            <w:webHidden/>
          </w:rPr>
          <w:t>76</w:t>
        </w:r>
        <w:r w:rsidR="00A40400" w:rsidRPr="00B628A4">
          <w:rPr>
            <w:webHidden/>
          </w:rPr>
          <w:fldChar w:fldCharType="end"/>
        </w:r>
      </w:hyperlink>
    </w:p>
    <w:p w14:paraId="6E23CDFD" w14:textId="3B5D38E5" w:rsidR="003F79AA" w:rsidRPr="00B628A4" w:rsidRDefault="00DF5C93" w:rsidP="00322E63">
      <w:pPr>
        <w:pStyle w:val="TDC2"/>
        <w:rPr>
          <w:lang w:val="en-US"/>
        </w:rPr>
      </w:pPr>
      <w:hyperlink w:anchor="_Toc115774672" w:history="1">
        <w:r w:rsidR="003F79AA" w:rsidRPr="00B628A4">
          <w:rPr>
            <w:rStyle w:val="Hipervnculo"/>
            <w:rFonts w:ascii="Candara" w:hAnsi="Candara"/>
            <w:szCs w:val="24"/>
          </w:rPr>
          <w:t>27.       Programa</w:t>
        </w:r>
        <w:r w:rsidR="003F79AA" w:rsidRPr="00B628A4">
          <w:rPr>
            <w:webHidden/>
          </w:rPr>
          <w:tab/>
        </w:r>
        <w:r w:rsidR="00A40400" w:rsidRPr="00B628A4">
          <w:rPr>
            <w:webHidden/>
          </w:rPr>
          <w:fldChar w:fldCharType="begin"/>
        </w:r>
        <w:r w:rsidR="003F79AA" w:rsidRPr="00B628A4">
          <w:rPr>
            <w:webHidden/>
          </w:rPr>
          <w:instrText xml:space="preserve"> PAGEREF _Toc115774672 \h </w:instrText>
        </w:r>
        <w:r w:rsidR="00A40400" w:rsidRPr="00B628A4">
          <w:rPr>
            <w:webHidden/>
          </w:rPr>
        </w:r>
        <w:r w:rsidR="00A40400" w:rsidRPr="00B628A4">
          <w:rPr>
            <w:webHidden/>
          </w:rPr>
          <w:fldChar w:fldCharType="separate"/>
        </w:r>
        <w:r w:rsidR="00C62080">
          <w:rPr>
            <w:webHidden/>
          </w:rPr>
          <w:t>76</w:t>
        </w:r>
        <w:r w:rsidR="00A40400" w:rsidRPr="00B628A4">
          <w:rPr>
            <w:webHidden/>
          </w:rPr>
          <w:fldChar w:fldCharType="end"/>
        </w:r>
      </w:hyperlink>
    </w:p>
    <w:p w14:paraId="6EA24F07" w14:textId="33E786E3" w:rsidR="003F79AA" w:rsidRPr="00B628A4" w:rsidRDefault="00DF5C93" w:rsidP="00322E63">
      <w:pPr>
        <w:pStyle w:val="TDC2"/>
        <w:rPr>
          <w:lang w:val="en-US"/>
        </w:rPr>
      </w:pPr>
      <w:hyperlink w:anchor="_Toc115774673" w:history="1">
        <w:r w:rsidR="003F79AA" w:rsidRPr="00B628A4">
          <w:rPr>
            <w:rStyle w:val="Hipervnculo"/>
            <w:rFonts w:ascii="Candara" w:hAnsi="Candara"/>
            <w:szCs w:val="24"/>
          </w:rPr>
          <w:t>28.</w:t>
        </w:r>
        <w:r w:rsidR="003F79AA" w:rsidRPr="00B628A4">
          <w:rPr>
            <w:lang w:val="en-US"/>
          </w:rPr>
          <w:tab/>
        </w:r>
        <w:r w:rsidR="003F79AA" w:rsidRPr="00B628A4">
          <w:rPr>
            <w:rStyle w:val="Hipervnculo"/>
            <w:rFonts w:ascii="Candara" w:hAnsi="Candara"/>
            <w:szCs w:val="24"/>
          </w:rPr>
          <w:t>Prórroga de la Fecha Prevista de Terminación</w:t>
        </w:r>
        <w:r w:rsidR="003F79AA" w:rsidRPr="00B628A4">
          <w:rPr>
            <w:webHidden/>
          </w:rPr>
          <w:tab/>
        </w:r>
        <w:r w:rsidR="00A40400" w:rsidRPr="00B628A4">
          <w:rPr>
            <w:webHidden/>
          </w:rPr>
          <w:fldChar w:fldCharType="begin"/>
        </w:r>
        <w:r w:rsidR="003F79AA" w:rsidRPr="00B628A4">
          <w:rPr>
            <w:webHidden/>
          </w:rPr>
          <w:instrText xml:space="preserve"> PAGEREF _Toc115774673 \h </w:instrText>
        </w:r>
        <w:r w:rsidR="00A40400" w:rsidRPr="00B628A4">
          <w:rPr>
            <w:webHidden/>
          </w:rPr>
        </w:r>
        <w:r w:rsidR="00A40400" w:rsidRPr="00B628A4">
          <w:rPr>
            <w:webHidden/>
          </w:rPr>
          <w:fldChar w:fldCharType="separate"/>
        </w:r>
        <w:r w:rsidR="00C62080">
          <w:rPr>
            <w:webHidden/>
          </w:rPr>
          <w:t>7</w:t>
        </w:r>
        <w:r w:rsidR="00574038" w:rsidRPr="00B628A4">
          <w:rPr>
            <w:webHidden/>
          </w:rPr>
          <w:t>6</w:t>
        </w:r>
        <w:r w:rsidR="00A40400" w:rsidRPr="00B628A4">
          <w:rPr>
            <w:webHidden/>
          </w:rPr>
          <w:fldChar w:fldCharType="end"/>
        </w:r>
      </w:hyperlink>
    </w:p>
    <w:p w14:paraId="63BEC3F0" w14:textId="17A44234" w:rsidR="003F79AA" w:rsidRPr="00B628A4" w:rsidRDefault="00DF5C93" w:rsidP="00322E63">
      <w:pPr>
        <w:pStyle w:val="TDC2"/>
        <w:rPr>
          <w:lang w:val="en-US"/>
        </w:rPr>
      </w:pPr>
      <w:hyperlink w:anchor="_Toc115774674" w:history="1">
        <w:r w:rsidR="003F79AA" w:rsidRPr="00B628A4">
          <w:rPr>
            <w:rStyle w:val="Hipervnculo"/>
            <w:rFonts w:ascii="Candara" w:hAnsi="Candara"/>
            <w:szCs w:val="24"/>
          </w:rPr>
          <w:t>29.</w:t>
        </w:r>
        <w:r w:rsidR="003F79AA" w:rsidRPr="00B628A4">
          <w:rPr>
            <w:lang w:val="en-US"/>
          </w:rPr>
          <w:tab/>
        </w:r>
        <w:r w:rsidR="003F79AA" w:rsidRPr="00B628A4">
          <w:rPr>
            <w:rStyle w:val="Hipervnculo"/>
            <w:rFonts w:ascii="Candara" w:hAnsi="Candara"/>
            <w:szCs w:val="24"/>
          </w:rPr>
          <w:t>Aceleración de las Obras</w:t>
        </w:r>
        <w:r w:rsidR="003F79AA" w:rsidRPr="00B628A4">
          <w:rPr>
            <w:webHidden/>
          </w:rPr>
          <w:tab/>
        </w:r>
        <w:r w:rsidR="00A40400" w:rsidRPr="00B628A4">
          <w:rPr>
            <w:webHidden/>
          </w:rPr>
          <w:fldChar w:fldCharType="begin"/>
        </w:r>
        <w:r w:rsidR="003F79AA" w:rsidRPr="00B628A4">
          <w:rPr>
            <w:webHidden/>
          </w:rPr>
          <w:instrText xml:space="preserve"> PAGEREF _Toc115774674 \h </w:instrText>
        </w:r>
        <w:r w:rsidR="00A40400" w:rsidRPr="00B628A4">
          <w:rPr>
            <w:webHidden/>
          </w:rPr>
        </w:r>
        <w:r w:rsidR="00A40400" w:rsidRPr="00B628A4">
          <w:rPr>
            <w:webHidden/>
          </w:rPr>
          <w:fldChar w:fldCharType="separate"/>
        </w:r>
        <w:r w:rsidR="00C62080">
          <w:rPr>
            <w:webHidden/>
          </w:rPr>
          <w:t>7</w:t>
        </w:r>
        <w:r w:rsidR="00574038" w:rsidRPr="00B628A4">
          <w:rPr>
            <w:webHidden/>
          </w:rPr>
          <w:t>6</w:t>
        </w:r>
        <w:r w:rsidR="00A40400" w:rsidRPr="00B628A4">
          <w:rPr>
            <w:webHidden/>
          </w:rPr>
          <w:fldChar w:fldCharType="end"/>
        </w:r>
      </w:hyperlink>
    </w:p>
    <w:p w14:paraId="286FCCE5" w14:textId="1305F0E1" w:rsidR="003F79AA" w:rsidRPr="00B628A4" w:rsidRDefault="00DF5C93" w:rsidP="00322E63">
      <w:pPr>
        <w:pStyle w:val="TDC2"/>
        <w:rPr>
          <w:lang w:val="en-US"/>
        </w:rPr>
      </w:pPr>
      <w:hyperlink w:anchor="_Toc115774675" w:history="1">
        <w:r w:rsidR="003F79AA" w:rsidRPr="00B628A4">
          <w:rPr>
            <w:rStyle w:val="Hipervnculo"/>
            <w:rFonts w:ascii="Candara" w:hAnsi="Candara"/>
            <w:szCs w:val="24"/>
          </w:rPr>
          <w:t>30.</w:t>
        </w:r>
        <w:r w:rsidR="003F79AA" w:rsidRPr="00B628A4">
          <w:rPr>
            <w:lang w:val="en-US"/>
          </w:rPr>
          <w:tab/>
        </w:r>
        <w:r w:rsidR="003F79AA" w:rsidRPr="00B628A4">
          <w:rPr>
            <w:rStyle w:val="Hipervnculo"/>
            <w:rFonts w:ascii="Candara" w:hAnsi="Candara"/>
            <w:szCs w:val="24"/>
          </w:rPr>
          <w:t>Demoras ordenadas por el Gerente de Obras</w:t>
        </w:r>
        <w:r w:rsidR="003F79AA" w:rsidRPr="00B628A4">
          <w:rPr>
            <w:webHidden/>
          </w:rPr>
          <w:tab/>
        </w:r>
        <w:r w:rsidR="00A40400" w:rsidRPr="00B628A4">
          <w:rPr>
            <w:webHidden/>
          </w:rPr>
          <w:fldChar w:fldCharType="begin"/>
        </w:r>
        <w:r w:rsidR="003F79AA" w:rsidRPr="00B628A4">
          <w:rPr>
            <w:webHidden/>
          </w:rPr>
          <w:instrText xml:space="preserve"> PAGEREF _Toc115774675 \h </w:instrText>
        </w:r>
        <w:r w:rsidR="00A40400" w:rsidRPr="00B628A4">
          <w:rPr>
            <w:webHidden/>
          </w:rPr>
        </w:r>
        <w:r w:rsidR="00A40400" w:rsidRPr="00B628A4">
          <w:rPr>
            <w:webHidden/>
          </w:rPr>
          <w:fldChar w:fldCharType="separate"/>
        </w:r>
        <w:r w:rsidR="00C62080">
          <w:rPr>
            <w:webHidden/>
          </w:rPr>
          <w:t>7</w:t>
        </w:r>
        <w:r w:rsidR="00574038" w:rsidRPr="00B628A4">
          <w:rPr>
            <w:webHidden/>
          </w:rPr>
          <w:t>7</w:t>
        </w:r>
        <w:r w:rsidR="00A40400" w:rsidRPr="00B628A4">
          <w:rPr>
            <w:webHidden/>
          </w:rPr>
          <w:fldChar w:fldCharType="end"/>
        </w:r>
      </w:hyperlink>
    </w:p>
    <w:p w14:paraId="64142696" w14:textId="40A4BF0A" w:rsidR="003F79AA" w:rsidRPr="00B628A4" w:rsidRDefault="00DF5C93" w:rsidP="00322E63">
      <w:pPr>
        <w:pStyle w:val="TDC2"/>
        <w:rPr>
          <w:lang w:val="en-US"/>
        </w:rPr>
      </w:pPr>
      <w:hyperlink w:anchor="_Toc115774676" w:history="1">
        <w:r w:rsidR="003F79AA" w:rsidRPr="00B628A4">
          <w:rPr>
            <w:rStyle w:val="Hipervnculo"/>
            <w:rFonts w:ascii="Candara" w:hAnsi="Candara"/>
            <w:szCs w:val="24"/>
          </w:rPr>
          <w:t>31.</w:t>
        </w:r>
        <w:r w:rsidR="003F79AA" w:rsidRPr="00B628A4">
          <w:rPr>
            <w:lang w:val="en-US"/>
          </w:rPr>
          <w:tab/>
        </w:r>
        <w:r w:rsidR="003F79AA" w:rsidRPr="00B628A4">
          <w:rPr>
            <w:rStyle w:val="Hipervnculo"/>
            <w:rFonts w:ascii="Candara" w:hAnsi="Candara"/>
            <w:szCs w:val="24"/>
          </w:rPr>
          <w:t>Reuniones administrativas</w:t>
        </w:r>
        <w:r w:rsidR="003F79AA" w:rsidRPr="00B628A4">
          <w:rPr>
            <w:webHidden/>
          </w:rPr>
          <w:tab/>
        </w:r>
        <w:r w:rsidR="00A40400" w:rsidRPr="00B628A4">
          <w:rPr>
            <w:webHidden/>
          </w:rPr>
          <w:fldChar w:fldCharType="begin"/>
        </w:r>
        <w:r w:rsidR="003F79AA" w:rsidRPr="00B628A4">
          <w:rPr>
            <w:webHidden/>
          </w:rPr>
          <w:instrText xml:space="preserve"> PAGEREF _Toc115774676 \h </w:instrText>
        </w:r>
        <w:r w:rsidR="00A40400" w:rsidRPr="00B628A4">
          <w:rPr>
            <w:webHidden/>
          </w:rPr>
        </w:r>
        <w:r w:rsidR="00A40400" w:rsidRPr="00B628A4">
          <w:rPr>
            <w:webHidden/>
          </w:rPr>
          <w:fldChar w:fldCharType="separate"/>
        </w:r>
        <w:r w:rsidR="00C62080">
          <w:rPr>
            <w:webHidden/>
          </w:rPr>
          <w:t>7</w:t>
        </w:r>
        <w:r w:rsidR="00574038" w:rsidRPr="00B628A4">
          <w:rPr>
            <w:webHidden/>
          </w:rPr>
          <w:t>7</w:t>
        </w:r>
        <w:r w:rsidR="00A40400" w:rsidRPr="00B628A4">
          <w:rPr>
            <w:webHidden/>
          </w:rPr>
          <w:fldChar w:fldCharType="end"/>
        </w:r>
      </w:hyperlink>
    </w:p>
    <w:p w14:paraId="74192793" w14:textId="75B14B10" w:rsidR="003F79AA" w:rsidRPr="00B628A4" w:rsidRDefault="00DF5C93" w:rsidP="00322E63">
      <w:pPr>
        <w:pStyle w:val="TDC2"/>
        <w:rPr>
          <w:lang w:val="en-US"/>
        </w:rPr>
      </w:pPr>
      <w:hyperlink w:anchor="_Toc115774677" w:history="1">
        <w:r w:rsidR="003F79AA" w:rsidRPr="00B628A4">
          <w:rPr>
            <w:rStyle w:val="Hipervnculo"/>
            <w:rFonts w:ascii="Candara" w:hAnsi="Candara"/>
            <w:szCs w:val="24"/>
          </w:rPr>
          <w:t>32.</w:t>
        </w:r>
        <w:r w:rsidR="003F79AA" w:rsidRPr="00B628A4">
          <w:rPr>
            <w:lang w:val="en-US"/>
          </w:rPr>
          <w:tab/>
        </w:r>
        <w:r w:rsidR="003F79AA" w:rsidRPr="00B628A4">
          <w:rPr>
            <w:rStyle w:val="Hipervnculo"/>
            <w:rFonts w:ascii="Candara" w:hAnsi="Candara"/>
            <w:szCs w:val="24"/>
          </w:rPr>
          <w:t>Advertencia Anticipada</w:t>
        </w:r>
        <w:r w:rsidR="003F79AA" w:rsidRPr="00B628A4">
          <w:rPr>
            <w:webHidden/>
          </w:rPr>
          <w:tab/>
        </w:r>
        <w:r w:rsidR="00A40400" w:rsidRPr="00B628A4">
          <w:rPr>
            <w:webHidden/>
          </w:rPr>
          <w:fldChar w:fldCharType="begin"/>
        </w:r>
        <w:r w:rsidR="003F79AA" w:rsidRPr="00B628A4">
          <w:rPr>
            <w:webHidden/>
          </w:rPr>
          <w:instrText xml:space="preserve"> PAGEREF _Toc115774677 \h </w:instrText>
        </w:r>
        <w:r w:rsidR="00A40400" w:rsidRPr="00B628A4">
          <w:rPr>
            <w:webHidden/>
          </w:rPr>
        </w:r>
        <w:r w:rsidR="00A40400" w:rsidRPr="00B628A4">
          <w:rPr>
            <w:webHidden/>
          </w:rPr>
          <w:fldChar w:fldCharType="separate"/>
        </w:r>
        <w:r w:rsidR="00C62080">
          <w:rPr>
            <w:webHidden/>
          </w:rPr>
          <w:t>7</w:t>
        </w:r>
        <w:r w:rsidR="00574038" w:rsidRPr="00B628A4">
          <w:rPr>
            <w:webHidden/>
          </w:rPr>
          <w:t>7</w:t>
        </w:r>
        <w:r w:rsidR="00A40400" w:rsidRPr="00B628A4">
          <w:rPr>
            <w:webHidden/>
          </w:rPr>
          <w:fldChar w:fldCharType="end"/>
        </w:r>
      </w:hyperlink>
    </w:p>
    <w:p w14:paraId="04101F80" w14:textId="79D54233" w:rsidR="003F79AA" w:rsidRPr="00B628A4" w:rsidRDefault="00DF5C93" w:rsidP="003B35F9">
      <w:pPr>
        <w:pStyle w:val="TDC1"/>
        <w:rPr>
          <w:lang w:val="en-US"/>
        </w:rPr>
      </w:pPr>
      <w:hyperlink w:anchor="_Toc115774678" w:history="1">
        <w:r w:rsidR="003F79AA" w:rsidRPr="00B628A4">
          <w:rPr>
            <w:rStyle w:val="Hipervnculo"/>
            <w:rFonts w:ascii="Candara" w:hAnsi="Candara"/>
            <w:szCs w:val="24"/>
          </w:rPr>
          <w:t>C. Control de Calidad</w:t>
        </w:r>
        <w:r w:rsidR="003F79AA" w:rsidRPr="00B628A4">
          <w:rPr>
            <w:webHidden/>
          </w:rPr>
          <w:tab/>
        </w:r>
        <w:r w:rsidR="00A40400" w:rsidRPr="00B628A4">
          <w:rPr>
            <w:webHidden/>
          </w:rPr>
          <w:fldChar w:fldCharType="begin"/>
        </w:r>
        <w:r w:rsidR="003F79AA" w:rsidRPr="00B628A4">
          <w:rPr>
            <w:webHidden/>
          </w:rPr>
          <w:instrText xml:space="preserve"> PAGEREF _Toc115774678 \h </w:instrText>
        </w:r>
        <w:r w:rsidR="00A40400" w:rsidRPr="00B628A4">
          <w:rPr>
            <w:webHidden/>
          </w:rPr>
        </w:r>
        <w:r w:rsidR="00A40400" w:rsidRPr="00B628A4">
          <w:rPr>
            <w:webHidden/>
          </w:rPr>
          <w:fldChar w:fldCharType="separate"/>
        </w:r>
        <w:r w:rsidR="00C62080">
          <w:rPr>
            <w:webHidden/>
          </w:rPr>
          <w:t>7</w:t>
        </w:r>
        <w:r w:rsidR="00574038" w:rsidRPr="00B628A4">
          <w:rPr>
            <w:webHidden/>
          </w:rPr>
          <w:t>7</w:t>
        </w:r>
        <w:r w:rsidR="00A40400" w:rsidRPr="00B628A4">
          <w:rPr>
            <w:webHidden/>
          </w:rPr>
          <w:fldChar w:fldCharType="end"/>
        </w:r>
      </w:hyperlink>
    </w:p>
    <w:p w14:paraId="799536F5" w14:textId="5A61DB4C" w:rsidR="003F79AA" w:rsidRPr="00B628A4" w:rsidRDefault="00DF5C93" w:rsidP="00322E63">
      <w:pPr>
        <w:pStyle w:val="TDC2"/>
        <w:rPr>
          <w:lang w:val="en-US"/>
        </w:rPr>
      </w:pPr>
      <w:hyperlink w:anchor="_Toc115774679" w:history="1">
        <w:r w:rsidR="003F79AA" w:rsidRPr="00B628A4">
          <w:rPr>
            <w:rStyle w:val="Hipervnculo"/>
            <w:rFonts w:ascii="Candara" w:hAnsi="Candara"/>
            <w:szCs w:val="24"/>
          </w:rPr>
          <w:t>33.</w:t>
        </w:r>
        <w:r w:rsidR="003F79AA" w:rsidRPr="00B628A4">
          <w:rPr>
            <w:lang w:val="en-US"/>
          </w:rPr>
          <w:tab/>
        </w:r>
        <w:r w:rsidR="003F79AA" w:rsidRPr="00B628A4">
          <w:rPr>
            <w:rStyle w:val="Hipervnculo"/>
            <w:rFonts w:ascii="Candara" w:hAnsi="Candara"/>
            <w:szCs w:val="24"/>
          </w:rPr>
          <w:t>Identificación de Defectos</w:t>
        </w:r>
        <w:r w:rsidR="003F79AA" w:rsidRPr="00B628A4">
          <w:rPr>
            <w:webHidden/>
          </w:rPr>
          <w:tab/>
        </w:r>
        <w:r w:rsidR="00A40400" w:rsidRPr="00B628A4">
          <w:rPr>
            <w:webHidden/>
          </w:rPr>
          <w:fldChar w:fldCharType="begin"/>
        </w:r>
        <w:r w:rsidR="003F79AA" w:rsidRPr="00B628A4">
          <w:rPr>
            <w:webHidden/>
          </w:rPr>
          <w:instrText xml:space="preserve"> PAGEREF _Toc115774679 \h </w:instrText>
        </w:r>
        <w:r w:rsidR="00A40400" w:rsidRPr="00B628A4">
          <w:rPr>
            <w:webHidden/>
          </w:rPr>
        </w:r>
        <w:r w:rsidR="00A40400" w:rsidRPr="00B628A4">
          <w:rPr>
            <w:webHidden/>
          </w:rPr>
          <w:fldChar w:fldCharType="separate"/>
        </w:r>
        <w:r w:rsidR="00C62080">
          <w:rPr>
            <w:webHidden/>
          </w:rPr>
          <w:t>7</w:t>
        </w:r>
        <w:r w:rsidR="00574038" w:rsidRPr="00B628A4">
          <w:rPr>
            <w:webHidden/>
          </w:rPr>
          <w:t>7</w:t>
        </w:r>
        <w:r w:rsidR="00A40400" w:rsidRPr="00B628A4">
          <w:rPr>
            <w:webHidden/>
          </w:rPr>
          <w:fldChar w:fldCharType="end"/>
        </w:r>
      </w:hyperlink>
    </w:p>
    <w:p w14:paraId="6C6A3D74" w14:textId="284734E3" w:rsidR="003F79AA" w:rsidRPr="00B628A4" w:rsidRDefault="00DF5C93" w:rsidP="00322E63">
      <w:pPr>
        <w:pStyle w:val="TDC2"/>
        <w:rPr>
          <w:lang w:val="en-US"/>
        </w:rPr>
      </w:pPr>
      <w:hyperlink w:anchor="_Toc115774680" w:history="1">
        <w:r w:rsidR="003F79AA" w:rsidRPr="00B628A4">
          <w:rPr>
            <w:rStyle w:val="Hipervnculo"/>
            <w:rFonts w:ascii="Candara" w:hAnsi="Candara"/>
            <w:szCs w:val="24"/>
          </w:rPr>
          <w:t>34.</w:t>
        </w:r>
        <w:r w:rsidR="003F79AA" w:rsidRPr="00B628A4">
          <w:rPr>
            <w:lang w:val="en-US"/>
          </w:rPr>
          <w:tab/>
        </w:r>
        <w:r w:rsidR="003F79AA" w:rsidRPr="00B628A4">
          <w:rPr>
            <w:rStyle w:val="Hipervnculo"/>
            <w:rFonts w:ascii="Candara" w:hAnsi="Candara"/>
            <w:szCs w:val="24"/>
          </w:rPr>
          <w:t>Pruebas</w:t>
        </w:r>
        <w:r w:rsidR="003F79AA" w:rsidRPr="00B628A4">
          <w:rPr>
            <w:webHidden/>
          </w:rPr>
          <w:tab/>
        </w:r>
        <w:r w:rsidR="00A40400" w:rsidRPr="00B628A4">
          <w:rPr>
            <w:webHidden/>
          </w:rPr>
          <w:fldChar w:fldCharType="begin"/>
        </w:r>
        <w:r w:rsidR="003F79AA" w:rsidRPr="00B628A4">
          <w:rPr>
            <w:webHidden/>
          </w:rPr>
          <w:instrText xml:space="preserve"> PAGEREF _Toc115774680 \h </w:instrText>
        </w:r>
        <w:r w:rsidR="00A40400" w:rsidRPr="00B628A4">
          <w:rPr>
            <w:webHidden/>
          </w:rPr>
        </w:r>
        <w:r w:rsidR="00A40400" w:rsidRPr="00B628A4">
          <w:rPr>
            <w:webHidden/>
          </w:rPr>
          <w:fldChar w:fldCharType="separate"/>
        </w:r>
        <w:r w:rsidR="00C62080">
          <w:rPr>
            <w:webHidden/>
          </w:rPr>
          <w:t>7</w:t>
        </w:r>
        <w:r w:rsidR="00574038" w:rsidRPr="00B628A4">
          <w:rPr>
            <w:webHidden/>
          </w:rPr>
          <w:t>8</w:t>
        </w:r>
        <w:r w:rsidR="00A40400" w:rsidRPr="00B628A4">
          <w:rPr>
            <w:webHidden/>
          </w:rPr>
          <w:fldChar w:fldCharType="end"/>
        </w:r>
      </w:hyperlink>
    </w:p>
    <w:p w14:paraId="42C46D12" w14:textId="6CDAC1F4" w:rsidR="003F79AA" w:rsidRPr="00B628A4" w:rsidRDefault="00DF5C93" w:rsidP="00322E63">
      <w:pPr>
        <w:pStyle w:val="TDC2"/>
        <w:rPr>
          <w:lang w:val="en-US"/>
        </w:rPr>
      </w:pPr>
      <w:hyperlink w:anchor="_Toc115774681" w:history="1">
        <w:r w:rsidR="003F79AA" w:rsidRPr="00B628A4">
          <w:rPr>
            <w:rStyle w:val="Hipervnculo"/>
            <w:rFonts w:ascii="Candara" w:hAnsi="Candara"/>
            <w:szCs w:val="24"/>
          </w:rPr>
          <w:t>35.</w:t>
        </w:r>
        <w:r w:rsidR="003F79AA" w:rsidRPr="00B628A4">
          <w:rPr>
            <w:lang w:val="en-US"/>
          </w:rPr>
          <w:tab/>
        </w:r>
        <w:r w:rsidR="003F79AA" w:rsidRPr="00B628A4">
          <w:rPr>
            <w:rStyle w:val="Hipervnculo"/>
            <w:rFonts w:ascii="Candara" w:hAnsi="Candara"/>
            <w:szCs w:val="24"/>
          </w:rPr>
          <w:t>Corrección de Defectos</w:t>
        </w:r>
        <w:r w:rsidR="003F79AA" w:rsidRPr="00B628A4">
          <w:rPr>
            <w:webHidden/>
          </w:rPr>
          <w:tab/>
        </w:r>
        <w:r w:rsidR="00A40400" w:rsidRPr="00B628A4">
          <w:rPr>
            <w:webHidden/>
          </w:rPr>
          <w:fldChar w:fldCharType="begin"/>
        </w:r>
        <w:r w:rsidR="003F79AA" w:rsidRPr="00B628A4">
          <w:rPr>
            <w:webHidden/>
          </w:rPr>
          <w:instrText xml:space="preserve"> PAGEREF _Toc115774681 \h </w:instrText>
        </w:r>
        <w:r w:rsidR="00A40400" w:rsidRPr="00B628A4">
          <w:rPr>
            <w:webHidden/>
          </w:rPr>
        </w:r>
        <w:r w:rsidR="00A40400" w:rsidRPr="00B628A4">
          <w:rPr>
            <w:webHidden/>
          </w:rPr>
          <w:fldChar w:fldCharType="separate"/>
        </w:r>
        <w:r w:rsidR="00C62080">
          <w:rPr>
            <w:webHidden/>
          </w:rPr>
          <w:t>7</w:t>
        </w:r>
        <w:r w:rsidR="00574038" w:rsidRPr="00B628A4">
          <w:rPr>
            <w:webHidden/>
          </w:rPr>
          <w:t>8</w:t>
        </w:r>
        <w:r w:rsidR="00A40400" w:rsidRPr="00B628A4">
          <w:rPr>
            <w:webHidden/>
          </w:rPr>
          <w:fldChar w:fldCharType="end"/>
        </w:r>
      </w:hyperlink>
    </w:p>
    <w:p w14:paraId="049934F8" w14:textId="4E658DDF" w:rsidR="003F79AA" w:rsidRPr="00B628A4" w:rsidRDefault="00DF5C93" w:rsidP="00322E63">
      <w:pPr>
        <w:pStyle w:val="TDC2"/>
        <w:rPr>
          <w:lang w:val="en-US"/>
        </w:rPr>
      </w:pPr>
      <w:hyperlink w:anchor="_Toc115774682" w:history="1">
        <w:r w:rsidR="003F79AA" w:rsidRPr="00B628A4">
          <w:rPr>
            <w:rStyle w:val="Hipervnculo"/>
            <w:rFonts w:ascii="Candara" w:hAnsi="Candara"/>
            <w:szCs w:val="24"/>
          </w:rPr>
          <w:t>36.</w:t>
        </w:r>
        <w:r w:rsidR="003F79AA" w:rsidRPr="00B628A4">
          <w:rPr>
            <w:lang w:val="en-US"/>
          </w:rPr>
          <w:tab/>
        </w:r>
        <w:r w:rsidR="003F79AA" w:rsidRPr="00B628A4">
          <w:rPr>
            <w:rStyle w:val="Hipervnculo"/>
            <w:rFonts w:ascii="Candara" w:hAnsi="Candara"/>
            <w:szCs w:val="24"/>
          </w:rPr>
          <w:t>Defectos no corregidos</w:t>
        </w:r>
        <w:r w:rsidR="003F79AA" w:rsidRPr="00B628A4">
          <w:rPr>
            <w:webHidden/>
          </w:rPr>
          <w:tab/>
        </w:r>
        <w:r w:rsidR="00A40400" w:rsidRPr="00B628A4">
          <w:rPr>
            <w:webHidden/>
          </w:rPr>
          <w:fldChar w:fldCharType="begin"/>
        </w:r>
        <w:r w:rsidR="003F79AA" w:rsidRPr="00B628A4">
          <w:rPr>
            <w:webHidden/>
          </w:rPr>
          <w:instrText xml:space="preserve"> PAGEREF _Toc115774682 \h </w:instrText>
        </w:r>
        <w:r w:rsidR="00A40400" w:rsidRPr="00B628A4">
          <w:rPr>
            <w:webHidden/>
          </w:rPr>
        </w:r>
        <w:r w:rsidR="00A40400" w:rsidRPr="00B628A4">
          <w:rPr>
            <w:webHidden/>
          </w:rPr>
          <w:fldChar w:fldCharType="separate"/>
        </w:r>
        <w:r w:rsidR="00C62080">
          <w:rPr>
            <w:webHidden/>
          </w:rPr>
          <w:t>7</w:t>
        </w:r>
        <w:r w:rsidR="00574038" w:rsidRPr="00B628A4">
          <w:rPr>
            <w:webHidden/>
          </w:rPr>
          <w:t>8</w:t>
        </w:r>
        <w:r w:rsidR="00A40400" w:rsidRPr="00B628A4">
          <w:rPr>
            <w:webHidden/>
          </w:rPr>
          <w:fldChar w:fldCharType="end"/>
        </w:r>
      </w:hyperlink>
    </w:p>
    <w:p w14:paraId="0491B104" w14:textId="131F836A" w:rsidR="003F79AA" w:rsidRPr="00B628A4" w:rsidRDefault="00DF5C93" w:rsidP="003B35F9">
      <w:pPr>
        <w:pStyle w:val="TDC1"/>
        <w:rPr>
          <w:lang w:val="en-US"/>
        </w:rPr>
      </w:pPr>
      <w:hyperlink w:anchor="_Toc115774683" w:history="1">
        <w:r w:rsidR="003F79AA" w:rsidRPr="00B628A4">
          <w:rPr>
            <w:rStyle w:val="Hipervnculo"/>
            <w:rFonts w:ascii="Candara" w:hAnsi="Candara"/>
            <w:szCs w:val="24"/>
          </w:rPr>
          <w:t>D. Control de Costos</w:t>
        </w:r>
        <w:r w:rsidR="003F79AA" w:rsidRPr="00B628A4">
          <w:rPr>
            <w:webHidden/>
          </w:rPr>
          <w:tab/>
        </w:r>
        <w:r w:rsidR="00A40400" w:rsidRPr="00B628A4">
          <w:rPr>
            <w:webHidden/>
          </w:rPr>
          <w:fldChar w:fldCharType="begin"/>
        </w:r>
        <w:r w:rsidR="003F79AA" w:rsidRPr="00B628A4">
          <w:rPr>
            <w:webHidden/>
          </w:rPr>
          <w:instrText xml:space="preserve"> PAGEREF _Toc115774683 \h </w:instrText>
        </w:r>
        <w:r w:rsidR="00A40400" w:rsidRPr="00B628A4">
          <w:rPr>
            <w:webHidden/>
          </w:rPr>
        </w:r>
        <w:r w:rsidR="00A40400" w:rsidRPr="00B628A4">
          <w:rPr>
            <w:webHidden/>
          </w:rPr>
          <w:fldChar w:fldCharType="separate"/>
        </w:r>
        <w:r w:rsidR="00C62080">
          <w:rPr>
            <w:webHidden/>
          </w:rPr>
          <w:t>7</w:t>
        </w:r>
        <w:r w:rsidR="00574038" w:rsidRPr="00B628A4">
          <w:rPr>
            <w:webHidden/>
          </w:rPr>
          <w:t>8</w:t>
        </w:r>
        <w:r w:rsidR="00A40400" w:rsidRPr="00B628A4">
          <w:rPr>
            <w:webHidden/>
          </w:rPr>
          <w:fldChar w:fldCharType="end"/>
        </w:r>
      </w:hyperlink>
    </w:p>
    <w:p w14:paraId="64408C4A" w14:textId="36D9F4B6" w:rsidR="003F79AA" w:rsidRPr="00B628A4" w:rsidRDefault="00DF5C93" w:rsidP="00322E63">
      <w:pPr>
        <w:pStyle w:val="TDC2"/>
        <w:rPr>
          <w:lang w:val="en-US"/>
        </w:rPr>
      </w:pPr>
      <w:hyperlink w:anchor="_Toc115774684" w:history="1">
        <w:r w:rsidR="003F79AA" w:rsidRPr="00B628A4">
          <w:rPr>
            <w:rStyle w:val="Hipervnculo"/>
            <w:rFonts w:ascii="Candara" w:hAnsi="Candara"/>
            <w:szCs w:val="24"/>
          </w:rPr>
          <w:t>37.</w:t>
        </w:r>
        <w:r w:rsidR="003F79AA" w:rsidRPr="00B628A4">
          <w:rPr>
            <w:lang w:val="en-US"/>
          </w:rPr>
          <w:tab/>
        </w:r>
        <w:r w:rsidR="003F79AA" w:rsidRPr="00B628A4">
          <w:rPr>
            <w:rStyle w:val="Hipervnculo"/>
            <w:rFonts w:ascii="Candara" w:hAnsi="Candara"/>
            <w:szCs w:val="24"/>
          </w:rPr>
          <w:t>Lista de Cantidades</w:t>
        </w:r>
        <w:r w:rsidR="003F79AA" w:rsidRPr="00B628A4">
          <w:rPr>
            <w:webHidden/>
          </w:rPr>
          <w:tab/>
        </w:r>
        <w:r w:rsidR="00A40400" w:rsidRPr="00B628A4">
          <w:rPr>
            <w:webHidden/>
          </w:rPr>
          <w:fldChar w:fldCharType="begin"/>
        </w:r>
        <w:r w:rsidR="003F79AA" w:rsidRPr="00B628A4">
          <w:rPr>
            <w:webHidden/>
          </w:rPr>
          <w:instrText xml:space="preserve"> PAGEREF _Toc115774684 \h </w:instrText>
        </w:r>
        <w:r w:rsidR="00A40400" w:rsidRPr="00B628A4">
          <w:rPr>
            <w:webHidden/>
          </w:rPr>
        </w:r>
        <w:r w:rsidR="00A40400" w:rsidRPr="00B628A4">
          <w:rPr>
            <w:webHidden/>
          </w:rPr>
          <w:fldChar w:fldCharType="separate"/>
        </w:r>
        <w:r w:rsidR="00C62080">
          <w:rPr>
            <w:webHidden/>
          </w:rPr>
          <w:t>7</w:t>
        </w:r>
        <w:r w:rsidR="00574038" w:rsidRPr="00B628A4">
          <w:rPr>
            <w:webHidden/>
          </w:rPr>
          <w:t>8</w:t>
        </w:r>
        <w:r w:rsidR="00A40400" w:rsidRPr="00B628A4">
          <w:rPr>
            <w:webHidden/>
          </w:rPr>
          <w:fldChar w:fldCharType="end"/>
        </w:r>
      </w:hyperlink>
    </w:p>
    <w:p w14:paraId="1B52E8AC" w14:textId="72FF870B" w:rsidR="003F79AA" w:rsidRPr="00B628A4" w:rsidRDefault="00DF5C93" w:rsidP="00322E63">
      <w:pPr>
        <w:pStyle w:val="TDC2"/>
        <w:rPr>
          <w:lang w:val="en-US"/>
        </w:rPr>
      </w:pPr>
      <w:hyperlink w:anchor="_Toc115774685" w:history="1">
        <w:r w:rsidR="003F79AA" w:rsidRPr="00B628A4">
          <w:rPr>
            <w:rStyle w:val="Hipervnculo"/>
            <w:rFonts w:ascii="Candara" w:hAnsi="Candara"/>
            <w:szCs w:val="24"/>
          </w:rPr>
          <w:t>38.</w:t>
        </w:r>
        <w:r w:rsidR="003F79AA" w:rsidRPr="00B628A4">
          <w:rPr>
            <w:lang w:val="en-US"/>
          </w:rPr>
          <w:tab/>
        </w:r>
        <w:r w:rsidR="003F79AA" w:rsidRPr="00B628A4">
          <w:rPr>
            <w:rStyle w:val="Hipervnculo"/>
            <w:rFonts w:ascii="Candara" w:hAnsi="Candara"/>
            <w:szCs w:val="24"/>
          </w:rPr>
          <w:t>Modificaciones en las Cantidades</w:t>
        </w:r>
        <w:r w:rsidR="003F79AA" w:rsidRPr="00B628A4">
          <w:rPr>
            <w:webHidden/>
          </w:rPr>
          <w:tab/>
        </w:r>
        <w:r w:rsidR="00A40400" w:rsidRPr="00B628A4">
          <w:rPr>
            <w:webHidden/>
          </w:rPr>
          <w:fldChar w:fldCharType="begin"/>
        </w:r>
        <w:r w:rsidR="003F79AA" w:rsidRPr="00B628A4">
          <w:rPr>
            <w:webHidden/>
          </w:rPr>
          <w:instrText xml:space="preserve"> PAGEREF _Toc115774685 \h </w:instrText>
        </w:r>
        <w:r w:rsidR="00A40400" w:rsidRPr="00B628A4">
          <w:rPr>
            <w:webHidden/>
          </w:rPr>
        </w:r>
        <w:r w:rsidR="00A40400" w:rsidRPr="00B628A4">
          <w:rPr>
            <w:webHidden/>
          </w:rPr>
          <w:fldChar w:fldCharType="separate"/>
        </w:r>
        <w:r w:rsidR="00C62080">
          <w:rPr>
            <w:webHidden/>
          </w:rPr>
          <w:t>7</w:t>
        </w:r>
        <w:r w:rsidR="00574038" w:rsidRPr="00B628A4">
          <w:rPr>
            <w:webHidden/>
          </w:rPr>
          <w:t>8</w:t>
        </w:r>
        <w:r w:rsidR="00A40400" w:rsidRPr="00B628A4">
          <w:rPr>
            <w:webHidden/>
          </w:rPr>
          <w:fldChar w:fldCharType="end"/>
        </w:r>
      </w:hyperlink>
    </w:p>
    <w:p w14:paraId="56B4D6A4" w14:textId="46FA9BD4" w:rsidR="003F79AA" w:rsidRPr="00B628A4" w:rsidRDefault="00DF5C93" w:rsidP="00322E63">
      <w:pPr>
        <w:pStyle w:val="TDC2"/>
        <w:rPr>
          <w:lang w:val="en-US"/>
        </w:rPr>
      </w:pPr>
      <w:hyperlink w:anchor="_Toc115774686" w:history="1">
        <w:r w:rsidR="003F79AA" w:rsidRPr="00B628A4">
          <w:rPr>
            <w:rStyle w:val="Hipervnculo"/>
            <w:rFonts w:ascii="Candara" w:hAnsi="Candara"/>
            <w:szCs w:val="24"/>
          </w:rPr>
          <w:t>39.</w:t>
        </w:r>
        <w:r w:rsidR="003F79AA" w:rsidRPr="00B628A4">
          <w:rPr>
            <w:lang w:val="en-US"/>
          </w:rPr>
          <w:tab/>
        </w:r>
        <w:r w:rsidR="003F79AA" w:rsidRPr="00B628A4">
          <w:rPr>
            <w:rStyle w:val="Hipervnculo"/>
            <w:rFonts w:ascii="Candara" w:hAnsi="Candara"/>
            <w:szCs w:val="24"/>
          </w:rPr>
          <w:t>Variaciones</w:t>
        </w:r>
        <w:r w:rsidR="003F79AA" w:rsidRPr="00B628A4">
          <w:rPr>
            <w:webHidden/>
          </w:rPr>
          <w:tab/>
        </w:r>
        <w:r w:rsidR="00A40400" w:rsidRPr="00B628A4">
          <w:rPr>
            <w:webHidden/>
          </w:rPr>
          <w:fldChar w:fldCharType="begin"/>
        </w:r>
        <w:r w:rsidR="003F79AA" w:rsidRPr="00B628A4">
          <w:rPr>
            <w:webHidden/>
          </w:rPr>
          <w:instrText xml:space="preserve"> PAGEREF _Toc115774686 \h </w:instrText>
        </w:r>
        <w:r w:rsidR="00A40400" w:rsidRPr="00B628A4">
          <w:rPr>
            <w:webHidden/>
          </w:rPr>
        </w:r>
        <w:r w:rsidR="00A40400" w:rsidRPr="00B628A4">
          <w:rPr>
            <w:webHidden/>
          </w:rPr>
          <w:fldChar w:fldCharType="separate"/>
        </w:r>
        <w:r w:rsidR="00C62080">
          <w:rPr>
            <w:webHidden/>
          </w:rPr>
          <w:t>7</w:t>
        </w:r>
        <w:r w:rsidR="00574038" w:rsidRPr="00B628A4">
          <w:rPr>
            <w:webHidden/>
          </w:rPr>
          <w:t>9</w:t>
        </w:r>
        <w:r w:rsidR="00A40400" w:rsidRPr="00B628A4">
          <w:rPr>
            <w:webHidden/>
          </w:rPr>
          <w:fldChar w:fldCharType="end"/>
        </w:r>
      </w:hyperlink>
    </w:p>
    <w:p w14:paraId="729B2858" w14:textId="7D436527" w:rsidR="003F79AA" w:rsidRPr="00B628A4" w:rsidRDefault="00DF5C93" w:rsidP="00322E63">
      <w:pPr>
        <w:pStyle w:val="TDC2"/>
        <w:rPr>
          <w:lang w:val="en-US"/>
        </w:rPr>
      </w:pPr>
      <w:hyperlink w:anchor="_Toc115774687" w:history="1">
        <w:r w:rsidR="003F79AA" w:rsidRPr="00B628A4">
          <w:rPr>
            <w:rStyle w:val="Hipervnculo"/>
            <w:rFonts w:ascii="Candara" w:hAnsi="Candara"/>
            <w:szCs w:val="24"/>
          </w:rPr>
          <w:t>40.</w:t>
        </w:r>
        <w:r w:rsidR="003F79AA" w:rsidRPr="00B628A4">
          <w:rPr>
            <w:lang w:val="en-US"/>
          </w:rPr>
          <w:tab/>
        </w:r>
        <w:r w:rsidR="003F79AA" w:rsidRPr="00B628A4">
          <w:rPr>
            <w:rStyle w:val="Hipervnculo"/>
            <w:rFonts w:ascii="Candara" w:hAnsi="Candara"/>
            <w:szCs w:val="24"/>
          </w:rPr>
          <w:t>Pagos de las Variaciones</w:t>
        </w:r>
        <w:r w:rsidR="003F79AA" w:rsidRPr="00B628A4">
          <w:rPr>
            <w:webHidden/>
          </w:rPr>
          <w:tab/>
        </w:r>
        <w:r w:rsidR="00A40400" w:rsidRPr="00B628A4">
          <w:rPr>
            <w:webHidden/>
          </w:rPr>
          <w:fldChar w:fldCharType="begin"/>
        </w:r>
        <w:r w:rsidR="003F79AA" w:rsidRPr="00B628A4">
          <w:rPr>
            <w:webHidden/>
          </w:rPr>
          <w:instrText xml:space="preserve"> PAGEREF _Toc115774687 \h </w:instrText>
        </w:r>
        <w:r w:rsidR="00A40400" w:rsidRPr="00B628A4">
          <w:rPr>
            <w:webHidden/>
          </w:rPr>
        </w:r>
        <w:r w:rsidR="00A40400" w:rsidRPr="00B628A4">
          <w:rPr>
            <w:webHidden/>
          </w:rPr>
          <w:fldChar w:fldCharType="separate"/>
        </w:r>
        <w:r w:rsidR="00C62080">
          <w:rPr>
            <w:webHidden/>
          </w:rPr>
          <w:t>7</w:t>
        </w:r>
        <w:r w:rsidR="00574038" w:rsidRPr="00B628A4">
          <w:rPr>
            <w:webHidden/>
          </w:rPr>
          <w:t>9</w:t>
        </w:r>
        <w:r w:rsidR="00A40400" w:rsidRPr="00B628A4">
          <w:rPr>
            <w:webHidden/>
          </w:rPr>
          <w:fldChar w:fldCharType="end"/>
        </w:r>
      </w:hyperlink>
    </w:p>
    <w:p w14:paraId="45679ED8" w14:textId="65078F07" w:rsidR="003F79AA" w:rsidRPr="00B628A4" w:rsidRDefault="00DF5C93" w:rsidP="00322E63">
      <w:pPr>
        <w:pStyle w:val="TDC2"/>
        <w:rPr>
          <w:lang w:val="en-US"/>
        </w:rPr>
      </w:pPr>
      <w:hyperlink w:anchor="_Toc115774688" w:history="1">
        <w:r w:rsidR="003F79AA" w:rsidRPr="00B628A4">
          <w:rPr>
            <w:rStyle w:val="Hipervnculo"/>
            <w:rFonts w:ascii="Candara" w:hAnsi="Candara"/>
            <w:szCs w:val="24"/>
          </w:rPr>
          <w:t>41.</w:t>
        </w:r>
        <w:r w:rsidR="003F79AA" w:rsidRPr="00B628A4">
          <w:rPr>
            <w:lang w:val="en-US"/>
          </w:rPr>
          <w:tab/>
        </w:r>
        <w:r w:rsidR="003F79AA" w:rsidRPr="00B628A4">
          <w:rPr>
            <w:rStyle w:val="Hipervnculo"/>
            <w:rFonts w:ascii="Candara" w:hAnsi="Candara"/>
            <w:szCs w:val="24"/>
          </w:rPr>
          <w:t>Proyecciones  de Flujo de Efectivos</w:t>
        </w:r>
        <w:r w:rsidR="003F79AA" w:rsidRPr="00B628A4">
          <w:rPr>
            <w:webHidden/>
          </w:rPr>
          <w:tab/>
        </w:r>
        <w:r w:rsidR="00A40400" w:rsidRPr="00B628A4">
          <w:rPr>
            <w:webHidden/>
          </w:rPr>
          <w:fldChar w:fldCharType="begin"/>
        </w:r>
        <w:r w:rsidR="003F79AA" w:rsidRPr="00B628A4">
          <w:rPr>
            <w:webHidden/>
          </w:rPr>
          <w:instrText xml:space="preserve"> PAGEREF _Toc115774688 \h </w:instrText>
        </w:r>
        <w:r w:rsidR="00A40400" w:rsidRPr="00B628A4">
          <w:rPr>
            <w:webHidden/>
          </w:rPr>
        </w:r>
        <w:r w:rsidR="00A40400" w:rsidRPr="00B628A4">
          <w:rPr>
            <w:webHidden/>
          </w:rPr>
          <w:fldChar w:fldCharType="separate"/>
        </w:r>
        <w:r w:rsidR="00C62080">
          <w:rPr>
            <w:webHidden/>
          </w:rPr>
          <w:t>80</w:t>
        </w:r>
        <w:r w:rsidR="00A40400" w:rsidRPr="00B628A4">
          <w:rPr>
            <w:webHidden/>
          </w:rPr>
          <w:fldChar w:fldCharType="end"/>
        </w:r>
      </w:hyperlink>
    </w:p>
    <w:p w14:paraId="3345AD72" w14:textId="1848A9AE" w:rsidR="003F79AA" w:rsidRPr="00B628A4" w:rsidRDefault="00DF5C93" w:rsidP="00322E63">
      <w:pPr>
        <w:pStyle w:val="TDC2"/>
        <w:rPr>
          <w:lang w:val="en-US"/>
        </w:rPr>
      </w:pPr>
      <w:hyperlink w:anchor="_Toc115774689" w:history="1">
        <w:r w:rsidR="003F79AA" w:rsidRPr="00B628A4">
          <w:rPr>
            <w:rStyle w:val="Hipervnculo"/>
            <w:rFonts w:ascii="Candara" w:hAnsi="Candara"/>
            <w:szCs w:val="24"/>
          </w:rPr>
          <w:t>42.</w:t>
        </w:r>
        <w:r w:rsidR="003F79AA" w:rsidRPr="00B628A4">
          <w:rPr>
            <w:lang w:val="en-US"/>
          </w:rPr>
          <w:tab/>
        </w:r>
        <w:r w:rsidR="003F79AA" w:rsidRPr="00B628A4">
          <w:rPr>
            <w:rStyle w:val="Hipervnculo"/>
            <w:rFonts w:ascii="Candara" w:hAnsi="Candara"/>
            <w:szCs w:val="24"/>
          </w:rPr>
          <w:t>Certificados de Pago</w:t>
        </w:r>
        <w:r w:rsidR="003F79AA" w:rsidRPr="00B628A4">
          <w:rPr>
            <w:webHidden/>
          </w:rPr>
          <w:tab/>
        </w:r>
        <w:r w:rsidR="00A40400" w:rsidRPr="00B628A4">
          <w:rPr>
            <w:webHidden/>
          </w:rPr>
          <w:fldChar w:fldCharType="begin"/>
        </w:r>
        <w:r w:rsidR="003F79AA" w:rsidRPr="00B628A4">
          <w:rPr>
            <w:webHidden/>
          </w:rPr>
          <w:instrText xml:space="preserve"> PAGEREF _Toc115774689 \h </w:instrText>
        </w:r>
        <w:r w:rsidR="00A40400" w:rsidRPr="00B628A4">
          <w:rPr>
            <w:webHidden/>
          </w:rPr>
        </w:r>
        <w:r w:rsidR="00A40400" w:rsidRPr="00B628A4">
          <w:rPr>
            <w:webHidden/>
          </w:rPr>
          <w:fldChar w:fldCharType="separate"/>
        </w:r>
        <w:r w:rsidR="00C62080">
          <w:rPr>
            <w:webHidden/>
          </w:rPr>
          <w:t>80</w:t>
        </w:r>
        <w:r w:rsidR="00A40400" w:rsidRPr="00B628A4">
          <w:rPr>
            <w:webHidden/>
          </w:rPr>
          <w:fldChar w:fldCharType="end"/>
        </w:r>
      </w:hyperlink>
    </w:p>
    <w:p w14:paraId="131BB440" w14:textId="078F63CF" w:rsidR="003F79AA" w:rsidRPr="00B628A4" w:rsidRDefault="00DF5C93" w:rsidP="00322E63">
      <w:pPr>
        <w:pStyle w:val="TDC2"/>
        <w:rPr>
          <w:lang w:val="en-US"/>
        </w:rPr>
      </w:pPr>
      <w:hyperlink w:anchor="_Toc115774690" w:history="1">
        <w:r w:rsidR="003F79AA" w:rsidRPr="00B628A4">
          <w:rPr>
            <w:rStyle w:val="Hipervnculo"/>
            <w:rFonts w:ascii="Candara" w:hAnsi="Candara"/>
            <w:szCs w:val="24"/>
          </w:rPr>
          <w:t>43.</w:t>
        </w:r>
        <w:r w:rsidR="003F79AA" w:rsidRPr="00B628A4">
          <w:rPr>
            <w:lang w:val="en-US"/>
          </w:rPr>
          <w:tab/>
        </w:r>
        <w:r w:rsidR="003F79AA" w:rsidRPr="00B628A4">
          <w:rPr>
            <w:rStyle w:val="Hipervnculo"/>
            <w:rFonts w:ascii="Candara" w:hAnsi="Candara"/>
            <w:szCs w:val="24"/>
          </w:rPr>
          <w:t>Pagos</w:t>
        </w:r>
        <w:r w:rsidR="003F79AA" w:rsidRPr="00B628A4">
          <w:rPr>
            <w:webHidden/>
          </w:rPr>
          <w:tab/>
        </w:r>
        <w:r w:rsidR="00A40400" w:rsidRPr="00B628A4">
          <w:rPr>
            <w:webHidden/>
          </w:rPr>
          <w:fldChar w:fldCharType="begin"/>
        </w:r>
        <w:r w:rsidR="003F79AA" w:rsidRPr="00B628A4">
          <w:rPr>
            <w:webHidden/>
          </w:rPr>
          <w:instrText xml:space="preserve"> PAGEREF _Toc115774690 \h </w:instrText>
        </w:r>
        <w:r w:rsidR="00A40400" w:rsidRPr="00B628A4">
          <w:rPr>
            <w:webHidden/>
          </w:rPr>
        </w:r>
        <w:r w:rsidR="00A40400" w:rsidRPr="00B628A4">
          <w:rPr>
            <w:webHidden/>
          </w:rPr>
          <w:fldChar w:fldCharType="separate"/>
        </w:r>
        <w:r w:rsidR="00C62080">
          <w:rPr>
            <w:webHidden/>
          </w:rPr>
          <w:t>8</w:t>
        </w:r>
        <w:r w:rsidR="00574038" w:rsidRPr="00B628A4">
          <w:rPr>
            <w:webHidden/>
          </w:rPr>
          <w:t>0</w:t>
        </w:r>
        <w:r w:rsidR="00A40400" w:rsidRPr="00B628A4">
          <w:rPr>
            <w:webHidden/>
          </w:rPr>
          <w:fldChar w:fldCharType="end"/>
        </w:r>
      </w:hyperlink>
    </w:p>
    <w:p w14:paraId="28DEB9D1" w14:textId="220C9A1D" w:rsidR="003F79AA" w:rsidRPr="00B628A4" w:rsidRDefault="00DF5C93" w:rsidP="00322E63">
      <w:pPr>
        <w:pStyle w:val="TDC2"/>
        <w:rPr>
          <w:lang w:val="en-US"/>
        </w:rPr>
      </w:pPr>
      <w:hyperlink w:anchor="_Toc115774691" w:history="1">
        <w:r w:rsidR="003F79AA" w:rsidRPr="00B628A4">
          <w:rPr>
            <w:rStyle w:val="Hipervnculo"/>
            <w:rFonts w:ascii="Candara" w:hAnsi="Candara"/>
            <w:szCs w:val="24"/>
          </w:rPr>
          <w:t>44.</w:t>
        </w:r>
        <w:r w:rsidR="003F79AA" w:rsidRPr="00B628A4">
          <w:rPr>
            <w:lang w:val="en-US"/>
          </w:rPr>
          <w:tab/>
        </w:r>
        <w:r w:rsidR="003F79AA" w:rsidRPr="00B628A4">
          <w:rPr>
            <w:rStyle w:val="Hipervnculo"/>
            <w:rFonts w:ascii="Candara" w:hAnsi="Candara"/>
            <w:szCs w:val="24"/>
          </w:rPr>
          <w:t>Eventos Compensables</w:t>
        </w:r>
        <w:r w:rsidR="003F79AA" w:rsidRPr="00B628A4">
          <w:rPr>
            <w:webHidden/>
          </w:rPr>
          <w:tab/>
        </w:r>
        <w:r w:rsidR="00A40400" w:rsidRPr="00B628A4">
          <w:rPr>
            <w:webHidden/>
          </w:rPr>
          <w:fldChar w:fldCharType="begin"/>
        </w:r>
        <w:r w:rsidR="003F79AA" w:rsidRPr="00B628A4">
          <w:rPr>
            <w:webHidden/>
          </w:rPr>
          <w:instrText xml:space="preserve"> PAGEREF _Toc115774691 \h </w:instrText>
        </w:r>
        <w:r w:rsidR="00A40400" w:rsidRPr="00B628A4">
          <w:rPr>
            <w:webHidden/>
          </w:rPr>
        </w:r>
        <w:r w:rsidR="00A40400" w:rsidRPr="00B628A4">
          <w:rPr>
            <w:webHidden/>
          </w:rPr>
          <w:fldChar w:fldCharType="separate"/>
        </w:r>
        <w:r w:rsidR="00C62080">
          <w:rPr>
            <w:webHidden/>
          </w:rPr>
          <w:t>8</w:t>
        </w:r>
        <w:r w:rsidR="00574038" w:rsidRPr="00B628A4">
          <w:rPr>
            <w:webHidden/>
          </w:rPr>
          <w:t>1</w:t>
        </w:r>
        <w:r w:rsidR="00A40400" w:rsidRPr="00B628A4">
          <w:rPr>
            <w:webHidden/>
          </w:rPr>
          <w:fldChar w:fldCharType="end"/>
        </w:r>
      </w:hyperlink>
    </w:p>
    <w:p w14:paraId="038B541B" w14:textId="6ABF86AD" w:rsidR="003F79AA" w:rsidRPr="00B628A4" w:rsidRDefault="00DF5C93" w:rsidP="00322E63">
      <w:pPr>
        <w:pStyle w:val="TDC2"/>
        <w:rPr>
          <w:lang w:val="en-US"/>
        </w:rPr>
      </w:pPr>
      <w:hyperlink w:anchor="_Toc115774692" w:history="1">
        <w:r w:rsidR="003F79AA" w:rsidRPr="00B628A4">
          <w:rPr>
            <w:rStyle w:val="Hipervnculo"/>
            <w:rFonts w:ascii="Candara" w:hAnsi="Candara"/>
            <w:szCs w:val="24"/>
          </w:rPr>
          <w:t>45.</w:t>
        </w:r>
        <w:r w:rsidR="003F79AA" w:rsidRPr="00B628A4">
          <w:rPr>
            <w:lang w:val="en-US"/>
          </w:rPr>
          <w:tab/>
        </w:r>
        <w:r w:rsidR="003F79AA" w:rsidRPr="00B628A4">
          <w:rPr>
            <w:rStyle w:val="Hipervnculo"/>
            <w:rFonts w:ascii="Candara" w:hAnsi="Candara"/>
            <w:szCs w:val="24"/>
          </w:rPr>
          <w:t>Impuestos</w:t>
        </w:r>
        <w:r w:rsidR="003F79AA" w:rsidRPr="00B628A4">
          <w:rPr>
            <w:webHidden/>
          </w:rPr>
          <w:tab/>
        </w:r>
        <w:r w:rsidR="00A40400" w:rsidRPr="00B628A4">
          <w:rPr>
            <w:webHidden/>
          </w:rPr>
          <w:fldChar w:fldCharType="begin"/>
        </w:r>
        <w:r w:rsidR="003F79AA" w:rsidRPr="00B628A4">
          <w:rPr>
            <w:webHidden/>
          </w:rPr>
          <w:instrText xml:space="preserve"> PAGEREF _Toc115774692 \h </w:instrText>
        </w:r>
        <w:r w:rsidR="00A40400" w:rsidRPr="00B628A4">
          <w:rPr>
            <w:webHidden/>
          </w:rPr>
        </w:r>
        <w:r w:rsidR="00A40400" w:rsidRPr="00B628A4">
          <w:rPr>
            <w:webHidden/>
          </w:rPr>
          <w:fldChar w:fldCharType="separate"/>
        </w:r>
        <w:r w:rsidR="00C62080">
          <w:rPr>
            <w:webHidden/>
          </w:rPr>
          <w:t>8</w:t>
        </w:r>
        <w:r w:rsidR="00574038" w:rsidRPr="00B628A4">
          <w:rPr>
            <w:webHidden/>
          </w:rPr>
          <w:t>2</w:t>
        </w:r>
        <w:r w:rsidR="00A40400" w:rsidRPr="00B628A4">
          <w:rPr>
            <w:webHidden/>
          </w:rPr>
          <w:fldChar w:fldCharType="end"/>
        </w:r>
      </w:hyperlink>
    </w:p>
    <w:p w14:paraId="132646BC" w14:textId="6FC8F23A" w:rsidR="003F79AA" w:rsidRPr="00B628A4" w:rsidRDefault="00DF5C93" w:rsidP="00322E63">
      <w:pPr>
        <w:pStyle w:val="TDC2"/>
        <w:rPr>
          <w:lang w:val="en-US"/>
        </w:rPr>
      </w:pPr>
      <w:hyperlink w:anchor="_Toc115774693" w:history="1">
        <w:r w:rsidR="003F79AA" w:rsidRPr="00B628A4">
          <w:rPr>
            <w:rStyle w:val="Hipervnculo"/>
            <w:rFonts w:ascii="Candara" w:hAnsi="Candara"/>
            <w:szCs w:val="24"/>
          </w:rPr>
          <w:t>46.</w:t>
        </w:r>
        <w:r w:rsidR="003F79AA" w:rsidRPr="00B628A4">
          <w:rPr>
            <w:lang w:val="en-US"/>
          </w:rPr>
          <w:tab/>
        </w:r>
        <w:r w:rsidR="003F79AA" w:rsidRPr="00B628A4">
          <w:rPr>
            <w:rStyle w:val="Hipervnculo"/>
            <w:rFonts w:ascii="Candara" w:hAnsi="Candara"/>
            <w:szCs w:val="24"/>
          </w:rPr>
          <w:t>Monedas</w:t>
        </w:r>
        <w:r w:rsidR="003F79AA" w:rsidRPr="00B628A4">
          <w:rPr>
            <w:webHidden/>
          </w:rPr>
          <w:tab/>
        </w:r>
        <w:r w:rsidR="00A40400" w:rsidRPr="00B628A4">
          <w:rPr>
            <w:webHidden/>
          </w:rPr>
          <w:fldChar w:fldCharType="begin"/>
        </w:r>
        <w:r w:rsidR="003F79AA" w:rsidRPr="00B628A4">
          <w:rPr>
            <w:webHidden/>
          </w:rPr>
          <w:instrText xml:space="preserve"> PAGEREF _Toc115774693 \h </w:instrText>
        </w:r>
        <w:r w:rsidR="00A40400" w:rsidRPr="00B628A4">
          <w:rPr>
            <w:webHidden/>
          </w:rPr>
        </w:r>
        <w:r w:rsidR="00A40400" w:rsidRPr="00B628A4">
          <w:rPr>
            <w:webHidden/>
          </w:rPr>
          <w:fldChar w:fldCharType="separate"/>
        </w:r>
        <w:r w:rsidR="00C62080">
          <w:rPr>
            <w:webHidden/>
          </w:rPr>
          <w:t>8</w:t>
        </w:r>
        <w:r w:rsidR="00574038" w:rsidRPr="00B628A4">
          <w:rPr>
            <w:webHidden/>
          </w:rPr>
          <w:t>2</w:t>
        </w:r>
        <w:r w:rsidR="00A40400" w:rsidRPr="00B628A4">
          <w:rPr>
            <w:webHidden/>
          </w:rPr>
          <w:fldChar w:fldCharType="end"/>
        </w:r>
      </w:hyperlink>
    </w:p>
    <w:p w14:paraId="3E74533E" w14:textId="1E007160" w:rsidR="003F79AA" w:rsidRPr="00B628A4" w:rsidRDefault="00DF5C93" w:rsidP="00322E63">
      <w:pPr>
        <w:pStyle w:val="TDC2"/>
        <w:rPr>
          <w:lang w:val="en-US"/>
        </w:rPr>
      </w:pPr>
      <w:hyperlink w:anchor="_Toc115774694" w:history="1">
        <w:r w:rsidR="003F79AA" w:rsidRPr="00B628A4">
          <w:rPr>
            <w:rStyle w:val="Hipervnculo"/>
            <w:rFonts w:ascii="Candara" w:hAnsi="Candara"/>
            <w:szCs w:val="24"/>
          </w:rPr>
          <w:t>47.</w:t>
        </w:r>
        <w:r w:rsidR="003F79AA" w:rsidRPr="00B628A4">
          <w:rPr>
            <w:lang w:val="en-US"/>
          </w:rPr>
          <w:tab/>
        </w:r>
        <w:r w:rsidR="003F79AA" w:rsidRPr="00B628A4">
          <w:rPr>
            <w:rStyle w:val="Hipervnculo"/>
            <w:rFonts w:ascii="Candara" w:hAnsi="Candara"/>
            <w:szCs w:val="24"/>
          </w:rPr>
          <w:t>Ajustes de Precios</w:t>
        </w:r>
        <w:r w:rsidR="003F79AA" w:rsidRPr="00B628A4">
          <w:rPr>
            <w:webHidden/>
          </w:rPr>
          <w:tab/>
        </w:r>
        <w:r w:rsidR="00A40400" w:rsidRPr="00B628A4">
          <w:rPr>
            <w:webHidden/>
          </w:rPr>
          <w:fldChar w:fldCharType="begin"/>
        </w:r>
        <w:r w:rsidR="003F79AA" w:rsidRPr="00B628A4">
          <w:rPr>
            <w:webHidden/>
          </w:rPr>
          <w:instrText xml:space="preserve"> PAGEREF _Toc115774694 \h </w:instrText>
        </w:r>
        <w:r w:rsidR="00A40400" w:rsidRPr="00B628A4">
          <w:rPr>
            <w:webHidden/>
          </w:rPr>
        </w:r>
        <w:r w:rsidR="00A40400" w:rsidRPr="00B628A4">
          <w:rPr>
            <w:webHidden/>
          </w:rPr>
          <w:fldChar w:fldCharType="separate"/>
        </w:r>
        <w:r w:rsidR="00C62080">
          <w:rPr>
            <w:webHidden/>
          </w:rPr>
          <w:t>83</w:t>
        </w:r>
        <w:r w:rsidR="00A40400" w:rsidRPr="00B628A4">
          <w:rPr>
            <w:webHidden/>
          </w:rPr>
          <w:fldChar w:fldCharType="end"/>
        </w:r>
      </w:hyperlink>
    </w:p>
    <w:p w14:paraId="0FAA4D2A" w14:textId="2D5F1E50" w:rsidR="003F79AA" w:rsidRPr="00B628A4" w:rsidRDefault="00DF5C93" w:rsidP="00322E63">
      <w:pPr>
        <w:pStyle w:val="TDC2"/>
        <w:rPr>
          <w:lang w:val="en-US"/>
        </w:rPr>
      </w:pPr>
      <w:hyperlink w:anchor="_Toc115774695" w:history="1">
        <w:r w:rsidR="003F79AA" w:rsidRPr="00B628A4">
          <w:rPr>
            <w:rStyle w:val="Hipervnculo"/>
            <w:rFonts w:ascii="Candara" w:hAnsi="Candara"/>
            <w:szCs w:val="24"/>
          </w:rPr>
          <w:t>48.</w:t>
        </w:r>
        <w:r w:rsidR="003F79AA" w:rsidRPr="00B628A4">
          <w:rPr>
            <w:lang w:val="en-US"/>
          </w:rPr>
          <w:tab/>
        </w:r>
        <w:r w:rsidR="003F79AA" w:rsidRPr="00B628A4">
          <w:rPr>
            <w:rStyle w:val="Hipervnculo"/>
            <w:rFonts w:ascii="Candara" w:hAnsi="Candara"/>
            <w:szCs w:val="24"/>
          </w:rPr>
          <w:t>Retenciones</w:t>
        </w:r>
        <w:r w:rsidR="003F79AA" w:rsidRPr="00B628A4">
          <w:rPr>
            <w:webHidden/>
          </w:rPr>
          <w:tab/>
        </w:r>
        <w:r w:rsidR="00A40400" w:rsidRPr="00B628A4">
          <w:rPr>
            <w:webHidden/>
          </w:rPr>
          <w:fldChar w:fldCharType="begin"/>
        </w:r>
        <w:r w:rsidR="003F79AA" w:rsidRPr="00B628A4">
          <w:rPr>
            <w:webHidden/>
          </w:rPr>
          <w:instrText xml:space="preserve"> PAGEREF _Toc115774695 \h </w:instrText>
        </w:r>
        <w:r w:rsidR="00A40400" w:rsidRPr="00B628A4">
          <w:rPr>
            <w:webHidden/>
          </w:rPr>
        </w:r>
        <w:r w:rsidR="00A40400" w:rsidRPr="00B628A4">
          <w:rPr>
            <w:webHidden/>
          </w:rPr>
          <w:fldChar w:fldCharType="separate"/>
        </w:r>
        <w:r w:rsidR="00C62080">
          <w:rPr>
            <w:webHidden/>
          </w:rPr>
          <w:t>8</w:t>
        </w:r>
        <w:r w:rsidR="00574038" w:rsidRPr="00B628A4">
          <w:rPr>
            <w:webHidden/>
          </w:rPr>
          <w:t>3</w:t>
        </w:r>
        <w:r w:rsidR="00A40400" w:rsidRPr="00B628A4">
          <w:rPr>
            <w:webHidden/>
          </w:rPr>
          <w:fldChar w:fldCharType="end"/>
        </w:r>
      </w:hyperlink>
    </w:p>
    <w:p w14:paraId="135EFD5B" w14:textId="48D2729C" w:rsidR="003F79AA" w:rsidRPr="00B628A4" w:rsidRDefault="00DF5C93" w:rsidP="00322E63">
      <w:pPr>
        <w:pStyle w:val="TDC2"/>
        <w:rPr>
          <w:lang w:val="en-US"/>
        </w:rPr>
      </w:pPr>
      <w:hyperlink w:anchor="_Toc115774696" w:history="1">
        <w:r w:rsidR="003F79AA" w:rsidRPr="00B628A4">
          <w:rPr>
            <w:rStyle w:val="Hipervnculo"/>
            <w:rFonts w:ascii="Candara" w:hAnsi="Candara"/>
            <w:szCs w:val="24"/>
          </w:rPr>
          <w:t>49.</w:t>
        </w:r>
        <w:r w:rsidR="003F79AA" w:rsidRPr="00B628A4">
          <w:rPr>
            <w:lang w:val="en-US"/>
          </w:rPr>
          <w:tab/>
        </w:r>
        <w:r w:rsidR="003F79AA" w:rsidRPr="00B628A4">
          <w:rPr>
            <w:rStyle w:val="Hipervnculo"/>
            <w:rFonts w:ascii="Candara" w:hAnsi="Candara"/>
            <w:szCs w:val="24"/>
          </w:rPr>
          <w:t>Liquidación por daños y perjuicios</w:t>
        </w:r>
        <w:r w:rsidR="003F79AA" w:rsidRPr="00B628A4">
          <w:rPr>
            <w:webHidden/>
          </w:rPr>
          <w:tab/>
        </w:r>
        <w:r w:rsidR="00A40400" w:rsidRPr="00B628A4">
          <w:rPr>
            <w:webHidden/>
          </w:rPr>
          <w:fldChar w:fldCharType="begin"/>
        </w:r>
        <w:r w:rsidR="003F79AA" w:rsidRPr="00B628A4">
          <w:rPr>
            <w:webHidden/>
          </w:rPr>
          <w:instrText xml:space="preserve"> PAGEREF _Toc115774696 \h </w:instrText>
        </w:r>
        <w:r w:rsidR="00A40400" w:rsidRPr="00B628A4">
          <w:rPr>
            <w:webHidden/>
          </w:rPr>
        </w:r>
        <w:r w:rsidR="00A40400" w:rsidRPr="00B628A4">
          <w:rPr>
            <w:webHidden/>
          </w:rPr>
          <w:fldChar w:fldCharType="separate"/>
        </w:r>
        <w:r w:rsidR="00C62080">
          <w:rPr>
            <w:webHidden/>
          </w:rPr>
          <w:t>84</w:t>
        </w:r>
        <w:r w:rsidR="00A40400" w:rsidRPr="00B628A4">
          <w:rPr>
            <w:webHidden/>
          </w:rPr>
          <w:fldChar w:fldCharType="end"/>
        </w:r>
      </w:hyperlink>
    </w:p>
    <w:p w14:paraId="3E2A4F45" w14:textId="73C64AAE" w:rsidR="003F79AA" w:rsidRPr="00B628A4" w:rsidRDefault="00DF5C93" w:rsidP="00322E63">
      <w:pPr>
        <w:pStyle w:val="TDC2"/>
        <w:rPr>
          <w:lang w:val="en-US"/>
        </w:rPr>
      </w:pPr>
      <w:hyperlink w:anchor="_Toc115774697" w:history="1">
        <w:r w:rsidR="003F79AA" w:rsidRPr="00B628A4">
          <w:rPr>
            <w:rStyle w:val="Hipervnculo"/>
            <w:rFonts w:ascii="Candara" w:hAnsi="Candara"/>
            <w:szCs w:val="24"/>
          </w:rPr>
          <w:t>50.</w:t>
        </w:r>
        <w:r w:rsidR="003F79AA" w:rsidRPr="00B628A4">
          <w:rPr>
            <w:lang w:val="en-US"/>
          </w:rPr>
          <w:tab/>
        </w:r>
        <w:r w:rsidR="003F79AA" w:rsidRPr="00B628A4">
          <w:rPr>
            <w:rStyle w:val="Hipervnculo"/>
            <w:rFonts w:ascii="Candara" w:hAnsi="Candara"/>
            <w:szCs w:val="24"/>
          </w:rPr>
          <w:t>Bonificaciones</w:t>
        </w:r>
        <w:r w:rsidR="003F79AA" w:rsidRPr="00B628A4">
          <w:rPr>
            <w:webHidden/>
          </w:rPr>
          <w:tab/>
        </w:r>
        <w:r w:rsidR="00A40400" w:rsidRPr="00B628A4">
          <w:rPr>
            <w:webHidden/>
          </w:rPr>
          <w:fldChar w:fldCharType="begin"/>
        </w:r>
        <w:r w:rsidR="003F79AA" w:rsidRPr="00B628A4">
          <w:rPr>
            <w:webHidden/>
          </w:rPr>
          <w:instrText xml:space="preserve"> PAGEREF _Toc115774697 \h </w:instrText>
        </w:r>
        <w:r w:rsidR="00A40400" w:rsidRPr="00B628A4">
          <w:rPr>
            <w:webHidden/>
          </w:rPr>
        </w:r>
        <w:r w:rsidR="00A40400" w:rsidRPr="00B628A4">
          <w:rPr>
            <w:webHidden/>
          </w:rPr>
          <w:fldChar w:fldCharType="separate"/>
        </w:r>
        <w:r w:rsidR="00C62080">
          <w:rPr>
            <w:webHidden/>
          </w:rPr>
          <w:t>8</w:t>
        </w:r>
        <w:r w:rsidR="00574038" w:rsidRPr="00B628A4">
          <w:rPr>
            <w:webHidden/>
          </w:rPr>
          <w:t>4</w:t>
        </w:r>
        <w:r w:rsidR="00A40400" w:rsidRPr="00B628A4">
          <w:rPr>
            <w:webHidden/>
          </w:rPr>
          <w:fldChar w:fldCharType="end"/>
        </w:r>
      </w:hyperlink>
    </w:p>
    <w:p w14:paraId="782FE148" w14:textId="4220071F" w:rsidR="003F79AA" w:rsidRPr="00B628A4" w:rsidRDefault="00DF5C93" w:rsidP="00322E63">
      <w:pPr>
        <w:pStyle w:val="TDC2"/>
        <w:rPr>
          <w:lang w:val="en-US"/>
        </w:rPr>
      </w:pPr>
      <w:hyperlink w:anchor="_Toc115774698" w:history="1">
        <w:r w:rsidR="003F79AA" w:rsidRPr="00B628A4">
          <w:rPr>
            <w:rStyle w:val="Hipervnculo"/>
            <w:rFonts w:ascii="Candara" w:hAnsi="Candara"/>
            <w:szCs w:val="24"/>
          </w:rPr>
          <w:t>51.</w:t>
        </w:r>
        <w:r w:rsidR="003F79AA" w:rsidRPr="00B628A4">
          <w:rPr>
            <w:lang w:val="en-US"/>
          </w:rPr>
          <w:tab/>
        </w:r>
        <w:r w:rsidR="003F79AA" w:rsidRPr="00B628A4">
          <w:rPr>
            <w:rStyle w:val="Hipervnculo"/>
            <w:rFonts w:ascii="Candara" w:hAnsi="Candara"/>
            <w:szCs w:val="24"/>
          </w:rPr>
          <w:t>Pago de anticipo</w:t>
        </w:r>
        <w:r w:rsidR="003F79AA" w:rsidRPr="00B628A4">
          <w:rPr>
            <w:webHidden/>
          </w:rPr>
          <w:tab/>
        </w:r>
        <w:r w:rsidR="00A40400" w:rsidRPr="00B628A4">
          <w:rPr>
            <w:webHidden/>
          </w:rPr>
          <w:fldChar w:fldCharType="begin"/>
        </w:r>
        <w:r w:rsidR="003F79AA" w:rsidRPr="00B628A4">
          <w:rPr>
            <w:webHidden/>
          </w:rPr>
          <w:instrText xml:space="preserve"> PAGEREF _Toc115774698 \h </w:instrText>
        </w:r>
        <w:r w:rsidR="00A40400" w:rsidRPr="00B628A4">
          <w:rPr>
            <w:webHidden/>
          </w:rPr>
        </w:r>
        <w:r w:rsidR="00A40400" w:rsidRPr="00B628A4">
          <w:rPr>
            <w:webHidden/>
          </w:rPr>
          <w:fldChar w:fldCharType="separate"/>
        </w:r>
        <w:r w:rsidR="00C62080">
          <w:rPr>
            <w:webHidden/>
          </w:rPr>
          <w:t>8</w:t>
        </w:r>
        <w:r w:rsidR="00574038" w:rsidRPr="00B628A4">
          <w:rPr>
            <w:webHidden/>
          </w:rPr>
          <w:t>4</w:t>
        </w:r>
        <w:r w:rsidR="00A40400" w:rsidRPr="00B628A4">
          <w:rPr>
            <w:webHidden/>
          </w:rPr>
          <w:fldChar w:fldCharType="end"/>
        </w:r>
      </w:hyperlink>
    </w:p>
    <w:p w14:paraId="5FE2717A" w14:textId="3DEA0B94" w:rsidR="003F79AA" w:rsidRPr="00B628A4" w:rsidRDefault="00DF5C93" w:rsidP="00322E63">
      <w:pPr>
        <w:pStyle w:val="TDC2"/>
        <w:rPr>
          <w:lang w:val="en-US"/>
        </w:rPr>
      </w:pPr>
      <w:hyperlink w:anchor="_Toc115774699" w:history="1">
        <w:r w:rsidR="003F79AA" w:rsidRPr="00B628A4">
          <w:rPr>
            <w:rStyle w:val="Hipervnculo"/>
            <w:rFonts w:ascii="Candara" w:hAnsi="Candara"/>
            <w:szCs w:val="24"/>
          </w:rPr>
          <w:t>52.</w:t>
        </w:r>
        <w:r w:rsidR="003F79AA" w:rsidRPr="00B628A4">
          <w:rPr>
            <w:lang w:val="en-US"/>
          </w:rPr>
          <w:tab/>
        </w:r>
        <w:r w:rsidR="003F79AA" w:rsidRPr="00B628A4">
          <w:rPr>
            <w:rStyle w:val="Hipervnculo"/>
            <w:rFonts w:ascii="Candara" w:hAnsi="Candara"/>
            <w:szCs w:val="24"/>
          </w:rPr>
          <w:t>Garantías</w:t>
        </w:r>
        <w:r w:rsidR="003F79AA" w:rsidRPr="00B628A4">
          <w:rPr>
            <w:webHidden/>
          </w:rPr>
          <w:tab/>
        </w:r>
        <w:r w:rsidR="00A40400" w:rsidRPr="00B628A4">
          <w:rPr>
            <w:webHidden/>
          </w:rPr>
          <w:fldChar w:fldCharType="begin"/>
        </w:r>
        <w:r w:rsidR="003F79AA" w:rsidRPr="00B628A4">
          <w:rPr>
            <w:webHidden/>
          </w:rPr>
          <w:instrText xml:space="preserve"> PAGEREF _Toc115774699 \h </w:instrText>
        </w:r>
        <w:r w:rsidR="00A40400" w:rsidRPr="00B628A4">
          <w:rPr>
            <w:webHidden/>
          </w:rPr>
        </w:r>
        <w:r w:rsidR="00A40400" w:rsidRPr="00B628A4">
          <w:rPr>
            <w:webHidden/>
          </w:rPr>
          <w:fldChar w:fldCharType="separate"/>
        </w:r>
        <w:r w:rsidR="00C62080">
          <w:rPr>
            <w:webHidden/>
          </w:rPr>
          <w:t>85</w:t>
        </w:r>
        <w:r w:rsidR="00A40400" w:rsidRPr="00B628A4">
          <w:rPr>
            <w:webHidden/>
          </w:rPr>
          <w:fldChar w:fldCharType="end"/>
        </w:r>
      </w:hyperlink>
    </w:p>
    <w:p w14:paraId="0D284BEF" w14:textId="3DDD7604" w:rsidR="003F79AA" w:rsidRPr="00B628A4" w:rsidRDefault="00DF5C93" w:rsidP="00322E63">
      <w:pPr>
        <w:pStyle w:val="TDC2"/>
        <w:rPr>
          <w:lang w:val="en-US"/>
        </w:rPr>
      </w:pPr>
      <w:hyperlink w:anchor="_Toc115774700" w:history="1">
        <w:r w:rsidR="003F79AA" w:rsidRPr="00B628A4">
          <w:rPr>
            <w:rStyle w:val="Hipervnculo"/>
            <w:rFonts w:ascii="Candara" w:hAnsi="Candara"/>
            <w:szCs w:val="24"/>
          </w:rPr>
          <w:t>53.</w:t>
        </w:r>
        <w:r w:rsidR="003F79AA" w:rsidRPr="00B628A4">
          <w:rPr>
            <w:lang w:val="en-US"/>
          </w:rPr>
          <w:tab/>
        </w:r>
        <w:r w:rsidR="003F79AA" w:rsidRPr="00B628A4">
          <w:rPr>
            <w:rStyle w:val="Hipervnculo"/>
            <w:rFonts w:ascii="Candara" w:hAnsi="Candara"/>
            <w:szCs w:val="24"/>
          </w:rPr>
          <w:t>Trabajos por día</w:t>
        </w:r>
        <w:r w:rsidR="003F79AA" w:rsidRPr="00B628A4">
          <w:rPr>
            <w:webHidden/>
          </w:rPr>
          <w:tab/>
        </w:r>
        <w:r w:rsidR="00A40400" w:rsidRPr="00B628A4">
          <w:rPr>
            <w:webHidden/>
          </w:rPr>
          <w:fldChar w:fldCharType="begin"/>
        </w:r>
        <w:r w:rsidR="003F79AA" w:rsidRPr="00B628A4">
          <w:rPr>
            <w:webHidden/>
          </w:rPr>
          <w:instrText xml:space="preserve"> PAGEREF _Toc115774700 \h </w:instrText>
        </w:r>
        <w:r w:rsidR="00A40400" w:rsidRPr="00B628A4">
          <w:rPr>
            <w:webHidden/>
          </w:rPr>
        </w:r>
        <w:r w:rsidR="00A40400" w:rsidRPr="00B628A4">
          <w:rPr>
            <w:webHidden/>
          </w:rPr>
          <w:fldChar w:fldCharType="separate"/>
        </w:r>
        <w:r w:rsidR="00C62080">
          <w:rPr>
            <w:webHidden/>
          </w:rPr>
          <w:t>85</w:t>
        </w:r>
        <w:r w:rsidR="00A40400" w:rsidRPr="00B628A4">
          <w:rPr>
            <w:webHidden/>
          </w:rPr>
          <w:fldChar w:fldCharType="end"/>
        </w:r>
      </w:hyperlink>
    </w:p>
    <w:p w14:paraId="5DF5D7E7" w14:textId="0A856200" w:rsidR="003F79AA" w:rsidRPr="00B628A4" w:rsidRDefault="00DF5C93" w:rsidP="00322E63">
      <w:pPr>
        <w:pStyle w:val="TDC2"/>
        <w:rPr>
          <w:lang w:val="en-US"/>
        </w:rPr>
      </w:pPr>
      <w:hyperlink w:anchor="_Toc115774701" w:history="1">
        <w:r w:rsidR="003F79AA" w:rsidRPr="00B628A4">
          <w:rPr>
            <w:rStyle w:val="Hipervnculo"/>
            <w:rFonts w:ascii="Candara" w:hAnsi="Candara"/>
            <w:szCs w:val="24"/>
          </w:rPr>
          <w:t>54.</w:t>
        </w:r>
        <w:r w:rsidR="003F79AA" w:rsidRPr="00B628A4">
          <w:rPr>
            <w:lang w:val="en-US"/>
          </w:rPr>
          <w:tab/>
        </w:r>
        <w:r w:rsidR="003F79AA" w:rsidRPr="00B628A4">
          <w:rPr>
            <w:rStyle w:val="Hipervnculo"/>
            <w:rFonts w:ascii="Candara" w:hAnsi="Candara"/>
            <w:szCs w:val="24"/>
          </w:rPr>
          <w:t>Costo de reparaciones</w:t>
        </w:r>
        <w:r w:rsidR="003F79AA" w:rsidRPr="00B628A4">
          <w:rPr>
            <w:webHidden/>
          </w:rPr>
          <w:tab/>
        </w:r>
        <w:r w:rsidR="00A40400" w:rsidRPr="00B628A4">
          <w:rPr>
            <w:webHidden/>
          </w:rPr>
          <w:fldChar w:fldCharType="begin"/>
        </w:r>
        <w:r w:rsidR="003F79AA" w:rsidRPr="00B628A4">
          <w:rPr>
            <w:webHidden/>
          </w:rPr>
          <w:instrText xml:space="preserve"> PAGEREF _Toc115774701 \h </w:instrText>
        </w:r>
        <w:r w:rsidR="00A40400" w:rsidRPr="00B628A4">
          <w:rPr>
            <w:webHidden/>
          </w:rPr>
        </w:r>
        <w:r w:rsidR="00A40400" w:rsidRPr="00B628A4">
          <w:rPr>
            <w:webHidden/>
          </w:rPr>
          <w:fldChar w:fldCharType="separate"/>
        </w:r>
        <w:r w:rsidR="00C62080">
          <w:rPr>
            <w:webHidden/>
          </w:rPr>
          <w:t>8</w:t>
        </w:r>
        <w:r w:rsidR="00574038" w:rsidRPr="00B628A4">
          <w:rPr>
            <w:webHidden/>
          </w:rPr>
          <w:t>5</w:t>
        </w:r>
        <w:r w:rsidR="00A40400" w:rsidRPr="00B628A4">
          <w:rPr>
            <w:webHidden/>
          </w:rPr>
          <w:fldChar w:fldCharType="end"/>
        </w:r>
      </w:hyperlink>
    </w:p>
    <w:p w14:paraId="3B68AF15" w14:textId="09FFB97B" w:rsidR="003F79AA" w:rsidRPr="00B628A4" w:rsidRDefault="00DF5C93" w:rsidP="003B35F9">
      <w:pPr>
        <w:pStyle w:val="TDC1"/>
        <w:rPr>
          <w:lang w:val="en-US"/>
        </w:rPr>
      </w:pPr>
      <w:hyperlink w:anchor="_Toc115774702" w:history="1">
        <w:r w:rsidR="003F79AA" w:rsidRPr="00B628A4">
          <w:rPr>
            <w:rStyle w:val="Hipervnculo"/>
            <w:rFonts w:ascii="Candara" w:hAnsi="Candara"/>
            <w:szCs w:val="24"/>
          </w:rPr>
          <w:t>E. Finalización del Contrato</w:t>
        </w:r>
        <w:r w:rsidR="003F79AA" w:rsidRPr="00B628A4">
          <w:rPr>
            <w:webHidden/>
          </w:rPr>
          <w:tab/>
        </w:r>
        <w:r w:rsidR="00A40400" w:rsidRPr="00B628A4">
          <w:rPr>
            <w:webHidden/>
          </w:rPr>
          <w:fldChar w:fldCharType="begin"/>
        </w:r>
        <w:r w:rsidR="003F79AA" w:rsidRPr="00B628A4">
          <w:rPr>
            <w:webHidden/>
          </w:rPr>
          <w:instrText xml:space="preserve"> PAGEREF _Toc115774702 \h </w:instrText>
        </w:r>
        <w:r w:rsidR="00A40400" w:rsidRPr="00B628A4">
          <w:rPr>
            <w:webHidden/>
          </w:rPr>
        </w:r>
        <w:r w:rsidR="00A40400" w:rsidRPr="00B628A4">
          <w:rPr>
            <w:webHidden/>
          </w:rPr>
          <w:fldChar w:fldCharType="separate"/>
        </w:r>
        <w:r w:rsidR="00C62080">
          <w:rPr>
            <w:webHidden/>
          </w:rPr>
          <w:t>86</w:t>
        </w:r>
        <w:r w:rsidR="00A40400" w:rsidRPr="00B628A4">
          <w:rPr>
            <w:webHidden/>
          </w:rPr>
          <w:fldChar w:fldCharType="end"/>
        </w:r>
      </w:hyperlink>
    </w:p>
    <w:p w14:paraId="3A117D44" w14:textId="2B7B8115" w:rsidR="003F79AA" w:rsidRPr="00B628A4" w:rsidRDefault="00DF5C93" w:rsidP="00322E63">
      <w:pPr>
        <w:pStyle w:val="TDC2"/>
        <w:rPr>
          <w:lang w:val="en-US"/>
        </w:rPr>
      </w:pPr>
      <w:hyperlink w:anchor="_Toc115774703" w:history="1">
        <w:r w:rsidR="003F79AA" w:rsidRPr="00B628A4">
          <w:rPr>
            <w:rStyle w:val="Hipervnculo"/>
            <w:rFonts w:ascii="Candara" w:hAnsi="Candara"/>
            <w:szCs w:val="24"/>
          </w:rPr>
          <w:t>55.</w:t>
        </w:r>
        <w:r w:rsidR="003F79AA" w:rsidRPr="00B628A4">
          <w:rPr>
            <w:lang w:val="en-US"/>
          </w:rPr>
          <w:tab/>
        </w:r>
        <w:r w:rsidR="003F79AA" w:rsidRPr="00B628A4">
          <w:rPr>
            <w:rStyle w:val="Hipervnculo"/>
            <w:rFonts w:ascii="Candara" w:hAnsi="Candara"/>
            <w:szCs w:val="24"/>
          </w:rPr>
          <w:t>Terminación de las Obras</w:t>
        </w:r>
        <w:r w:rsidR="003F79AA" w:rsidRPr="00B628A4">
          <w:rPr>
            <w:webHidden/>
          </w:rPr>
          <w:tab/>
        </w:r>
        <w:r w:rsidR="00A40400" w:rsidRPr="00B628A4">
          <w:rPr>
            <w:webHidden/>
          </w:rPr>
          <w:fldChar w:fldCharType="begin"/>
        </w:r>
        <w:r w:rsidR="003F79AA" w:rsidRPr="00B628A4">
          <w:rPr>
            <w:webHidden/>
          </w:rPr>
          <w:instrText xml:space="preserve"> PAGEREF _Toc115774703 \h </w:instrText>
        </w:r>
        <w:r w:rsidR="00A40400" w:rsidRPr="00B628A4">
          <w:rPr>
            <w:webHidden/>
          </w:rPr>
        </w:r>
        <w:r w:rsidR="00A40400" w:rsidRPr="00B628A4">
          <w:rPr>
            <w:webHidden/>
          </w:rPr>
          <w:fldChar w:fldCharType="separate"/>
        </w:r>
        <w:r w:rsidR="00C62080">
          <w:rPr>
            <w:webHidden/>
          </w:rPr>
          <w:t>86</w:t>
        </w:r>
        <w:r w:rsidR="00A40400" w:rsidRPr="00B628A4">
          <w:rPr>
            <w:webHidden/>
          </w:rPr>
          <w:fldChar w:fldCharType="end"/>
        </w:r>
      </w:hyperlink>
    </w:p>
    <w:p w14:paraId="4BFF5BDD" w14:textId="4673621B" w:rsidR="003F79AA" w:rsidRPr="00B628A4" w:rsidRDefault="00DF5C93" w:rsidP="00322E63">
      <w:pPr>
        <w:pStyle w:val="TDC2"/>
        <w:rPr>
          <w:lang w:val="en-US"/>
        </w:rPr>
      </w:pPr>
      <w:hyperlink w:anchor="_Toc115774704" w:history="1">
        <w:r w:rsidR="003F79AA" w:rsidRPr="00B628A4">
          <w:rPr>
            <w:rStyle w:val="Hipervnculo"/>
            <w:rFonts w:ascii="Candara" w:hAnsi="Candara"/>
            <w:szCs w:val="24"/>
          </w:rPr>
          <w:t>56.</w:t>
        </w:r>
        <w:r w:rsidR="003F79AA" w:rsidRPr="00B628A4">
          <w:rPr>
            <w:lang w:val="en-US"/>
          </w:rPr>
          <w:tab/>
        </w:r>
        <w:r w:rsidR="003F79AA" w:rsidRPr="00B628A4">
          <w:rPr>
            <w:rStyle w:val="Hipervnculo"/>
            <w:rFonts w:ascii="Candara" w:hAnsi="Candara"/>
            <w:szCs w:val="24"/>
          </w:rPr>
          <w:t>Recepción de las Obras</w:t>
        </w:r>
        <w:r w:rsidR="003F79AA" w:rsidRPr="00B628A4">
          <w:rPr>
            <w:webHidden/>
          </w:rPr>
          <w:tab/>
        </w:r>
        <w:r w:rsidR="00A40400" w:rsidRPr="00B628A4">
          <w:rPr>
            <w:webHidden/>
          </w:rPr>
          <w:fldChar w:fldCharType="begin"/>
        </w:r>
        <w:r w:rsidR="003F79AA" w:rsidRPr="00B628A4">
          <w:rPr>
            <w:webHidden/>
          </w:rPr>
          <w:instrText xml:space="preserve"> PAGEREF _Toc115774704 \h </w:instrText>
        </w:r>
        <w:r w:rsidR="00A40400" w:rsidRPr="00B628A4">
          <w:rPr>
            <w:webHidden/>
          </w:rPr>
        </w:r>
        <w:r w:rsidR="00A40400" w:rsidRPr="00B628A4">
          <w:rPr>
            <w:webHidden/>
          </w:rPr>
          <w:fldChar w:fldCharType="separate"/>
        </w:r>
        <w:r w:rsidR="00C62080">
          <w:rPr>
            <w:webHidden/>
          </w:rPr>
          <w:t>86</w:t>
        </w:r>
        <w:r w:rsidR="00A40400" w:rsidRPr="00B628A4">
          <w:rPr>
            <w:webHidden/>
          </w:rPr>
          <w:fldChar w:fldCharType="end"/>
        </w:r>
      </w:hyperlink>
    </w:p>
    <w:p w14:paraId="1E74160A" w14:textId="4772CE54" w:rsidR="003F79AA" w:rsidRPr="00B628A4" w:rsidRDefault="00DF5C93" w:rsidP="00322E63">
      <w:pPr>
        <w:pStyle w:val="TDC2"/>
        <w:rPr>
          <w:lang w:val="en-US"/>
        </w:rPr>
      </w:pPr>
      <w:hyperlink w:anchor="_Toc115774705" w:history="1">
        <w:r w:rsidR="003F79AA" w:rsidRPr="00B628A4">
          <w:rPr>
            <w:rStyle w:val="Hipervnculo"/>
            <w:rFonts w:ascii="Candara" w:hAnsi="Candara"/>
            <w:szCs w:val="24"/>
          </w:rPr>
          <w:t>57.</w:t>
        </w:r>
        <w:r w:rsidR="003F79AA" w:rsidRPr="00B628A4">
          <w:rPr>
            <w:lang w:val="en-US"/>
          </w:rPr>
          <w:tab/>
        </w:r>
        <w:r w:rsidR="003F79AA" w:rsidRPr="00B628A4">
          <w:rPr>
            <w:rStyle w:val="Hipervnculo"/>
            <w:rFonts w:ascii="Candara" w:hAnsi="Candara"/>
            <w:szCs w:val="24"/>
          </w:rPr>
          <w:t>Liquidación final</w:t>
        </w:r>
        <w:r w:rsidR="003F79AA" w:rsidRPr="00B628A4">
          <w:rPr>
            <w:webHidden/>
          </w:rPr>
          <w:tab/>
        </w:r>
        <w:r w:rsidR="00A40400" w:rsidRPr="00B628A4">
          <w:rPr>
            <w:webHidden/>
          </w:rPr>
          <w:fldChar w:fldCharType="begin"/>
        </w:r>
        <w:r w:rsidR="003F79AA" w:rsidRPr="00B628A4">
          <w:rPr>
            <w:webHidden/>
          </w:rPr>
          <w:instrText xml:space="preserve"> PAGEREF _Toc115774705 \h </w:instrText>
        </w:r>
        <w:r w:rsidR="00A40400" w:rsidRPr="00B628A4">
          <w:rPr>
            <w:webHidden/>
          </w:rPr>
        </w:r>
        <w:r w:rsidR="00A40400" w:rsidRPr="00B628A4">
          <w:rPr>
            <w:webHidden/>
          </w:rPr>
          <w:fldChar w:fldCharType="separate"/>
        </w:r>
        <w:r w:rsidR="00C62080">
          <w:rPr>
            <w:webHidden/>
          </w:rPr>
          <w:t>86</w:t>
        </w:r>
        <w:r w:rsidR="00A40400" w:rsidRPr="00B628A4">
          <w:rPr>
            <w:webHidden/>
          </w:rPr>
          <w:fldChar w:fldCharType="end"/>
        </w:r>
      </w:hyperlink>
    </w:p>
    <w:p w14:paraId="667E2E8F" w14:textId="3A3BAED4" w:rsidR="003F79AA" w:rsidRPr="00B628A4" w:rsidRDefault="00DF5C93" w:rsidP="00322E63">
      <w:pPr>
        <w:pStyle w:val="TDC2"/>
        <w:rPr>
          <w:lang w:val="en-US"/>
        </w:rPr>
      </w:pPr>
      <w:hyperlink w:anchor="_Toc115774706" w:history="1">
        <w:r w:rsidR="003F79AA" w:rsidRPr="00B628A4">
          <w:rPr>
            <w:rStyle w:val="Hipervnculo"/>
            <w:rFonts w:ascii="Candara" w:hAnsi="Candara"/>
            <w:szCs w:val="24"/>
          </w:rPr>
          <w:t>58.</w:t>
        </w:r>
        <w:r w:rsidR="003F79AA" w:rsidRPr="00B628A4">
          <w:rPr>
            <w:lang w:val="en-US"/>
          </w:rPr>
          <w:tab/>
        </w:r>
        <w:r w:rsidR="003F79AA" w:rsidRPr="00B628A4">
          <w:rPr>
            <w:rStyle w:val="Hipervnculo"/>
            <w:rFonts w:ascii="Candara" w:hAnsi="Candara"/>
            <w:szCs w:val="24"/>
          </w:rPr>
          <w:t>Manuales de Operación y de Mantenimiento</w:t>
        </w:r>
        <w:r w:rsidR="003F79AA" w:rsidRPr="00B628A4">
          <w:rPr>
            <w:webHidden/>
          </w:rPr>
          <w:tab/>
        </w:r>
        <w:r w:rsidR="00A40400" w:rsidRPr="00B628A4">
          <w:rPr>
            <w:webHidden/>
          </w:rPr>
          <w:fldChar w:fldCharType="begin"/>
        </w:r>
        <w:r w:rsidR="003F79AA" w:rsidRPr="00B628A4">
          <w:rPr>
            <w:webHidden/>
          </w:rPr>
          <w:instrText xml:space="preserve"> PAGEREF _Toc115774706 \h </w:instrText>
        </w:r>
        <w:r w:rsidR="00A40400" w:rsidRPr="00B628A4">
          <w:rPr>
            <w:webHidden/>
          </w:rPr>
        </w:r>
        <w:r w:rsidR="00A40400" w:rsidRPr="00B628A4">
          <w:rPr>
            <w:webHidden/>
          </w:rPr>
          <w:fldChar w:fldCharType="separate"/>
        </w:r>
        <w:r w:rsidR="00C62080">
          <w:rPr>
            <w:webHidden/>
          </w:rPr>
          <w:t>86</w:t>
        </w:r>
        <w:r w:rsidR="00A40400" w:rsidRPr="00B628A4">
          <w:rPr>
            <w:webHidden/>
          </w:rPr>
          <w:fldChar w:fldCharType="end"/>
        </w:r>
      </w:hyperlink>
    </w:p>
    <w:p w14:paraId="11CD153E" w14:textId="320F1F6A" w:rsidR="003F79AA" w:rsidRPr="00B628A4" w:rsidRDefault="00DF5C93" w:rsidP="00322E63">
      <w:pPr>
        <w:pStyle w:val="TDC2"/>
        <w:rPr>
          <w:lang w:val="en-US"/>
        </w:rPr>
      </w:pPr>
      <w:hyperlink w:anchor="_Toc115774707" w:history="1">
        <w:r w:rsidR="003F79AA" w:rsidRPr="00B628A4">
          <w:rPr>
            <w:rStyle w:val="Hipervnculo"/>
            <w:rFonts w:ascii="Candara" w:hAnsi="Candara"/>
            <w:szCs w:val="24"/>
          </w:rPr>
          <w:t>59.</w:t>
        </w:r>
        <w:r w:rsidR="003F79AA" w:rsidRPr="00B628A4">
          <w:rPr>
            <w:lang w:val="en-US"/>
          </w:rPr>
          <w:tab/>
        </w:r>
        <w:r w:rsidR="003F79AA" w:rsidRPr="00B628A4">
          <w:rPr>
            <w:rStyle w:val="Hipervnculo"/>
            <w:rFonts w:ascii="Candara" w:hAnsi="Candara"/>
            <w:szCs w:val="24"/>
          </w:rPr>
          <w:t>Terminación del Contrato</w:t>
        </w:r>
        <w:r w:rsidR="003F79AA" w:rsidRPr="00B628A4">
          <w:rPr>
            <w:webHidden/>
          </w:rPr>
          <w:tab/>
        </w:r>
        <w:r w:rsidR="00A40400" w:rsidRPr="00B628A4">
          <w:rPr>
            <w:webHidden/>
          </w:rPr>
          <w:fldChar w:fldCharType="begin"/>
        </w:r>
        <w:r w:rsidR="003F79AA" w:rsidRPr="00B628A4">
          <w:rPr>
            <w:webHidden/>
          </w:rPr>
          <w:instrText xml:space="preserve"> PAGEREF _Toc115774707 \h </w:instrText>
        </w:r>
        <w:r w:rsidR="00A40400" w:rsidRPr="00B628A4">
          <w:rPr>
            <w:webHidden/>
          </w:rPr>
        </w:r>
        <w:r w:rsidR="00A40400" w:rsidRPr="00B628A4">
          <w:rPr>
            <w:webHidden/>
          </w:rPr>
          <w:fldChar w:fldCharType="separate"/>
        </w:r>
        <w:r w:rsidR="00C62080">
          <w:rPr>
            <w:webHidden/>
          </w:rPr>
          <w:t>8</w:t>
        </w:r>
        <w:r w:rsidR="00574038" w:rsidRPr="00B628A4">
          <w:rPr>
            <w:webHidden/>
          </w:rPr>
          <w:t>6</w:t>
        </w:r>
        <w:r w:rsidR="00A40400" w:rsidRPr="00B628A4">
          <w:rPr>
            <w:webHidden/>
          </w:rPr>
          <w:fldChar w:fldCharType="end"/>
        </w:r>
      </w:hyperlink>
    </w:p>
    <w:p w14:paraId="03B4B794" w14:textId="77777777" w:rsidR="003F79AA" w:rsidRPr="00B628A4" w:rsidRDefault="00DF5C93" w:rsidP="00322E63">
      <w:pPr>
        <w:pStyle w:val="TDC2"/>
        <w:rPr>
          <w:lang w:val="en-US"/>
        </w:rPr>
      </w:pPr>
      <w:hyperlink w:anchor="_Toc115774708" w:history="1">
        <w:r w:rsidR="003F79AA" w:rsidRPr="00B628A4">
          <w:rPr>
            <w:rStyle w:val="Hipervnculo"/>
            <w:rFonts w:ascii="Candara" w:hAnsi="Candara"/>
            <w:szCs w:val="24"/>
          </w:rPr>
          <w:t xml:space="preserve">60.       </w:t>
        </w:r>
        <w:r w:rsidR="00F123B2" w:rsidRPr="00B628A4">
          <w:rPr>
            <w:rStyle w:val="Hipervnculo"/>
            <w:rFonts w:ascii="Candara" w:hAnsi="Candara"/>
            <w:szCs w:val="24"/>
          </w:rPr>
          <w:t>Prácticas prohibidas</w:t>
        </w:r>
        <w:r w:rsidR="003F79AA" w:rsidRPr="00B628A4">
          <w:rPr>
            <w:webHidden/>
          </w:rPr>
          <w:tab/>
        </w:r>
        <w:r w:rsidR="00012469" w:rsidRPr="00B628A4">
          <w:rPr>
            <w:webHidden/>
          </w:rPr>
          <w:t>77</w:t>
        </w:r>
      </w:hyperlink>
    </w:p>
    <w:p w14:paraId="46F36A41" w14:textId="3E16E07D" w:rsidR="003F79AA" w:rsidRPr="00B628A4" w:rsidRDefault="00DF5C93" w:rsidP="00322E63">
      <w:pPr>
        <w:pStyle w:val="TDC2"/>
        <w:rPr>
          <w:lang w:val="en-US"/>
        </w:rPr>
      </w:pPr>
      <w:hyperlink w:anchor="_Toc115774709" w:history="1">
        <w:r w:rsidR="003F79AA" w:rsidRPr="00B628A4">
          <w:rPr>
            <w:rStyle w:val="Hipervnculo"/>
            <w:rFonts w:ascii="Candara" w:hAnsi="Candara"/>
            <w:szCs w:val="24"/>
          </w:rPr>
          <w:t>61.</w:t>
        </w:r>
        <w:r w:rsidR="003F79AA" w:rsidRPr="00B628A4">
          <w:rPr>
            <w:lang w:val="en-US"/>
          </w:rPr>
          <w:tab/>
        </w:r>
        <w:r w:rsidR="003F79AA" w:rsidRPr="00B628A4">
          <w:rPr>
            <w:rStyle w:val="Hipervnculo"/>
            <w:rFonts w:ascii="Candara" w:hAnsi="Candara"/>
            <w:szCs w:val="24"/>
          </w:rPr>
          <w:t>Pagos posteriores a la terminación del Contrato</w:t>
        </w:r>
        <w:r w:rsidR="003F79AA" w:rsidRPr="00B628A4">
          <w:rPr>
            <w:webHidden/>
          </w:rPr>
          <w:tab/>
        </w:r>
        <w:r w:rsidR="00A40400" w:rsidRPr="00B628A4">
          <w:rPr>
            <w:webHidden/>
          </w:rPr>
          <w:fldChar w:fldCharType="begin"/>
        </w:r>
        <w:r w:rsidR="003F79AA" w:rsidRPr="00B628A4">
          <w:rPr>
            <w:webHidden/>
          </w:rPr>
          <w:instrText xml:space="preserve"> PAGEREF _Toc115774709 \h </w:instrText>
        </w:r>
        <w:r w:rsidR="00A40400" w:rsidRPr="00B628A4">
          <w:rPr>
            <w:webHidden/>
          </w:rPr>
        </w:r>
        <w:r w:rsidR="00A40400" w:rsidRPr="00B628A4">
          <w:rPr>
            <w:webHidden/>
          </w:rPr>
          <w:fldChar w:fldCharType="separate"/>
        </w:r>
        <w:r w:rsidR="00C62080">
          <w:rPr>
            <w:webHidden/>
          </w:rPr>
          <w:t>94</w:t>
        </w:r>
        <w:r w:rsidR="00A40400" w:rsidRPr="00B628A4">
          <w:rPr>
            <w:webHidden/>
          </w:rPr>
          <w:fldChar w:fldCharType="end"/>
        </w:r>
      </w:hyperlink>
    </w:p>
    <w:p w14:paraId="03401004" w14:textId="7E03E7BF" w:rsidR="003F79AA" w:rsidRPr="00B628A4" w:rsidRDefault="00DF5C93" w:rsidP="00322E63">
      <w:pPr>
        <w:pStyle w:val="TDC2"/>
        <w:rPr>
          <w:lang w:val="en-US"/>
        </w:rPr>
      </w:pPr>
      <w:hyperlink w:anchor="_Toc115774710" w:history="1">
        <w:r w:rsidR="003F79AA" w:rsidRPr="00B628A4">
          <w:rPr>
            <w:rStyle w:val="Hipervnculo"/>
            <w:rFonts w:ascii="Candara" w:hAnsi="Candara"/>
            <w:szCs w:val="24"/>
          </w:rPr>
          <w:t>62.</w:t>
        </w:r>
        <w:r w:rsidR="003F79AA" w:rsidRPr="00B628A4">
          <w:rPr>
            <w:lang w:val="en-US"/>
          </w:rPr>
          <w:tab/>
        </w:r>
        <w:r w:rsidR="003F79AA" w:rsidRPr="00B628A4">
          <w:rPr>
            <w:rStyle w:val="Hipervnculo"/>
            <w:rFonts w:ascii="Candara" w:hAnsi="Candara"/>
            <w:szCs w:val="24"/>
          </w:rPr>
          <w:t>Derechos de propiedad</w:t>
        </w:r>
        <w:r w:rsidR="003F79AA" w:rsidRPr="00B628A4">
          <w:rPr>
            <w:webHidden/>
          </w:rPr>
          <w:tab/>
        </w:r>
        <w:r w:rsidR="00A40400" w:rsidRPr="00B628A4">
          <w:rPr>
            <w:webHidden/>
          </w:rPr>
          <w:fldChar w:fldCharType="begin"/>
        </w:r>
        <w:r w:rsidR="003F79AA" w:rsidRPr="00B628A4">
          <w:rPr>
            <w:webHidden/>
          </w:rPr>
          <w:instrText xml:space="preserve"> PAGEREF _Toc115774710 \h </w:instrText>
        </w:r>
        <w:r w:rsidR="00A40400" w:rsidRPr="00B628A4">
          <w:rPr>
            <w:webHidden/>
          </w:rPr>
        </w:r>
        <w:r w:rsidR="00A40400" w:rsidRPr="00B628A4">
          <w:rPr>
            <w:webHidden/>
          </w:rPr>
          <w:fldChar w:fldCharType="separate"/>
        </w:r>
        <w:r w:rsidR="00C62080">
          <w:rPr>
            <w:webHidden/>
          </w:rPr>
          <w:t>95</w:t>
        </w:r>
        <w:r w:rsidR="00A40400" w:rsidRPr="00B628A4">
          <w:rPr>
            <w:webHidden/>
          </w:rPr>
          <w:fldChar w:fldCharType="end"/>
        </w:r>
      </w:hyperlink>
    </w:p>
    <w:p w14:paraId="4BB3191B" w14:textId="32EA7597" w:rsidR="003F79AA" w:rsidRPr="00B628A4" w:rsidRDefault="00DF5C93" w:rsidP="00322E63">
      <w:pPr>
        <w:pStyle w:val="TDC2"/>
        <w:rPr>
          <w:lang w:val="en-US"/>
        </w:rPr>
      </w:pPr>
      <w:hyperlink w:anchor="_Toc115774711" w:history="1">
        <w:r w:rsidR="003F79AA" w:rsidRPr="00B628A4">
          <w:rPr>
            <w:rStyle w:val="Hipervnculo"/>
            <w:rFonts w:ascii="Candara" w:hAnsi="Candara"/>
            <w:szCs w:val="24"/>
          </w:rPr>
          <w:t>63.</w:t>
        </w:r>
        <w:r w:rsidR="003F79AA" w:rsidRPr="00B628A4">
          <w:rPr>
            <w:lang w:val="en-US"/>
          </w:rPr>
          <w:tab/>
        </w:r>
        <w:r w:rsidR="003F79AA" w:rsidRPr="00B628A4">
          <w:rPr>
            <w:rStyle w:val="Hipervnculo"/>
            <w:rFonts w:ascii="Candara" w:hAnsi="Candara"/>
            <w:szCs w:val="24"/>
          </w:rPr>
          <w:t>Liberación de cumplimiento</w:t>
        </w:r>
        <w:r w:rsidR="003F79AA" w:rsidRPr="00B628A4">
          <w:rPr>
            <w:webHidden/>
          </w:rPr>
          <w:tab/>
        </w:r>
        <w:r w:rsidR="00A40400" w:rsidRPr="00B628A4">
          <w:rPr>
            <w:webHidden/>
          </w:rPr>
          <w:fldChar w:fldCharType="begin"/>
        </w:r>
        <w:r w:rsidR="003F79AA" w:rsidRPr="00B628A4">
          <w:rPr>
            <w:webHidden/>
          </w:rPr>
          <w:instrText xml:space="preserve"> PAGEREF _Toc115774711 \h </w:instrText>
        </w:r>
        <w:r w:rsidR="00A40400" w:rsidRPr="00B628A4">
          <w:rPr>
            <w:webHidden/>
          </w:rPr>
        </w:r>
        <w:r w:rsidR="00A40400" w:rsidRPr="00B628A4">
          <w:rPr>
            <w:webHidden/>
          </w:rPr>
          <w:fldChar w:fldCharType="separate"/>
        </w:r>
        <w:r w:rsidR="00C62080">
          <w:rPr>
            <w:webHidden/>
          </w:rPr>
          <w:t>95</w:t>
        </w:r>
        <w:r w:rsidR="00A40400" w:rsidRPr="00B628A4">
          <w:rPr>
            <w:webHidden/>
          </w:rPr>
          <w:fldChar w:fldCharType="end"/>
        </w:r>
      </w:hyperlink>
    </w:p>
    <w:p w14:paraId="30D70EBB" w14:textId="1E1139CB" w:rsidR="003F79AA" w:rsidRPr="00B628A4" w:rsidRDefault="00DF5C93" w:rsidP="00322E63">
      <w:pPr>
        <w:pStyle w:val="TDC2"/>
        <w:rPr>
          <w:lang w:val="en-US"/>
        </w:rPr>
      </w:pPr>
      <w:hyperlink w:anchor="_Toc115774712" w:history="1">
        <w:r w:rsidR="003F79AA" w:rsidRPr="00B628A4">
          <w:rPr>
            <w:rStyle w:val="Hipervnculo"/>
            <w:rFonts w:ascii="Candara" w:hAnsi="Candara"/>
            <w:szCs w:val="24"/>
          </w:rPr>
          <w:t>64.</w:t>
        </w:r>
        <w:r w:rsidR="003F79AA" w:rsidRPr="00B628A4">
          <w:rPr>
            <w:lang w:val="en-US"/>
          </w:rPr>
          <w:tab/>
        </w:r>
        <w:r w:rsidR="003F79AA" w:rsidRPr="00B628A4">
          <w:rPr>
            <w:rStyle w:val="Hipervnculo"/>
            <w:rFonts w:ascii="Candara" w:hAnsi="Candara"/>
            <w:szCs w:val="24"/>
          </w:rPr>
          <w:t>Suspensión de Desembolsos del Préstamo del Banco</w:t>
        </w:r>
        <w:r w:rsidR="003F79AA" w:rsidRPr="00B628A4">
          <w:rPr>
            <w:webHidden/>
          </w:rPr>
          <w:tab/>
        </w:r>
        <w:r w:rsidR="00A40400" w:rsidRPr="00B628A4">
          <w:rPr>
            <w:webHidden/>
          </w:rPr>
          <w:fldChar w:fldCharType="begin"/>
        </w:r>
        <w:r w:rsidR="003F79AA" w:rsidRPr="00B628A4">
          <w:rPr>
            <w:webHidden/>
          </w:rPr>
          <w:instrText xml:space="preserve"> PAGEREF _Toc115774712 \h </w:instrText>
        </w:r>
        <w:r w:rsidR="00A40400" w:rsidRPr="00B628A4">
          <w:rPr>
            <w:webHidden/>
          </w:rPr>
        </w:r>
        <w:r w:rsidR="00A40400" w:rsidRPr="00B628A4">
          <w:rPr>
            <w:webHidden/>
          </w:rPr>
          <w:fldChar w:fldCharType="separate"/>
        </w:r>
        <w:r w:rsidR="00C62080">
          <w:rPr>
            <w:webHidden/>
          </w:rPr>
          <w:t>95</w:t>
        </w:r>
        <w:r w:rsidR="00A40400" w:rsidRPr="00B628A4">
          <w:rPr>
            <w:webHidden/>
          </w:rPr>
          <w:fldChar w:fldCharType="end"/>
        </w:r>
      </w:hyperlink>
    </w:p>
    <w:p w14:paraId="455CF852" w14:textId="2FD77A72" w:rsidR="003F79AA" w:rsidRPr="00B628A4" w:rsidRDefault="00DF5C93" w:rsidP="00322E63">
      <w:pPr>
        <w:pStyle w:val="TDC2"/>
        <w:rPr>
          <w:lang w:val="en-US"/>
        </w:rPr>
      </w:pPr>
      <w:hyperlink w:anchor="_Toc115774713" w:history="1">
        <w:r w:rsidR="003F79AA" w:rsidRPr="00B628A4">
          <w:rPr>
            <w:rStyle w:val="Hipervnculo"/>
            <w:rFonts w:ascii="Candara" w:hAnsi="Candara"/>
            <w:szCs w:val="24"/>
          </w:rPr>
          <w:t>65.       Elegibilidad</w:t>
        </w:r>
        <w:r w:rsidR="003F79AA" w:rsidRPr="00B628A4">
          <w:rPr>
            <w:webHidden/>
          </w:rPr>
          <w:tab/>
        </w:r>
        <w:r w:rsidR="00A40400" w:rsidRPr="00B628A4">
          <w:rPr>
            <w:webHidden/>
          </w:rPr>
          <w:fldChar w:fldCharType="begin"/>
        </w:r>
        <w:r w:rsidR="003F79AA" w:rsidRPr="00B628A4">
          <w:rPr>
            <w:webHidden/>
          </w:rPr>
          <w:instrText xml:space="preserve"> PAGEREF _Toc115774713 \h </w:instrText>
        </w:r>
        <w:r w:rsidR="00A40400" w:rsidRPr="00B628A4">
          <w:rPr>
            <w:webHidden/>
          </w:rPr>
        </w:r>
        <w:r w:rsidR="00A40400" w:rsidRPr="00B628A4">
          <w:rPr>
            <w:webHidden/>
          </w:rPr>
          <w:fldChar w:fldCharType="separate"/>
        </w:r>
        <w:r w:rsidR="00C62080">
          <w:rPr>
            <w:webHidden/>
          </w:rPr>
          <w:t>95</w:t>
        </w:r>
        <w:r w:rsidR="00A40400" w:rsidRPr="00B628A4">
          <w:rPr>
            <w:webHidden/>
          </w:rPr>
          <w:fldChar w:fldCharType="end"/>
        </w:r>
      </w:hyperlink>
    </w:p>
    <w:p w14:paraId="1AAF3A35" w14:textId="77777777" w:rsidR="003F79AA" w:rsidRPr="00B628A4" w:rsidRDefault="00A40400" w:rsidP="00A1003A">
      <w:pPr>
        <w:spacing w:after="120"/>
        <w:rPr>
          <w:rFonts w:ascii="Candara" w:hAnsi="Candara"/>
        </w:rPr>
      </w:pPr>
      <w:r w:rsidRPr="00B628A4">
        <w:rPr>
          <w:rFonts w:ascii="Candara" w:hAnsi="Candara"/>
        </w:rPr>
        <w:fldChar w:fldCharType="end"/>
      </w:r>
    </w:p>
    <w:p w14:paraId="4F58C39E" w14:textId="77777777" w:rsidR="003F79AA" w:rsidRPr="00B628A4" w:rsidRDefault="003F79AA" w:rsidP="00A1003A">
      <w:pPr>
        <w:tabs>
          <w:tab w:val="left" w:pos="1080"/>
          <w:tab w:val="right" w:leader="dot" w:pos="9000"/>
        </w:tabs>
        <w:spacing w:after="120"/>
        <w:ind w:left="720"/>
        <w:rPr>
          <w:rFonts w:ascii="Candara" w:hAnsi="Candara"/>
        </w:rPr>
      </w:pPr>
    </w:p>
    <w:p w14:paraId="1B555F5D" w14:textId="7D60B3C9" w:rsidR="003F79AA" w:rsidRPr="00B628A4" w:rsidRDefault="003F79AA" w:rsidP="00A1003A">
      <w:pPr>
        <w:keepNext/>
        <w:keepLines/>
        <w:tabs>
          <w:tab w:val="left" w:pos="1080"/>
          <w:tab w:val="right" w:leader="dot" w:pos="9000"/>
        </w:tabs>
        <w:spacing w:after="120"/>
        <w:ind w:left="720"/>
        <w:jc w:val="center"/>
        <w:rPr>
          <w:rFonts w:ascii="Candara" w:hAnsi="Candara"/>
          <w:b/>
          <w:bCs/>
        </w:rPr>
      </w:pPr>
      <w:bookmarkStart w:id="76" w:name="_GoBack"/>
      <w:bookmarkEnd w:id="76"/>
      <w:r w:rsidRPr="00B628A4">
        <w:rPr>
          <w:rFonts w:ascii="Candara" w:hAnsi="Candara"/>
        </w:rPr>
        <w:br w:type="page"/>
      </w:r>
      <w:r w:rsidRPr="00B628A4">
        <w:rPr>
          <w:rFonts w:ascii="Candara" w:hAnsi="Candara"/>
          <w:b/>
          <w:bCs/>
        </w:rPr>
        <w:lastRenderedPageBreak/>
        <w:t>Condiciones Generales del Contrato</w:t>
      </w:r>
    </w:p>
    <w:p w14:paraId="353839E5" w14:textId="77777777" w:rsidR="003F79AA" w:rsidRPr="00B628A4" w:rsidRDefault="003F79AA" w:rsidP="00A1003A">
      <w:pPr>
        <w:keepNext/>
        <w:keepLines/>
        <w:tabs>
          <w:tab w:val="left" w:pos="1080"/>
          <w:tab w:val="right" w:leader="dot" w:pos="9000"/>
        </w:tabs>
        <w:spacing w:after="120"/>
        <w:ind w:left="720"/>
        <w:jc w:val="center"/>
        <w:rPr>
          <w:rFonts w:ascii="Candara" w:hAnsi="Candara"/>
        </w:rPr>
      </w:pPr>
    </w:p>
    <w:p w14:paraId="4911C821" w14:textId="77777777" w:rsidR="003F79AA" w:rsidRPr="00B628A4" w:rsidRDefault="003F79AA" w:rsidP="00A1003A">
      <w:pPr>
        <w:pStyle w:val="SectionVHeading2"/>
        <w:spacing w:before="0" w:after="120"/>
        <w:rPr>
          <w:rFonts w:ascii="Candara" w:hAnsi="Candara"/>
          <w:sz w:val="24"/>
        </w:rPr>
      </w:pPr>
      <w:bookmarkStart w:id="77" w:name="_Toc115774644"/>
      <w:r w:rsidRPr="00B628A4">
        <w:rPr>
          <w:rFonts w:ascii="Candara" w:hAnsi="Candara"/>
          <w:sz w:val="24"/>
        </w:rPr>
        <w:t>A. Disposiciones Generales</w:t>
      </w:r>
      <w:bookmarkEnd w:id="77"/>
    </w:p>
    <w:tbl>
      <w:tblPr>
        <w:tblW w:w="9464" w:type="dxa"/>
        <w:tblLook w:val="0000" w:firstRow="0" w:lastRow="0" w:firstColumn="0" w:lastColumn="0" w:noHBand="0" w:noVBand="0"/>
      </w:tblPr>
      <w:tblGrid>
        <w:gridCol w:w="2448"/>
        <w:gridCol w:w="7016"/>
      </w:tblGrid>
      <w:tr w:rsidR="003F79AA" w:rsidRPr="00B628A4" w14:paraId="3DB2C635" w14:textId="77777777" w:rsidTr="00F01C74">
        <w:tc>
          <w:tcPr>
            <w:tcW w:w="2448" w:type="dxa"/>
          </w:tcPr>
          <w:p w14:paraId="4A376DD5" w14:textId="77777777" w:rsidR="003F79AA" w:rsidRPr="00B628A4" w:rsidRDefault="003F79AA" w:rsidP="00A1003A">
            <w:pPr>
              <w:pStyle w:val="SectionVHeading3"/>
              <w:spacing w:after="120"/>
              <w:rPr>
                <w:rFonts w:ascii="Candara" w:hAnsi="Candara"/>
              </w:rPr>
            </w:pPr>
            <w:bookmarkStart w:id="78" w:name="_Toc115774645"/>
            <w:r w:rsidRPr="00B628A4">
              <w:rPr>
                <w:rFonts w:ascii="Candara" w:hAnsi="Candara"/>
              </w:rPr>
              <w:t>1.</w:t>
            </w:r>
            <w:r w:rsidRPr="00B628A4">
              <w:rPr>
                <w:rFonts w:ascii="Candara" w:hAnsi="Candara"/>
              </w:rPr>
              <w:tab/>
              <w:t>Definiciones</w:t>
            </w:r>
            <w:bookmarkEnd w:id="78"/>
          </w:p>
        </w:tc>
        <w:tc>
          <w:tcPr>
            <w:tcW w:w="7016" w:type="dxa"/>
          </w:tcPr>
          <w:p w14:paraId="77551704" w14:textId="77777777" w:rsidR="00C25B12" w:rsidRDefault="003F79AA" w:rsidP="00006863">
            <w:pPr>
              <w:spacing w:after="120"/>
              <w:jc w:val="both"/>
            </w:pPr>
            <w:r w:rsidRPr="00B628A4">
              <w:rPr>
                <w:rFonts w:ascii="Candara" w:hAnsi="Candara"/>
              </w:rPr>
              <w:t>1.1</w:t>
            </w:r>
            <w:r w:rsidRPr="00B628A4">
              <w:rPr>
                <w:rFonts w:ascii="Candara" w:hAnsi="Candara"/>
              </w:rPr>
              <w:tab/>
              <w:t>Las palabras y expresiones definidas aparecen en negrillas</w:t>
            </w:r>
            <w:r w:rsidR="00C25B12">
              <w:rPr>
                <w:rFonts w:ascii="Candara" w:hAnsi="Candara"/>
              </w:rPr>
              <w:t xml:space="preserve">: </w:t>
            </w:r>
          </w:p>
          <w:p w14:paraId="320FD8C6" w14:textId="77777777" w:rsidR="00C25B12" w:rsidRDefault="003F79AA" w:rsidP="00006863">
            <w:pPr>
              <w:spacing w:after="120"/>
              <w:ind w:left="590"/>
              <w:jc w:val="both"/>
              <w:rPr>
                <w:rFonts w:ascii="Candara" w:hAnsi="Candara"/>
                <w:spacing w:val="-3"/>
              </w:rPr>
            </w:pPr>
            <w:r w:rsidRPr="00B628A4">
              <w:rPr>
                <w:rFonts w:ascii="Candara" w:hAnsi="Candara"/>
              </w:rPr>
              <w:t>(a)</w:t>
            </w:r>
            <w:r w:rsidRPr="00B628A4">
              <w:rPr>
                <w:rFonts w:ascii="Candara" w:hAnsi="Candara"/>
              </w:rPr>
              <w:tab/>
              <w:t xml:space="preserve">El </w:t>
            </w:r>
            <w:r w:rsidRPr="00B628A4">
              <w:rPr>
                <w:rFonts w:ascii="Candara" w:hAnsi="Candara"/>
                <w:b/>
                <w:bCs/>
              </w:rPr>
              <w:t xml:space="preserve">Conciliador </w:t>
            </w:r>
            <w:r w:rsidRPr="00B628A4">
              <w:rPr>
                <w:rFonts w:ascii="Candara" w:hAnsi="Candara"/>
                <w:spacing w:val="-3"/>
              </w:rPr>
              <w:t xml:space="preserve">es la persona nombrada en forma conjunta por el Contratante y el Contratista o en su defecto, por la Autoridad Nominadora de conformidad con la cláusula 26.1 de estas CGC, para resolver en primera instancia cualquier controversia, de conformidad con lo dispuesto en las cláusulas 24 y 25 de estas CGC, </w:t>
            </w:r>
          </w:p>
          <w:p w14:paraId="11A88BBC" w14:textId="77777777" w:rsidR="00C25B12" w:rsidRDefault="003F79AA" w:rsidP="00006863">
            <w:pPr>
              <w:spacing w:after="120"/>
              <w:ind w:left="590"/>
              <w:jc w:val="both"/>
              <w:rPr>
                <w:rFonts w:ascii="Candara" w:hAnsi="Candara"/>
                <w:spacing w:val="-3"/>
              </w:rPr>
            </w:pPr>
            <w:r w:rsidRPr="00B628A4">
              <w:rPr>
                <w:rFonts w:ascii="Candara" w:hAnsi="Candara"/>
                <w:spacing w:val="-3"/>
              </w:rPr>
              <w:t>(b)</w:t>
            </w:r>
            <w:r w:rsidRPr="00B628A4">
              <w:rPr>
                <w:rFonts w:ascii="Candara" w:hAnsi="Candara"/>
                <w:spacing w:val="-3"/>
              </w:rPr>
              <w:tab/>
              <w:t xml:space="preserve">La </w:t>
            </w:r>
            <w:r w:rsidRPr="00B628A4">
              <w:rPr>
                <w:rFonts w:ascii="Candara" w:hAnsi="Candara"/>
                <w:b/>
                <w:spacing w:val="-3"/>
              </w:rPr>
              <w:t>Lista de Cantidades</w:t>
            </w:r>
            <w:r w:rsidRPr="00B628A4">
              <w:rPr>
                <w:rFonts w:ascii="Candara" w:hAnsi="Candara"/>
                <w:spacing w:val="-3"/>
              </w:rPr>
              <w:t xml:space="preserve"> es la lista debidamente preparada por el Oferente, con indicación de las cantidades y precios, que forma parte de la Oferta.</w:t>
            </w:r>
          </w:p>
          <w:p w14:paraId="44BF365C" w14:textId="77777777" w:rsidR="0095290F" w:rsidRDefault="003F79AA" w:rsidP="00006863">
            <w:pPr>
              <w:spacing w:after="120"/>
              <w:ind w:left="590"/>
              <w:jc w:val="both"/>
              <w:rPr>
                <w:rFonts w:ascii="Candara" w:hAnsi="Candara"/>
                <w:spacing w:val="-3"/>
              </w:rPr>
            </w:pPr>
            <w:r w:rsidRPr="00B628A4">
              <w:rPr>
                <w:rFonts w:ascii="Candara" w:hAnsi="Candara"/>
                <w:spacing w:val="-3"/>
              </w:rPr>
              <w:t>(c)</w:t>
            </w:r>
            <w:r w:rsidRPr="00B628A4">
              <w:rPr>
                <w:rFonts w:ascii="Candara" w:hAnsi="Candara"/>
                <w:spacing w:val="-3"/>
              </w:rPr>
              <w:tab/>
            </w:r>
            <w:r w:rsidRPr="00B628A4">
              <w:rPr>
                <w:rFonts w:ascii="Candara" w:hAnsi="Candara"/>
                <w:b/>
                <w:spacing w:val="-3"/>
              </w:rPr>
              <w:t xml:space="preserve">Eventos Compensables </w:t>
            </w:r>
            <w:r w:rsidRPr="00B628A4">
              <w:rPr>
                <w:rFonts w:ascii="Candara" w:hAnsi="Candara"/>
                <w:spacing w:val="-3"/>
              </w:rPr>
              <w:t>son los definidos en la cláusula 44 de estas CGC</w:t>
            </w:r>
          </w:p>
          <w:p w14:paraId="6092C86B" w14:textId="77777777" w:rsidR="0095290F" w:rsidRDefault="003F79AA" w:rsidP="00006863">
            <w:pPr>
              <w:spacing w:after="120"/>
              <w:ind w:left="590"/>
              <w:jc w:val="both"/>
              <w:rPr>
                <w:rFonts w:ascii="Candara" w:hAnsi="Candara"/>
                <w:spacing w:val="-3"/>
              </w:rPr>
            </w:pPr>
            <w:r w:rsidRPr="00B628A4">
              <w:rPr>
                <w:rFonts w:ascii="Candara" w:hAnsi="Candara"/>
                <w:spacing w:val="-3"/>
              </w:rPr>
              <w:t>(d)</w:t>
            </w:r>
            <w:r w:rsidRPr="00B628A4">
              <w:rPr>
                <w:rFonts w:ascii="Candara" w:hAnsi="Candara"/>
                <w:spacing w:val="-3"/>
              </w:rPr>
              <w:tab/>
              <w:t>La</w:t>
            </w:r>
            <w:r w:rsidRPr="00B628A4">
              <w:rPr>
                <w:rFonts w:ascii="Candara" w:hAnsi="Candara"/>
                <w:b/>
                <w:spacing w:val="-3"/>
              </w:rPr>
              <w:t xml:space="preserve"> Fecha de Terminación</w:t>
            </w:r>
            <w:r w:rsidRPr="00B628A4">
              <w:rPr>
                <w:rFonts w:ascii="Candara" w:hAnsi="Candara"/>
                <w:spacing w:val="-3"/>
              </w:rPr>
              <w:t xml:space="preserve"> es la fecha de terminación de las Obras, certificada por el Gerente de Obras de acuerdo con la </w:t>
            </w:r>
            <w:proofErr w:type="spellStart"/>
            <w:r w:rsidRPr="00B628A4">
              <w:rPr>
                <w:rFonts w:ascii="Candara" w:hAnsi="Candara"/>
                <w:spacing w:val="-3"/>
              </w:rPr>
              <w:t>Subcláusula</w:t>
            </w:r>
            <w:proofErr w:type="spellEnd"/>
            <w:r w:rsidRPr="00B628A4">
              <w:rPr>
                <w:rFonts w:ascii="Candara" w:hAnsi="Candara"/>
                <w:spacing w:val="-3"/>
              </w:rPr>
              <w:t xml:space="preserve"> 55.1 de estas CGC.</w:t>
            </w:r>
          </w:p>
          <w:p w14:paraId="124AB8C4" w14:textId="77777777" w:rsidR="0095290F" w:rsidRDefault="003F79AA" w:rsidP="00006863">
            <w:pPr>
              <w:spacing w:after="120"/>
              <w:ind w:left="590"/>
              <w:jc w:val="both"/>
              <w:rPr>
                <w:rFonts w:ascii="Candara" w:hAnsi="Candara"/>
                <w:spacing w:val="-3"/>
              </w:rPr>
            </w:pPr>
            <w:r w:rsidRPr="00B628A4">
              <w:rPr>
                <w:rFonts w:ascii="Candara" w:hAnsi="Candara"/>
                <w:spacing w:val="-3"/>
              </w:rPr>
              <w:t>(e)</w:t>
            </w:r>
            <w:r w:rsidRPr="00B628A4">
              <w:rPr>
                <w:rFonts w:ascii="Candara" w:hAnsi="Candara"/>
                <w:spacing w:val="-3"/>
              </w:rPr>
              <w:tab/>
              <w:t>El</w:t>
            </w:r>
            <w:r w:rsidRPr="00B628A4">
              <w:rPr>
                <w:rFonts w:ascii="Candara" w:hAnsi="Candara"/>
                <w:b/>
                <w:spacing w:val="-3"/>
              </w:rPr>
              <w:t xml:space="preserve"> Contrato</w:t>
            </w:r>
            <w:r w:rsidRPr="00B628A4">
              <w:rPr>
                <w:rFonts w:ascii="Candara" w:hAnsi="Candara"/>
                <w:spacing w:val="-3"/>
              </w:rPr>
              <w:t xml:space="preserve"> es el Contrato entre el Contratante y el Contratista para ejecutar, terminar y mantener las Obras. Comprende los documentos enumerados en la </w:t>
            </w:r>
            <w:proofErr w:type="spellStart"/>
            <w:r w:rsidRPr="00B628A4">
              <w:rPr>
                <w:rFonts w:ascii="Candara" w:hAnsi="Candara"/>
                <w:spacing w:val="-3"/>
              </w:rPr>
              <w:t>Subcláusula</w:t>
            </w:r>
            <w:proofErr w:type="spellEnd"/>
            <w:r w:rsidRPr="00B628A4">
              <w:rPr>
                <w:rFonts w:ascii="Candara" w:hAnsi="Candara"/>
                <w:spacing w:val="-3"/>
              </w:rPr>
              <w:t xml:space="preserve"> 2.3 de estas CGC.</w:t>
            </w:r>
          </w:p>
          <w:p w14:paraId="37621D99" w14:textId="77777777" w:rsidR="0095290F" w:rsidRDefault="003F79AA" w:rsidP="00006863">
            <w:pPr>
              <w:spacing w:after="120"/>
              <w:ind w:left="590"/>
              <w:jc w:val="both"/>
              <w:rPr>
                <w:rFonts w:ascii="Candara" w:hAnsi="Candara"/>
                <w:spacing w:val="-3"/>
              </w:rPr>
            </w:pPr>
            <w:r w:rsidRPr="00B628A4">
              <w:rPr>
                <w:rFonts w:ascii="Candara" w:hAnsi="Candara"/>
              </w:rPr>
              <w:t>(f)</w:t>
            </w:r>
            <w:r w:rsidRPr="00B628A4">
              <w:rPr>
                <w:rFonts w:ascii="Candara" w:hAnsi="Candara"/>
              </w:rPr>
              <w:tab/>
            </w:r>
            <w:r w:rsidRPr="00B628A4">
              <w:rPr>
                <w:rFonts w:ascii="Candara" w:hAnsi="Candara"/>
                <w:spacing w:val="-3"/>
              </w:rPr>
              <w:t xml:space="preserve">El </w:t>
            </w:r>
            <w:r w:rsidRPr="00B628A4">
              <w:rPr>
                <w:rFonts w:ascii="Candara" w:hAnsi="Candara"/>
                <w:b/>
                <w:spacing w:val="-3"/>
              </w:rPr>
              <w:t>Contratista</w:t>
            </w:r>
            <w:r w:rsidRPr="00B628A4">
              <w:rPr>
                <w:rFonts w:ascii="Candara" w:hAnsi="Candara"/>
                <w:spacing w:val="-3"/>
              </w:rPr>
              <w:t xml:space="preserve"> es la persona natural o jurídica, cuya Oferta para la ejecución de las Obras ha sido aceptada por el Contratante.</w:t>
            </w:r>
          </w:p>
          <w:p w14:paraId="5B533A03" w14:textId="77777777" w:rsidR="0095290F" w:rsidRDefault="00B46D33" w:rsidP="00006863">
            <w:pPr>
              <w:spacing w:after="120"/>
              <w:ind w:left="590"/>
              <w:jc w:val="both"/>
              <w:rPr>
                <w:rFonts w:ascii="Candara" w:hAnsi="Candara"/>
                <w:spacing w:val="-3"/>
              </w:rPr>
            </w:pPr>
            <w:r w:rsidRPr="00B628A4">
              <w:rPr>
                <w:rFonts w:ascii="Candara" w:hAnsi="Candara"/>
              </w:rPr>
              <w:t xml:space="preserve"> </w:t>
            </w:r>
            <w:r w:rsidR="003F79AA" w:rsidRPr="00B628A4">
              <w:rPr>
                <w:rFonts w:ascii="Candara" w:hAnsi="Candara"/>
              </w:rPr>
              <w:t>(g)</w:t>
            </w:r>
            <w:r w:rsidR="003F79AA" w:rsidRPr="00B628A4">
              <w:rPr>
                <w:rFonts w:ascii="Candara" w:hAnsi="Candara"/>
              </w:rPr>
              <w:tab/>
              <w:t xml:space="preserve">La </w:t>
            </w:r>
            <w:r w:rsidR="003F79AA" w:rsidRPr="00B628A4">
              <w:rPr>
                <w:rFonts w:ascii="Candara" w:hAnsi="Candara"/>
                <w:b/>
                <w:bCs/>
              </w:rPr>
              <w:t>Oferta del Contratista</w:t>
            </w:r>
            <w:r w:rsidR="003F79AA" w:rsidRPr="00B628A4">
              <w:rPr>
                <w:rFonts w:ascii="Candara" w:hAnsi="Candara"/>
              </w:rPr>
              <w:t xml:space="preserve"> es el documento de licitación que fue completado y entregado por el Contratista</w:t>
            </w:r>
            <w:r w:rsidR="003F79AA" w:rsidRPr="00B628A4">
              <w:rPr>
                <w:rFonts w:ascii="Candara" w:hAnsi="Candara"/>
                <w:spacing w:val="-3"/>
              </w:rPr>
              <w:t xml:space="preserve"> al Contratante.</w:t>
            </w:r>
          </w:p>
          <w:p w14:paraId="0FCC8E01" w14:textId="77777777" w:rsidR="0095290F" w:rsidRDefault="003F79AA" w:rsidP="00006863">
            <w:pPr>
              <w:spacing w:after="120"/>
              <w:ind w:left="590"/>
              <w:jc w:val="both"/>
              <w:rPr>
                <w:rFonts w:ascii="Candara" w:hAnsi="Candara"/>
                <w:spacing w:val="-3"/>
              </w:rPr>
            </w:pPr>
            <w:r w:rsidRPr="00B628A4">
              <w:rPr>
                <w:rFonts w:ascii="Candara" w:hAnsi="Candara"/>
                <w:spacing w:val="-3"/>
              </w:rPr>
              <w:t>(h)</w:t>
            </w:r>
            <w:r w:rsidRPr="00B628A4">
              <w:rPr>
                <w:rFonts w:ascii="Candara" w:hAnsi="Candara"/>
                <w:spacing w:val="-3"/>
              </w:rPr>
              <w:tab/>
              <w:t>El</w:t>
            </w:r>
            <w:r w:rsidRPr="00B628A4">
              <w:rPr>
                <w:rFonts w:ascii="Candara" w:hAnsi="Candara"/>
                <w:b/>
                <w:spacing w:val="-3"/>
              </w:rPr>
              <w:t xml:space="preserve"> Precio del Contrato</w:t>
            </w:r>
            <w:r w:rsidRPr="00B628A4">
              <w:rPr>
                <w:rFonts w:ascii="Candara" w:hAnsi="Candara"/>
                <w:spacing w:val="-3"/>
              </w:rPr>
              <w:t xml:space="preserve"> es el precio establecido en la Carta de Aceptación y subsecuentemente, según sea ajustado de conformidad con las disposiciones del Contrato.</w:t>
            </w:r>
          </w:p>
          <w:p w14:paraId="22E273BA" w14:textId="77777777" w:rsidR="0095290F" w:rsidRDefault="003F79AA" w:rsidP="00006863">
            <w:pPr>
              <w:spacing w:after="120"/>
              <w:ind w:left="590"/>
              <w:jc w:val="both"/>
              <w:rPr>
                <w:rFonts w:ascii="Candara" w:hAnsi="Candara"/>
                <w:spacing w:val="-3"/>
              </w:rPr>
            </w:pPr>
            <w:r w:rsidRPr="00B628A4">
              <w:rPr>
                <w:rFonts w:ascii="Candara" w:hAnsi="Candara"/>
                <w:spacing w:val="-3"/>
              </w:rPr>
              <w:t>(i)</w:t>
            </w:r>
            <w:r w:rsidRPr="00B628A4">
              <w:rPr>
                <w:rFonts w:ascii="Candara" w:hAnsi="Candara"/>
                <w:spacing w:val="-3"/>
              </w:rPr>
              <w:tab/>
            </w:r>
            <w:r w:rsidRPr="00B628A4">
              <w:rPr>
                <w:rFonts w:ascii="Candara" w:hAnsi="Candara"/>
                <w:b/>
                <w:spacing w:val="-3"/>
              </w:rPr>
              <w:t>Días</w:t>
            </w:r>
            <w:r w:rsidRPr="00B628A4">
              <w:rPr>
                <w:rFonts w:ascii="Candara" w:hAnsi="Candara"/>
                <w:spacing w:val="-3"/>
              </w:rPr>
              <w:t xml:space="preserve"> significa días calendario;</w:t>
            </w:r>
            <w:r w:rsidR="00844807" w:rsidRPr="00B628A4">
              <w:rPr>
                <w:rFonts w:ascii="Candara" w:hAnsi="Candara"/>
                <w:spacing w:val="-3"/>
              </w:rPr>
              <w:t xml:space="preserve"> </w:t>
            </w:r>
            <w:r w:rsidRPr="00B628A4">
              <w:rPr>
                <w:rFonts w:ascii="Candara" w:hAnsi="Candara"/>
                <w:b/>
                <w:bCs/>
                <w:spacing w:val="-3"/>
              </w:rPr>
              <w:t>Meses</w:t>
            </w:r>
            <w:r w:rsidRPr="00B628A4">
              <w:rPr>
                <w:rFonts w:ascii="Candara" w:hAnsi="Candara"/>
                <w:spacing w:val="-3"/>
              </w:rPr>
              <w:t xml:space="preserve"> significa meses calendario.</w:t>
            </w:r>
          </w:p>
          <w:p w14:paraId="78F9249F" w14:textId="77777777" w:rsidR="0095290F" w:rsidRDefault="003F79AA" w:rsidP="00006863">
            <w:pPr>
              <w:spacing w:after="120"/>
              <w:ind w:left="590"/>
              <w:jc w:val="both"/>
              <w:rPr>
                <w:rFonts w:ascii="Candara" w:hAnsi="Candara"/>
                <w:spacing w:val="-3"/>
              </w:rPr>
            </w:pPr>
            <w:r w:rsidRPr="00B628A4">
              <w:rPr>
                <w:rFonts w:ascii="Candara" w:hAnsi="Candara"/>
                <w:spacing w:val="-3"/>
              </w:rPr>
              <w:t>(j)</w:t>
            </w:r>
            <w:r w:rsidRPr="00B628A4">
              <w:rPr>
                <w:rFonts w:ascii="Candara" w:hAnsi="Candara"/>
                <w:spacing w:val="-3"/>
              </w:rPr>
              <w:tab/>
            </w:r>
            <w:r w:rsidRPr="00B628A4">
              <w:rPr>
                <w:rFonts w:ascii="Candara" w:hAnsi="Candara"/>
                <w:b/>
                <w:spacing w:val="-3"/>
              </w:rPr>
              <w:t xml:space="preserve">Trabajos por día </w:t>
            </w:r>
            <w:r w:rsidRPr="00B628A4">
              <w:rPr>
                <w:rFonts w:ascii="Candara" w:hAnsi="Candara"/>
                <w:spacing w:val="-3"/>
              </w:rPr>
              <w:t>significa una variedad de trabajos que se pagan en base al tiempo utilizado por los empleados y equipos del Contratista, en adición a los pagos por concepto de los materiales y planta conexos.</w:t>
            </w:r>
          </w:p>
          <w:p w14:paraId="004198E7" w14:textId="77777777" w:rsidR="0095290F" w:rsidRDefault="003F79AA" w:rsidP="00006863">
            <w:pPr>
              <w:spacing w:after="120"/>
              <w:ind w:left="590"/>
              <w:jc w:val="both"/>
              <w:rPr>
                <w:rFonts w:ascii="Candara" w:hAnsi="Candara"/>
                <w:spacing w:val="-3"/>
              </w:rPr>
            </w:pPr>
            <w:r w:rsidRPr="00B628A4">
              <w:rPr>
                <w:rFonts w:ascii="Candara" w:hAnsi="Candara"/>
                <w:spacing w:val="-3"/>
              </w:rPr>
              <w:t>(k)</w:t>
            </w:r>
            <w:r w:rsidRPr="00B628A4">
              <w:rPr>
                <w:rFonts w:ascii="Candara" w:hAnsi="Candara"/>
                <w:spacing w:val="-3"/>
              </w:rPr>
              <w:tab/>
            </w:r>
            <w:r w:rsidRPr="00B628A4">
              <w:rPr>
                <w:rFonts w:ascii="Candara" w:hAnsi="Candara"/>
                <w:b/>
                <w:bCs/>
                <w:spacing w:val="-3"/>
              </w:rPr>
              <w:t xml:space="preserve">Defecto </w:t>
            </w:r>
            <w:r w:rsidRPr="00B628A4">
              <w:rPr>
                <w:rFonts w:ascii="Candara" w:hAnsi="Candara"/>
                <w:spacing w:val="-3"/>
              </w:rPr>
              <w:t>es cualquier parte de las Obras que no haya sido terminada conforme al Contrato.</w:t>
            </w:r>
          </w:p>
          <w:p w14:paraId="413BA904" w14:textId="77777777" w:rsidR="0095290F" w:rsidRDefault="003F79AA" w:rsidP="00006863">
            <w:pPr>
              <w:spacing w:after="120"/>
              <w:ind w:left="590"/>
              <w:jc w:val="both"/>
              <w:rPr>
                <w:rFonts w:ascii="Candara" w:hAnsi="Candara"/>
                <w:spacing w:val="-3"/>
              </w:rPr>
            </w:pPr>
            <w:r w:rsidRPr="00B628A4">
              <w:rPr>
                <w:rFonts w:ascii="Candara" w:hAnsi="Candara"/>
              </w:rPr>
              <w:lastRenderedPageBreak/>
              <w:t>(l)</w:t>
            </w:r>
            <w:r w:rsidRPr="00B628A4">
              <w:rPr>
                <w:rFonts w:ascii="Candara" w:hAnsi="Candara"/>
              </w:rPr>
              <w:tab/>
            </w:r>
            <w:r w:rsidRPr="00B628A4">
              <w:rPr>
                <w:rFonts w:ascii="Candara" w:hAnsi="Candara"/>
                <w:spacing w:val="-3"/>
              </w:rPr>
              <w:t>El</w:t>
            </w:r>
            <w:r w:rsidRPr="00B628A4">
              <w:rPr>
                <w:rFonts w:ascii="Candara" w:hAnsi="Candara"/>
                <w:b/>
                <w:spacing w:val="-3"/>
              </w:rPr>
              <w:t xml:space="preserve"> Certificado de Responsabilidad por Defectos</w:t>
            </w:r>
            <w:r w:rsidRPr="00B628A4">
              <w:rPr>
                <w:rFonts w:ascii="Candara" w:hAnsi="Candara"/>
                <w:spacing w:val="-3"/>
              </w:rPr>
              <w:t xml:space="preserve"> es el certificado emitido por el Gerente de Obras una vez que el Contratista ha corregido los defectos.</w:t>
            </w:r>
          </w:p>
          <w:p w14:paraId="15609BC6" w14:textId="77777777" w:rsidR="0095290F" w:rsidRDefault="003F79AA" w:rsidP="00006863">
            <w:pPr>
              <w:spacing w:after="120"/>
              <w:ind w:left="590"/>
              <w:jc w:val="both"/>
              <w:rPr>
                <w:rFonts w:ascii="Candara" w:hAnsi="Candara"/>
                <w:spacing w:val="-3"/>
              </w:rPr>
            </w:pPr>
            <w:r w:rsidRPr="00B628A4">
              <w:rPr>
                <w:rFonts w:ascii="Candara" w:hAnsi="Candara"/>
              </w:rPr>
              <w:t>(m)</w:t>
            </w:r>
            <w:r w:rsidRPr="00B628A4">
              <w:rPr>
                <w:rFonts w:ascii="Candara" w:hAnsi="Candara"/>
              </w:rPr>
              <w:tab/>
            </w:r>
            <w:r w:rsidRPr="00B628A4">
              <w:rPr>
                <w:rFonts w:ascii="Candara" w:hAnsi="Candara"/>
                <w:spacing w:val="-3"/>
              </w:rPr>
              <w:t>El</w:t>
            </w:r>
            <w:r w:rsidRPr="00B628A4">
              <w:rPr>
                <w:rFonts w:ascii="Candara" w:hAnsi="Candara"/>
                <w:b/>
                <w:spacing w:val="-3"/>
              </w:rPr>
              <w:t xml:space="preserve"> Período de Responsabilidad por Defectos</w:t>
            </w:r>
            <w:r w:rsidRPr="00B628A4">
              <w:rPr>
                <w:rFonts w:ascii="Candara" w:hAnsi="Candara"/>
                <w:spacing w:val="-3"/>
              </w:rPr>
              <w:t xml:space="preserve"> es el período </w:t>
            </w:r>
            <w:r w:rsidRPr="00B628A4">
              <w:rPr>
                <w:rFonts w:ascii="Candara" w:hAnsi="Candara"/>
                <w:b/>
                <w:bCs/>
                <w:spacing w:val="-3"/>
              </w:rPr>
              <w:t xml:space="preserve">estipulado en la </w:t>
            </w:r>
            <w:proofErr w:type="spellStart"/>
            <w:r w:rsidRPr="00B628A4">
              <w:rPr>
                <w:rFonts w:ascii="Candara" w:hAnsi="Candara"/>
                <w:b/>
                <w:bCs/>
                <w:spacing w:val="-3"/>
              </w:rPr>
              <w:t>Subcláusula</w:t>
            </w:r>
            <w:proofErr w:type="spellEnd"/>
            <w:r w:rsidRPr="00B628A4">
              <w:rPr>
                <w:rFonts w:ascii="Candara" w:hAnsi="Candara"/>
                <w:b/>
                <w:bCs/>
                <w:spacing w:val="-3"/>
              </w:rPr>
              <w:t xml:space="preserve"> 35.1 de las CEC</w:t>
            </w:r>
            <w:r w:rsidRPr="00B628A4">
              <w:rPr>
                <w:rFonts w:ascii="Candara" w:hAnsi="Candara"/>
                <w:spacing w:val="-3"/>
              </w:rPr>
              <w:t xml:space="preserve"> y calculado a partir de la fecha de terminación.</w:t>
            </w:r>
          </w:p>
          <w:p w14:paraId="12AC861D" w14:textId="77777777" w:rsidR="0095290F" w:rsidRDefault="003F79AA" w:rsidP="00006863">
            <w:pPr>
              <w:spacing w:after="120"/>
              <w:ind w:left="590"/>
              <w:jc w:val="both"/>
              <w:rPr>
                <w:rFonts w:ascii="Candara" w:hAnsi="Candara"/>
                <w:spacing w:val="-3"/>
              </w:rPr>
            </w:pPr>
            <w:r w:rsidRPr="00B628A4">
              <w:rPr>
                <w:rFonts w:ascii="Candara" w:hAnsi="Candara"/>
              </w:rPr>
              <w:t>(n)</w:t>
            </w:r>
            <w:r w:rsidRPr="00B628A4">
              <w:rPr>
                <w:rFonts w:ascii="Candara" w:hAnsi="Candara"/>
              </w:rPr>
              <w:tab/>
            </w:r>
            <w:r w:rsidRPr="00B628A4">
              <w:rPr>
                <w:rFonts w:ascii="Candara" w:hAnsi="Candara"/>
                <w:spacing w:val="-3"/>
              </w:rPr>
              <w:t>Los</w:t>
            </w:r>
            <w:r w:rsidRPr="00B628A4">
              <w:rPr>
                <w:rFonts w:ascii="Candara" w:hAnsi="Candara"/>
                <w:b/>
                <w:spacing w:val="-3"/>
              </w:rPr>
              <w:t xml:space="preserve"> Planos </w:t>
            </w:r>
            <w:r w:rsidRPr="00B628A4">
              <w:rPr>
                <w:rFonts w:ascii="Candara" w:hAnsi="Candara"/>
                <w:spacing w:val="-3"/>
              </w:rPr>
              <w:t>incluye los cálculos y otra información proporcionada o aprobada por el Gerente de Obras para la ejecución del Contrato.</w:t>
            </w:r>
          </w:p>
          <w:p w14:paraId="15BBC20C" w14:textId="77777777" w:rsidR="0095290F" w:rsidRDefault="003F79AA" w:rsidP="00006863">
            <w:pPr>
              <w:spacing w:after="120"/>
              <w:ind w:left="590"/>
              <w:jc w:val="both"/>
              <w:rPr>
                <w:rFonts w:ascii="Candara" w:hAnsi="Candara"/>
                <w:spacing w:val="-3"/>
              </w:rPr>
            </w:pPr>
            <w:r w:rsidRPr="00B628A4">
              <w:rPr>
                <w:rFonts w:ascii="Candara" w:hAnsi="Candara"/>
                <w:spacing w:val="-3"/>
              </w:rPr>
              <w:t>(o)</w:t>
            </w:r>
            <w:r w:rsidRPr="00B628A4">
              <w:rPr>
                <w:rFonts w:ascii="Candara" w:hAnsi="Candara"/>
                <w:spacing w:val="-3"/>
              </w:rPr>
              <w:tab/>
              <w:t xml:space="preserve">El </w:t>
            </w:r>
            <w:r w:rsidRPr="00B628A4">
              <w:rPr>
                <w:rFonts w:ascii="Candara" w:hAnsi="Candara"/>
                <w:b/>
                <w:spacing w:val="-3"/>
              </w:rPr>
              <w:t>Contratante</w:t>
            </w:r>
            <w:r w:rsidRPr="00B628A4">
              <w:rPr>
                <w:rFonts w:ascii="Candara" w:hAnsi="Candara"/>
                <w:spacing w:val="-3"/>
              </w:rPr>
              <w:t xml:space="preserve"> es la parte que contrata con el Contratista para la ejecución de las Obras, según se</w:t>
            </w:r>
            <w:r w:rsidRPr="00B628A4">
              <w:rPr>
                <w:rFonts w:ascii="Candara" w:hAnsi="Candara"/>
                <w:b/>
                <w:bCs/>
                <w:spacing w:val="-3"/>
              </w:rPr>
              <w:t xml:space="preserve"> estipula en las CEC</w:t>
            </w:r>
            <w:r w:rsidRPr="00B628A4">
              <w:rPr>
                <w:rFonts w:ascii="Candara" w:hAnsi="Candara"/>
                <w:spacing w:val="-3"/>
              </w:rPr>
              <w:t>.</w:t>
            </w:r>
          </w:p>
          <w:p w14:paraId="64A5FF57" w14:textId="77777777" w:rsidR="0095290F" w:rsidRDefault="003F79AA" w:rsidP="00006863">
            <w:pPr>
              <w:spacing w:after="120"/>
              <w:ind w:left="590"/>
              <w:jc w:val="both"/>
              <w:rPr>
                <w:rFonts w:ascii="Candara" w:hAnsi="Candara"/>
                <w:spacing w:val="-3"/>
              </w:rPr>
            </w:pPr>
            <w:r w:rsidRPr="00B628A4">
              <w:rPr>
                <w:rFonts w:ascii="Candara" w:hAnsi="Candara"/>
                <w:spacing w:val="-3"/>
              </w:rPr>
              <w:t>(p)</w:t>
            </w:r>
            <w:r w:rsidRPr="00B628A4">
              <w:rPr>
                <w:rFonts w:ascii="Candara" w:hAnsi="Candara"/>
                <w:spacing w:val="-3"/>
              </w:rPr>
              <w:tab/>
            </w:r>
            <w:r w:rsidRPr="00B628A4">
              <w:rPr>
                <w:rFonts w:ascii="Candara" w:hAnsi="Candara"/>
                <w:b/>
                <w:spacing w:val="-3"/>
              </w:rPr>
              <w:t>Equipos</w:t>
            </w:r>
            <w:r w:rsidRPr="00B628A4">
              <w:rPr>
                <w:rFonts w:ascii="Candara" w:hAnsi="Candara"/>
                <w:spacing w:val="-3"/>
              </w:rPr>
              <w:t xml:space="preserve"> es la maquinaria y los vehículos del Contratista que han sido trasladados transitoriamente al Sitio de las Obras para la construcción de las Obras.</w:t>
            </w:r>
          </w:p>
          <w:p w14:paraId="55B93510" w14:textId="77777777" w:rsidR="0095290F" w:rsidRDefault="003F79AA" w:rsidP="00006863">
            <w:pPr>
              <w:spacing w:after="120"/>
              <w:ind w:left="590"/>
              <w:jc w:val="both"/>
              <w:rPr>
                <w:rFonts w:ascii="Candara" w:hAnsi="Candara"/>
                <w:spacing w:val="-3"/>
              </w:rPr>
            </w:pPr>
            <w:r w:rsidRPr="00B628A4">
              <w:rPr>
                <w:rFonts w:ascii="Candara" w:hAnsi="Candara"/>
                <w:spacing w:val="-3"/>
              </w:rPr>
              <w:t>(q)</w:t>
            </w:r>
            <w:r w:rsidRPr="00B628A4">
              <w:rPr>
                <w:rFonts w:ascii="Candara" w:hAnsi="Candara"/>
                <w:spacing w:val="-3"/>
              </w:rPr>
              <w:tab/>
              <w:t>El</w:t>
            </w:r>
            <w:r w:rsidRPr="00B628A4">
              <w:rPr>
                <w:rFonts w:ascii="Candara" w:hAnsi="Candara"/>
                <w:b/>
                <w:spacing w:val="-3"/>
              </w:rPr>
              <w:t xml:space="preserve"> Precio Inicial del Contrato</w:t>
            </w:r>
            <w:r w:rsidRPr="00B628A4">
              <w:rPr>
                <w:rFonts w:ascii="Candara" w:hAnsi="Candara"/>
                <w:spacing w:val="-3"/>
              </w:rPr>
              <w:t xml:space="preserve"> es el Precio del Contrato indicado en la Carta de Aceptación del Contratante.</w:t>
            </w:r>
          </w:p>
          <w:p w14:paraId="08D1473B" w14:textId="77777777" w:rsidR="0095290F" w:rsidRDefault="003F79AA" w:rsidP="00006863">
            <w:pPr>
              <w:spacing w:after="120"/>
              <w:ind w:left="590"/>
              <w:jc w:val="both"/>
              <w:rPr>
                <w:rFonts w:ascii="Candara" w:hAnsi="Candara"/>
                <w:spacing w:val="-3"/>
              </w:rPr>
            </w:pPr>
            <w:r w:rsidRPr="00B628A4">
              <w:rPr>
                <w:rFonts w:ascii="Candara" w:hAnsi="Candara"/>
                <w:spacing w:val="-3"/>
              </w:rPr>
              <w:t>(r)</w:t>
            </w:r>
            <w:r w:rsidRPr="00B628A4">
              <w:rPr>
                <w:rFonts w:ascii="Candara" w:hAnsi="Candara"/>
                <w:spacing w:val="-3"/>
              </w:rPr>
              <w:tab/>
              <w:t>La</w:t>
            </w:r>
            <w:r w:rsidRPr="00B628A4">
              <w:rPr>
                <w:rFonts w:ascii="Candara" w:hAnsi="Candara"/>
                <w:b/>
                <w:spacing w:val="-3"/>
              </w:rPr>
              <w:t xml:space="preserve"> Fecha Prevista de Terminación</w:t>
            </w:r>
            <w:r w:rsidRPr="00B628A4">
              <w:rPr>
                <w:rFonts w:ascii="Candara" w:hAnsi="Candara"/>
                <w:spacing w:val="-3"/>
              </w:rPr>
              <w:t xml:space="preserve"> de las Obras es la fecha en que se prevé que el Contratista deba terminar las Obras y que</w:t>
            </w:r>
            <w:r w:rsidRPr="00B628A4">
              <w:rPr>
                <w:rFonts w:ascii="Candara" w:hAnsi="Candara"/>
                <w:b/>
                <w:bCs/>
                <w:spacing w:val="-3"/>
              </w:rPr>
              <w:t xml:space="preserve"> se especifica en las CEC</w:t>
            </w:r>
            <w:r w:rsidRPr="00B628A4">
              <w:rPr>
                <w:rFonts w:ascii="Candara" w:hAnsi="Candara"/>
                <w:spacing w:val="-3"/>
              </w:rPr>
              <w:t>.  Esta fecha podrá ser modificada únicamente por el Gerente de Obras mediante una prórroga del plazo o una orden de acelerar los trabajos.</w:t>
            </w:r>
          </w:p>
          <w:p w14:paraId="371B549C" w14:textId="77777777" w:rsidR="00006863" w:rsidRDefault="003F79AA" w:rsidP="00006863">
            <w:pPr>
              <w:spacing w:after="120"/>
              <w:ind w:left="590"/>
              <w:jc w:val="both"/>
              <w:rPr>
                <w:rFonts w:ascii="Candara" w:hAnsi="Candara"/>
                <w:spacing w:val="-3"/>
              </w:rPr>
            </w:pPr>
            <w:r w:rsidRPr="00B628A4">
              <w:rPr>
                <w:rFonts w:ascii="Candara" w:hAnsi="Candara"/>
              </w:rPr>
              <w:t>(s)</w:t>
            </w:r>
            <w:r w:rsidRPr="00B628A4">
              <w:rPr>
                <w:rFonts w:ascii="Candara" w:hAnsi="Candara"/>
              </w:rPr>
              <w:tab/>
            </w:r>
            <w:r w:rsidRPr="00B628A4">
              <w:rPr>
                <w:rFonts w:ascii="Candara" w:hAnsi="Candara"/>
                <w:b/>
                <w:spacing w:val="-3"/>
              </w:rPr>
              <w:t>Materiales</w:t>
            </w:r>
            <w:r w:rsidRPr="00B628A4">
              <w:rPr>
                <w:rFonts w:ascii="Candara" w:hAnsi="Candara"/>
                <w:spacing w:val="-3"/>
              </w:rPr>
              <w:t xml:space="preserve"> son todos los suministros, inclusive bienes fungibles, utilizados por el Contratista para ser incorporados en las Obras.</w:t>
            </w:r>
          </w:p>
          <w:p w14:paraId="319A7571" w14:textId="77777777" w:rsidR="00006863" w:rsidRDefault="003F79AA" w:rsidP="00006863">
            <w:pPr>
              <w:spacing w:after="120"/>
              <w:ind w:left="590"/>
              <w:jc w:val="both"/>
              <w:rPr>
                <w:rFonts w:ascii="Candara" w:hAnsi="Candara"/>
                <w:spacing w:val="-3"/>
              </w:rPr>
            </w:pPr>
            <w:r w:rsidRPr="00B628A4">
              <w:rPr>
                <w:rFonts w:ascii="Candara" w:hAnsi="Candara"/>
              </w:rPr>
              <w:t>(t)</w:t>
            </w:r>
            <w:r w:rsidRPr="00B628A4">
              <w:rPr>
                <w:rFonts w:ascii="Candara" w:hAnsi="Candara"/>
              </w:rPr>
              <w:tab/>
            </w:r>
            <w:r w:rsidRPr="00B628A4">
              <w:rPr>
                <w:rFonts w:ascii="Candara" w:hAnsi="Candara"/>
                <w:b/>
                <w:spacing w:val="-3"/>
              </w:rPr>
              <w:t>Planta</w:t>
            </w:r>
            <w:r w:rsidRPr="00B628A4">
              <w:rPr>
                <w:rFonts w:ascii="Candara" w:hAnsi="Candara"/>
                <w:spacing w:val="-3"/>
              </w:rPr>
              <w:t xml:space="preserve"> es cualquiera parte integral de las Obras que tenga una función mecánica, eléctrica, química o biológica.</w:t>
            </w:r>
          </w:p>
          <w:p w14:paraId="2002B657" w14:textId="77777777" w:rsidR="00006863" w:rsidRDefault="003F79AA" w:rsidP="00006863">
            <w:pPr>
              <w:spacing w:after="120"/>
              <w:ind w:left="590"/>
              <w:jc w:val="both"/>
              <w:rPr>
                <w:rFonts w:ascii="Candara" w:hAnsi="Candara"/>
                <w:spacing w:val="-3"/>
              </w:rPr>
            </w:pPr>
            <w:r w:rsidRPr="00B628A4">
              <w:rPr>
                <w:rFonts w:ascii="Candara" w:hAnsi="Candara"/>
              </w:rPr>
              <w:t>(u)</w:t>
            </w:r>
            <w:r w:rsidRPr="00B628A4">
              <w:rPr>
                <w:rFonts w:ascii="Candara" w:hAnsi="Candara"/>
              </w:rPr>
              <w:tab/>
            </w:r>
            <w:r w:rsidRPr="00B628A4">
              <w:rPr>
                <w:rFonts w:ascii="Candara" w:hAnsi="Candara"/>
                <w:spacing w:val="-3"/>
              </w:rPr>
              <w:t>El</w:t>
            </w:r>
            <w:r w:rsidRPr="00B628A4">
              <w:rPr>
                <w:rFonts w:ascii="Candara" w:hAnsi="Candara"/>
                <w:b/>
                <w:spacing w:val="-3"/>
              </w:rPr>
              <w:t xml:space="preserve"> Gerente de Obra</w:t>
            </w:r>
            <w:r w:rsidR="00B46D33" w:rsidRPr="00B628A4">
              <w:rPr>
                <w:rFonts w:ascii="Candara" w:hAnsi="Candara"/>
                <w:b/>
                <w:spacing w:val="-3"/>
              </w:rPr>
              <w:t xml:space="preserve"> o Administrador del Contrato</w:t>
            </w:r>
            <w:r w:rsidR="00B46D33" w:rsidRPr="00B628A4">
              <w:rPr>
                <w:rFonts w:ascii="Candara" w:hAnsi="Candara"/>
                <w:spacing w:val="-3"/>
              </w:rPr>
              <w:t xml:space="preserve"> </w:t>
            </w:r>
            <w:r w:rsidRPr="00B628A4">
              <w:rPr>
                <w:rFonts w:ascii="Candara" w:hAnsi="Candara"/>
                <w:spacing w:val="-3"/>
              </w:rPr>
              <w:t>es la persona cuyo nombre</w:t>
            </w:r>
            <w:r w:rsidRPr="00B628A4">
              <w:rPr>
                <w:rFonts w:ascii="Candara" w:hAnsi="Candara"/>
                <w:b/>
                <w:bCs/>
                <w:spacing w:val="-3"/>
              </w:rPr>
              <w:t xml:space="preserve"> se indica en las CEC</w:t>
            </w:r>
            <w:r w:rsidRPr="00B628A4">
              <w:rPr>
                <w:rFonts w:ascii="Candara" w:hAnsi="Candara"/>
                <w:spacing w:val="-3"/>
              </w:rPr>
              <w:t xml:space="preserve"> (o cualquier otra persona competente nombrada por el Contratante con notificación al Contratista, para actuar en reemplazo del Gerente de Obras), responsable de supervisar la ejecución de las Obras y de administrar el Contrato.</w:t>
            </w:r>
          </w:p>
          <w:p w14:paraId="0587E024" w14:textId="77777777" w:rsidR="00006863" w:rsidRDefault="003F79AA" w:rsidP="00006863">
            <w:pPr>
              <w:spacing w:after="120"/>
              <w:ind w:left="590"/>
              <w:jc w:val="both"/>
              <w:rPr>
                <w:rFonts w:ascii="Candara" w:hAnsi="Candara"/>
              </w:rPr>
            </w:pPr>
            <w:r w:rsidRPr="00B628A4">
              <w:rPr>
                <w:rFonts w:ascii="Candara" w:hAnsi="Candara"/>
              </w:rPr>
              <w:t>(v)</w:t>
            </w:r>
            <w:r w:rsidRPr="00B628A4">
              <w:rPr>
                <w:rFonts w:ascii="Candara" w:hAnsi="Candara"/>
              </w:rPr>
              <w:tab/>
            </w:r>
            <w:r w:rsidRPr="00B628A4">
              <w:rPr>
                <w:rFonts w:ascii="Candara" w:hAnsi="Candara"/>
                <w:b/>
                <w:bCs/>
              </w:rPr>
              <w:t xml:space="preserve">CEC </w:t>
            </w:r>
            <w:r w:rsidRPr="00B628A4">
              <w:rPr>
                <w:rFonts w:ascii="Candara" w:hAnsi="Candara"/>
              </w:rPr>
              <w:t>significa las Condiciones Especiales del Contrato.</w:t>
            </w:r>
          </w:p>
          <w:p w14:paraId="43010048" w14:textId="77777777" w:rsidR="00006863" w:rsidRDefault="003F79AA" w:rsidP="00006863">
            <w:pPr>
              <w:spacing w:after="120"/>
              <w:ind w:left="590"/>
              <w:jc w:val="both"/>
              <w:rPr>
                <w:rFonts w:ascii="Candara" w:hAnsi="Candara"/>
                <w:b/>
                <w:bCs/>
                <w:spacing w:val="-3"/>
              </w:rPr>
            </w:pPr>
            <w:r w:rsidRPr="00B628A4">
              <w:rPr>
                <w:rFonts w:ascii="Candara" w:hAnsi="Candara"/>
              </w:rPr>
              <w:t>(w)</w:t>
            </w:r>
            <w:r w:rsidRPr="00B628A4">
              <w:rPr>
                <w:rFonts w:ascii="Candara" w:hAnsi="Candara"/>
              </w:rPr>
              <w:tab/>
            </w:r>
            <w:r w:rsidRPr="00B628A4">
              <w:rPr>
                <w:rFonts w:ascii="Candara" w:hAnsi="Candara"/>
                <w:spacing w:val="-3"/>
              </w:rPr>
              <w:t xml:space="preserve">El </w:t>
            </w:r>
            <w:r w:rsidRPr="00B628A4">
              <w:rPr>
                <w:rFonts w:ascii="Candara" w:hAnsi="Candara"/>
                <w:b/>
                <w:spacing w:val="-3"/>
              </w:rPr>
              <w:t>Sitio de las Obras</w:t>
            </w:r>
            <w:r w:rsidRPr="00B628A4">
              <w:rPr>
                <w:rFonts w:ascii="Candara" w:hAnsi="Candara"/>
                <w:spacing w:val="-3"/>
              </w:rPr>
              <w:t xml:space="preserve"> es el sitio </w:t>
            </w:r>
            <w:r w:rsidRPr="00B628A4">
              <w:rPr>
                <w:rFonts w:ascii="Candara" w:hAnsi="Candara"/>
                <w:b/>
                <w:bCs/>
                <w:spacing w:val="-3"/>
              </w:rPr>
              <w:t>definido como tal en las CEC.</w:t>
            </w:r>
          </w:p>
          <w:p w14:paraId="32949AC4" w14:textId="77777777" w:rsidR="00006863" w:rsidRDefault="003F79AA" w:rsidP="00006863">
            <w:pPr>
              <w:spacing w:after="120"/>
              <w:ind w:left="590"/>
              <w:jc w:val="both"/>
              <w:rPr>
                <w:rFonts w:ascii="Candara" w:hAnsi="Candara"/>
                <w:spacing w:val="-3"/>
              </w:rPr>
            </w:pPr>
            <w:r w:rsidRPr="00B628A4">
              <w:rPr>
                <w:rFonts w:ascii="Candara" w:hAnsi="Candara"/>
              </w:rPr>
              <w:t>(x)</w:t>
            </w:r>
            <w:r w:rsidRPr="00B628A4">
              <w:rPr>
                <w:rFonts w:ascii="Candara" w:hAnsi="Candara"/>
              </w:rPr>
              <w:tab/>
            </w:r>
            <w:r w:rsidRPr="00B628A4">
              <w:rPr>
                <w:rFonts w:ascii="Candara" w:hAnsi="Candara"/>
                <w:spacing w:val="-3"/>
              </w:rPr>
              <w:t xml:space="preserve">Los </w:t>
            </w:r>
            <w:r w:rsidRPr="00B628A4">
              <w:rPr>
                <w:rFonts w:ascii="Candara" w:hAnsi="Candara"/>
                <w:b/>
                <w:spacing w:val="-3"/>
              </w:rPr>
              <w:t>Informes de Investigación del Sitio de las Obras,</w:t>
            </w:r>
            <w:r w:rsidRPr="00B628A4">
              <w:rPr>
                <w:rFonts w:ascii="Candara" w:hAnsi="Candara"/>
                <w:spacing w:val="-3"/>
              </w:rPr>
              <w:t xml:space="preserve"> incluidos en los documentos de licitación, son informes de tipo interpretativo, basados en hechos, y que se refieren a las condiciones de la superficie y en el subsuelo del Sitio de las Obras.</w:t>
            </w:r>
          </w:p>
          <w:p w14:paraId="4F519AA1" w14:textId="77777777" w:rsidR="00006863" w:rsidRDefault="003F79AA" w:rsidP="00006863">
            <w:pPr>
              <w:spacing w:after="120"/>
              <w:ind w:left="590"/>
              <w:jc w:val="both"/>
              <w:rPr>
                <w:rFonts w:ascii="Candara" w:hAnsi="Candara"/>
                <w:spacing w:val="-3"/>
              </w:rPr>
            </w:pPr>
            <w:r w:rsidRPr="00B628A4">
              <w:rPr>
                <w:rFonts w:ascii="Candara" w:hAnsi="Candara"/>
              </w:rPr>
              <w:lastRenderedPageBreak/>
              <w:t>(y)</w:t>
            </w:r>
            <w:r w:rsidRPr="00B628A4">
              <w:rPr>
                <w:rFonts w:ascii="Candara" w:hAnsi="Candara"/>
              </w:rPr>
              <w:tab/>
            </w:r>
            <w:r w:rsidRPr="00B628A4">
              <w:rPr>
                <w:rFonts w:ascii="Candara" w:hAnsi="Candara"/>
                <w:b/>
                <w:spacing w:val="-3"/>
              </w:rPr>
              <w:t>Especificaciones</w:t>
            </w:r>
            <w:r w:rsidRPr="00B628A4">
              <w:rPr>
                <w:rFonts w:ascii="Candara" w:hAnsi="Candara"/>
                <w:spacing w:val="-3"/>
              </w:rPr>
              <w:t xml:space="preserve"> significa las especificaciones de las Obras incluidas en el Contrato y cualquier modificación o adición hecha o aprobada por el Gerente de Obras.</w:t>
            </w:r>
          </w:p>
          <w:p w14:paraId="0E5344EE" w14:textId="77777777" w:rsidR="00006863" w:rsidRDefault="003F79AA" w:rsidP="00006863">
            <w:pPr>
              <w:spacing w:after="120"/>
              <w:ind w:left="590"/>
              <w:jc w:val="both"/>
              <w:rPr>
                <w:rFonts w:ascii="Candara" w:hAnsi="Candara"/>
                <w:spacing w:val="-3"/>
              </w:rPr>
            </w:pPr>
            <w:r w:rsidRPr="00B628A4">
              <w:rPr>
                <w:rFonts w:ascii="Candara" w:hAnsi="Candara"/>
              </w:rPr>
              <w:t>(z)</w:t>
            </w:r>
            <w:r w:rsidRPr="00B628A4">
              <w:rPr>
                <w:rFonts w:ascii="Candara" w:hAnsi="Candara"/>
              </w:rPr>
              <w:tab/>
            </w:r>
            <w:r w:rsidRPr="00B628A4">
              <w:rPr>
                <w:rFonts w:ascii="Candara" w:hAnsi="Candara"/>
                <w:spacing w:val="-3"/>
              </w:rPr>
              <w:t>La</w:t>
            </w:r>
            <w:r w:rsidRPr="00B628A4">
              <w:rPr>
                <w:rFonts w:ascii="Candara" w:hAnsi="Candara"/>
                <w:b/>
                <w:spacing w:val="-3"/>
              </w:rPr>
              <w:t xml:space="preserve"> Fecha de Inicio </w:t>
            </w:r>
            <w:r w:rsidRPr="00B628A4">
              <w:rPr>
                <w:rFonts w:ascii="Candara" w:hAnsi="Candara"/>
                <w:spacing w:val="-3"/>
              </w:rPr>
              <w:t xml:space="preserve">es la fecha más tardía en la que el Contratista deberá empezar la ejecución de las Obras y que está </w:t>
            </w:r>
            <w:r w:rsidRPr="00B628A4">
              <w:rPr>
                <w:rFonts w:ascii="Candara" w:hAnsi="Candara"/>
                <w:b/>
                <w:bCs/>
                <w:spacing w:val="-3"/>
              </w:rPr>
              <w:t>estipulada en las CEC</w:t>
            </w:r>
            <w:r w:rsidRPr="00B628A4">
              <w:rPr>
                <w:rFonts w:ascii="Candara" w:hAnsi="Candara"/>
                <w:spacing w:val="-3"/>
              </w:rPr>
              <w:t>. No coincide necesariamente con ninguna de las fechas de toma de posesión del Sitio de las Obras.</w:t>
            </w:r>
          </w:p>
          <w:p w14:paraId="51B7A3CB" w14:textId="77777777" w:rsidR="00006863" w:rsidRDefault="003F79AA" w:rsidP="00006863">
            <w:pPr>
              <w:spacing w:after="120"/>
              <w:ind w:left="590"/>
              <w:jc w:val="both"/>
              <w:rPr>
                <w:rFonts w:ascii="Candara" w:hAnsi="Candara"/>
                <w:spacing w:val="-3"/>
              </w:rPr>
            </w:pPr>
            <w:r w:rsidRPr="00B628A4">
              <w:rPr>
                <w:rFonts w:ascii="Candara" w:hAnsi="Candara"/>
              </w:rPr>
              <w:t>(</w:t>
            </w:r>
            <w:proofErr w:type="spellStart"/>
            <w:r w:rsidRPr="00B628A4">
              <w:rPr>
                <w:rFonts w:ascii="Candara" w:hAnsi="Candara"/>
              </w:rPr>
              <w:t>aa</w:t>
            </w:r>
            <w:proofErr w:type="spellEnd"/>
            <w:r w:rsidRPr="00B628A4">
              <w:rPr>
                <w:rFonts w:ascii="Candara" w:hAnsi="Candara"/>
              </w:rPr>
              <w:t>)</w:t>
            </w:r>
            <w:r w:rsidRPr="00B628A4">
              <w:rPr>
                <w:rFonts w:ascii="Candara" w:hAnsi="Candara"/>
              </w:rPr>
              <w:tab/>
            </w:r>
            <w:r w:rsidRPr="00B628A4">
              <w:rPr>
                <w:rFonts w:ascii="Candara" w:hAnsi="Candara"/>
                <w:b/>
                <w:spacing w:val="-3"/>
              </w:rPr>
              <w:t>Subcontratista</w:t>
            </w:r>
            <w:r w:rsidRPr="00B628A4">
              <w:rPr>
                <w:rFonts w:ascii="Candara" w:hAnsi="Candara"/>
                <w:spacing w:val="-3"/>
              </w:rPr>
              <w:t xml:space="preserve"> es una persona natural o jurídica, contratada por el Contratista para realizar una parte de los trabajos del Contrato, y que incluye trabajos en el Sitio de las Obras.</w:t>
            </w:r>
          </w:p>
          <w:p w14:paraId="6C1B808D" w14:textId="77777777" w:rsidR="00006863" w:rsidRDefault="003F79AA" w:rsidP="00006863">
            <w:pPr>
              <w:spacing w:after="120"/>
              <w:ind w:left="590"/>
              <w:jc w:val="both"/>
              <w:rPr>
                <w:rFonts w:ascii="Candara" w:hAnsi="Candara"/>
                <w:spacing w:val="-3"/>
              </w:rPr>
            </w:pPr>
            <w:r w:rsidRPr="00B628A4">
              <w:rPr>
                <w:rFonts w:ascii="Candara" w:hAnsi="Candara"/>
              </w:rPr>
              <w:t>(</w:t>
            </w:r>
            <w:proofErr w:type="spellStart"/>
            <w:r w:rsidRPr="00B628A4">
              <w:rPr>
                <w:rFonts w:ascii="Candara" w:hAnsi="Candara"/>
              </w:rPr>
              <w:t>bb</w:t>
            </w:r>
            <w:proofErr w:type="spellEnd"/>
            <w:r w:rsidRPr="00B628A4">
              <w:rPr>
                <w:rFonts w:ascii="Candara" w:hAnsi="Candara"/>
              </w:rPr>
              <w:t>)</w:t>
            </w:r>
            <w:r w:rsidRPr="00B628A4">
              <w:rPr>
                <w:rFonts w:ascii="Candara" w:hAnsi="Candara"/>
              </w:rPr>
              <w:tab/>
            </w:r>
            <w:r w:rsidRPr="00B628A4">
              <w:rPr>
                <w:rFonts w:ascii="Candara" w:hAnsi="Candara"/>
                <w:b/>
                <w:spacing w:val="-3"/>
              </w:rPr>
              <w:t>Obras Provisionales</w:t>
            </w:r>
            <w:r w:rsidRPr="00B628A4">
              <w:rPr>
                <w:rFonts w:ascii="Candara" w:hAnsi="Candara"/>
                <w:spacing w:val="-3"/>
              </w:rPr>
              <w:t xml:space="preserve"> son las obras que el Contratista debe diseñar, construir, instalar y retirar, y que son necesarias para la construcción o instalación de las Obras.</w:t>
            </w:r>
          </w:p>
          <w:p w14:paraId="73CB4ED2" w14:textId="77777777" w:rsidR="00006863" w:rsidRDefault="003F79AA" w:rsidP="00006863">
            <w:pPr>
              <w:spacing w:after="120"/>
              <w:ind w:left="590"/>
              <w:jc w:val="both"/>
              <w:rPr>
                <w:rFonts w:ascii="Candara" w:hAnsi="Candara"/>
                <w:spacing w:val="-3"/>
              </w:rPr>
            </w:pPr>
            <w:r w:rsidRPr="00B628A4">
              <w:rPr>
                <w:rFonts w:ascii="Candara" w:hAnsi="Candara"/>
              </w:rPr>
              <w:t>(cc)</w:t>
            </w:r>
            <w:r w:rsidRPr="00B628A4">
              <w:rPr>
                <w:rFonts w:ascii="Candara" w:hAnsi="Candara"/>
              </w:rPr>
              <w:tab/>
              <w:t xml:space="preserve">Una </w:t>
            </w:r>
            <w:r w:rsidRPr="00B628A4">
              <w:rPr>
                <w:rFonts w:ascii="Candara" w:hAnsi="Candara"/>
                <w:b/>
                <w:spacing w:val="-3"/>
              </w:rPr>
              <w:t>Variación</w:t>
            </w:r>
            <w:r w:rsidRPr="00B628A4">
              <w:rPr>
                <w:rFonts w:ascii="Candara" w:hAnsi="Candara"/>
                <w:spacing w:val="-3"/>
              </w:rPr>
              <w:t xml:space="preserve"> es una instrucción impartida por el Gerente de Obras que modifica las Obras.</w:t>
            </w:r>
          </w:p>
          <w:p w14:paraId="39760EB1" w14:textId="77777777" w:rsidR="00006863" w:rsidRDefault="003F79AA" w:rsidP="00006863">
            <w:pPr>
              <w:spacing w:after="120"/>
              <w:ind w:left="590"/>
              <w:jc w:val="both"/>
              <w:rPr>
                <w:rFonts w:ascii="Candara" w:hAnsi="Candara"/>
                <w:spacing w:val="-3"/>
              </w:rPr>
            </w:pPr>
            <w:r w:rsidRPr="00B628A4">
              <w:rPr>
                <w:rFonts w:ascii="Candara" w:hAnsi="Candara"/>
              </w:rPr>
              <w:t>(</w:t>
            </w:r>
            <w:proofErr w:type="spellStart"/>
            <w:proofErr w:type="gramStart"/>
            <w:r w:rsidRPr="00B628A4">
              <w:rPr>
                <w:rFonts w:ascii="Candara" w:hAnsi="Candara"/>
              </w:rPr>
              <w:t>dd</w:t>
            </w:r>
            <w:proofErr w:type="spellEnd"/>
            <w:proofErr w:type="gramEnd"/>
            <w:r w:rsidRPr="00B628A4">
              <w:rPr>
                <w:rFonts w:ascii="Candara" w:hAnsi="Candara"/>
              </w:rPr>
              <w:t>)</w:t>
            </w:r>
            <w:r w:rsidRPr="00B628A4">
              <w:rPr>
                <w:rFonts w:ascii="Candara" w:hAnsi="Candara"/>
              </w:rPr>
              <w:tab/>
              <w:t xml:space="preserve">Las </w:t>
            </w:r>
            <w:r w:rsidRPr="00B628A4">
              <w:rPr>
                <w:rFonts w:ascii="Candara" w:hAnsi="Candara"/>
                <w:b/>
                <w:spacing w:val="-3"/>
              </w:rPr>
              <w:t>Obras</w:t>
            </w:r>
            <w:r w:rsidRPr="00B628A4">
              <w:rPr>
                <w:rFonts w:ascii="Candara" w:hAnsi="Candara"/>
                <w:spacing w:val="-3"/>
              </w:rPr>
              <w:t xml:space="preserve"> es todo aquello que el Contrato exige al Contratista construir, instalar y entregar al Contratante como</w:t>
            </w:r>
            <w:r w:rsidRPr="00B628A4">
              <w:rPr>
                <w:rFonts w:ascii="Candara" w:hAnsi="Candara"/>
                <w:b/>
                <w:bCs/>
                <w:spacing w:val="-3"/>
              </w:rPr>
              <w:t xml:space="preserve"> se define en las</w:t>
            </w:r>
            <w:r w:rsidRPr="00B628A4">
              <w:rPr>
                <w:rFonts w:ascii="Candara" w:hAnsi="Candara"/>
                <w:spacing w:val="-3"/>
              </w:rPr>
              <w:t xml:space="preserve"> </w:t>
            </w:r>
            <w:r w:rsidRPr="00B628A4">
              <w:rPr>
                <w:rFonts w:ascii="Candara" w:hAnsi="Candara"/>
                <w:b/>
                <w:bCs/>
                <w:spacing w:val="-3"/>
              </w:rPr>
              <w:t>CEC</w:t>
            </w:r>
            <w:r w:rsidRPr="00B628A4">
              <w:rPr>
                <w:rFonts w:ascii="Candara" w:hAnsi="Candara"/>
                <w:spacing w:val="-3"/>
              </w:rPr>
              <w:t>.</w:t>
            </w:r>
          </w:p>
          <w:p w14:paraId="24863C09" w14:textId="77777777" w:rsidR="00006863" w:rsidRDefault="00B46D33" w:rsidP="00006863">
            <w:pPr>
              <w:spacing w:after="120"/>
              <w:ind w:left="590"/>
              <w:jc w:val="both"/>
              <w:rPr>
                <w:rFonts w:ascii="Candara" w:hAnsi="Candara"/>
                <w:spacing w:val="-3"/>
              </w:rPr>
            </w:pPr>
            <w:r w:rsidRPr="00B628A4">
              <w:rPr>
                <w:rFonts w:ascii="Candara" w:hAnsi="Candara"/>
                <w:spacing w:val="-3"/>
              </w:rPr>
              <w:t>(</w:t>
            </w:r>
            <w:proofErr w:type="spellStart"/>
            <w:r w:rsidRPr="00B628A4">
              <w:rPr>
                <w:rFonts w:ascii="Candara" w:hAnsi="Candara"/>
                <w:spacing w:val="-3"/>
              </w:rPr>
              <w:t>ee</w:t>
            </w:r>
            <w:proofErr w:type="spellEnd"/>
            <w:r w:rsidRPr="00B628A4">
              <w:rPr>
                <w:rFonts w:ascii="Candara" w:hAnsi="Candara"/>
                <w:spacing w:val="-3"/>
              </w:rPr>
              <w:t xml:space="preserve">) </w:t>
            </w:r>
            <w:r w:rsidR="0037444B" w:rsidRPr="00B628A4">
              <w:rPr>
                <w:rFonts w:ascii="Candara" w:hAnsi="Candara"/>
                <w:spacing w:val="-3"/>
              </w:rPr>
              <w:t xml:space="preserve">     </w:t>
            </w:r>
            <w:r w:rsidRPr="00B628A4">
              <w:rPr>
                <w:rFonts w:ascii="Candara" w:hAnsi="Candara"/>
                <w:spacing w:val="-3"/>
              </w:rPr>
              <w:t>Certificado de pago equivale a Planilla</w:t>
            </w:r>
            <w:r w:rsidR="00006863">
              <w:rPr>
                <w:rFonts w:ascii="Candara" w:hAnsi="Candara"/>
                <w:spacing w:val="-3"/>
              </w:rPr>
              <w:t>.</w:t>
            </w:r>
          </w:p>
          <w:p w14:paraId="061358E8" w14:textId="5C437FAF" w:rsidR="0037444B" w:rsidRPr="00B628A4" w:rsidRDefault="0037444B" w:rsidP="00006863">
            <w:pPr>
              <w:spacing w:after="120"/>
              <w:ind w:left="590"/>
              <w:jc w:val="both"/>
              <w:rPr>
                <w:rFonts w:ascii="Candara" w:hAnsi="Candara"/>
              </w:rPr>
            </w:pPr>
            <w:r w:rsidRPr="00B628A4">
              <w:rPr>
                <w:rFonts w:ascii="Candara" w:hAnsi="Candara"/>
                <w:spacing w:val="-3"/>
              </w:rPr>
              <w:t>(</w:t>
            </w:r>
            <w:proofErr w:type="spellStart"/>
            <w:r w:rsidRPr="00B628A4">
              <w:rPr>
                <w:rFonts w:ascii="Candara" w:hAnsi="Candara"/>
                <w:spacing w:val="-3"/>
              </w:rPr>
              <w:t>ff</w:t>
            </w:r>
            <w:proofErr w:type="spellEnd"/>
            <w:r w:rsidRPr="00B628A4">
              <w:rPr>
                <w:rFonts w:ascii="Candara" w:hAnsi="Candara"/>
                <w:spacing w:val="-3"/>
              </w:rPr>
              <w:t xml:space="preserve">)       </w:t>
            </w:r>
            <w:r w:rsidRPr="00B628A4">
              <w:rPr>
                <w:rFonts w:ascii="Candara" w:hAnsi="Candara"/>
                <w:b/>
                <w:spacing w:val="-3"/>
              </w:rPr>
              <w:t>Fiscalizador</w:t>
            </w:r>
            <w:r w:rsidRPr="00B628A4">
              <w:rPr>
                <w:rFonts w:ascii="Candara" w:hAnsi="Candara"/>
                <w:spacing w:val="-3"/>
              </w:rPr>
              <w:t xml:space="preserve"> es el tercero designado por el contratante que tiene a su cargo la fiscalización de la obra</w:t>
            </w:r>
          </w:p>
          <w:p w14:paraId="2F467993" w14:textId="77777777" w:rsidR="003F79AA" w:rsidRPr="00B628A4" w:rsidRDefault="003F79AA" w:rsidP="00A1003A">
            <w:pPr>
              <w:keepNext/>
              <w:keepLines/>
              <w:spacing w:after="120"/>
              <w:ind w:hanging="612"/>
              <w:jc w:val="both"/>
              <w:rPr>
                <w:rFonts w:ascii="Candara" w:hAnsi="Candara"/>
              </w:rPr>
            </w:pPr>
          </w:p>
        </w:tc>
      </w:tr>
      <w:tr w:rsidR="003F79AA" w:rsidRPr="00B628A4" w14:paraId="09E989BA" w14:textId="77777777" w:rsidTr="00F01C74">
        <w:tc>
          <w:tcPr>
            <w:tcW w:w="2448" w:type="dxa"/>
          </w:tcPr>
          <w:p w14:paraId="0E6AB5E0" w14:textId="5278A0BC" w:rsidR="003F79AA" w:rsidRPr="00B628A4" w:rsidRDefault="003F79AA" w:rsidP="00A1003A">
            <w:pPr>
              <w:pStyle w:val="SectionVHeading3"/>
              <w:spacing w:after="120"/>
              <w:rPr>
                <w:rFonts w:ascii="Candara" w:hAnsi="Candara"/>
              </w:rPr>
            </w:pPr>
            <w:bookmarkStart w:id="79" w:name="_Toc115774646"/>
            <w:r w:rsidRPr="00B628A4">
              <w:rPr>
                <w:rFonts w:ascii="Candara" w:hAnsi="Candara"/>
              </w:rPr>
              <w:lastRenderedPageBreak/>
              <w:t xml:space="preserve">2. </w:t>
            </w:r>
            <w:r w:rsidRPr="00B628A4">
              <w:rPr>
                <w:rFonts w:ascii="Candara" w:hAnsi="Candara"/>
              </w:rPr>
              <w:tab/>
              <w:t>Interpretación</w:t>
            </w:r>
            <w:bookmarkEnd w:id="79"/>
          </w:p>
        </w:tc>
        <w:tc>
          <w:tcPr>
            <w:tcW w:w="7016" w:type="dxa"/>
          </w:tcPr>
          <w:p w14:paraId="2ED004F4" w14:textId="77777777" w:rsidR="003F79AA" w:rsidRPr="00B628A4" w:rsidRDefault="003F79AA" w:rsidP="00A1003A">
            <w:pPr>
              <w:spacing w:after="120"/>
              <w:ind w:left="612" w:hanging="612"/>
              <w:jc w:val="both"/>
              <w:rPr>
                <w:rFonts w:ascii="Candara" w:hAnsi="Candara"/>
              </w:rPr>
            </w:pPr>
            <w:r w:rsidRPr="00B628A4">
              <w:rPr>
                <w:rFonts w:ascii="Candara" w:hAnsi="Candara"/>
              </w:rPr>
              <w:t>2.1</w:t>
            </w:r>
            <w:r w:rsidRPr="00B628A4">
              <w:rPr>
                <w:rFonts w:ascii="Candara" w:hAnsi="Candara"/>
              </w:rPr>
              <w:tab/>
              <w:t>Para la interpretación de estas CGC, si el contexto así lo requiere, el singular significa también el plural, y el masculino significa también el femenino y viceversa. Los encabezamientos de las cláusulas no tienen relevancia por sí mismos.  Las palabras que se usan en el Contrato tienen su significado corriente a menos que se las defina específicamente.  El Gerente de Obras proporcionará aclaraciones a las consultas sobre estas CGC.</w:t>
            </w:r>
          </w:p>
          <w:p w14:paraId="7D5ACF6A" w14:textId="77777777" w:rsidR="003F79AA" w:rsidRPr="00B628A4" w:rsidRDefault="003F79AA" w:rsidP="00A1003A">
            <w:pPr>
              <w:spacing w:after="120"/>
              <w:ind w:left="612" w:hanging="612"/>
              <w:jc w:val="both"/>
              <w:rPr>
                <w:rFonts w:ascii="Candara" w:hAnsi="Candara"/>
                <w:spacing w:val="-3"/>
              </w:rPr>
            </w:pPr>
            <w:r w:rsidRPr="00B628A4">
              <w:rPr>
                <w:rFonts w:ascii="Candara" w:hAnsi="Candara"/>
              </w:rPr>
              <w:t>2.2</w:t>
            </w:r>
            <w:r w:rsidRPr="00B628A4">
              <w:rPr>
                <w:rFonts w:ascii="Candara" w:hAnsi="Candara"/>
              </w:rPr>
              <w:tab/>
            </w:r>
            <w:r w:rsidRPr="00B628A4">
              <w:rPr>
                <w:rFonts w:ascii="Candara" w:hAnsi="Candara"/>
                <w:b/>
                <w:spacing w:val="-3"/>
              </w:rPr>
              <w:t>Si</w:t>
            </w:r>
            <w:r w:rsidRPr="00B628A4">
              <w:rPr>
                <w:rFonts w:ascii="Candara" w:hAnsi="Candara"/>
                <w:spacing w:val="-3"/>
              </w:rPr>
              <w:t xml:space="preserve"> </w:t>
            </w:r>
            <w:r w:rsidRPr="00B628A4">
              <w:rPr>
                <w:rFonts w:ascii="Candara" w:hAnsi="Candara"/>
                <w:b/>
                <w:bCs/>
                <w:spacing w:val="-3"/>
              </w:rPr>
              <w:t xml:space="preserve">las CEC estipulan </w:t>
            </w:r>
            <w:r w:rsidRPr="00B628A4">
              <w:rPr>
                <w:rFonts w:ascii="Candara" w:hAnsi="Candara"/>
                <w:spacing w:val="-3"/>
              </w:rPr>
              <w:t>la terminación de las Obras por secciones, las referencias que en las CGC se hacen a las Obras, a la Fecha de Terminación y a la Fecha Prevista de Terminación aplican a cada Sección de las Obras (excepto las referencias específicas a la Fecha de Terminación y de la Fecha Prevista de Terminación de la totalidad de las Obras).</w:t>
            </w:r>
          </w:p>
          <w:p w14:paraId="1FD4205A" w14:textId="77777777" w:rsidR="003F79AA" w:rsidRPr="00B628A4" w:rsidRDefault="003F79AA" w:rsidP="00F451EB">
            <w:pPr>
              <w:spacing w:after="120"/>
              <w:ind w:left="612" w:hanging="612"/>
              <w:jc w:val="both"/>
              <w:rPr>
                <w:rFonts w:ascii="Candara" w:hAnsi="Candara"/>
              </w:rPr>
            </w:pPr>
            <w:r w:rsidRPr="00B628A4">
              <w:rPr>
                <w:rFonts w:ascii="Candara" w:hAnsi="Candara"/>
              </w:rPr>
              <w:t>2.3</w:t>
            </w:r>
            <w:r w:rsidRPr="00B628A4">
              <w:rPr>
                <w:rFonts w:ascii="Candara" w:hAnsi="Candara"/>
              </w:rPr>
              <w:tab/>
            </w:r>
            <w:r w:rsidRPr="00B628A4">
              <w:rPr>
                <w:rFonts w:ascii="Candara" w:hAnsi="Candara"/>
                <w:spacing w:val="-3"/>
              </w:rPr>
              <w:t>Los documentos que constituyen el Contrato se interpretarán en el siguiente orden de prioridad:</w:t>
            </w:r>
          </w:p>
          <w:p w14:paraId="27E9E680" w14:textId="77777777" w:rsidR="003F79AA" w:rsidRPr="00B628A4" w:rsidRDefault="003F79AA" w:rsidP="00B35234">
            <w:pPr>
              <w:numPr>
                <w:ilvl w:val="0"/>
                <w:numId w:val="11"/>
              </w:numPr>
              <w:suppressAutoHyphens/>
              <w:spacing w:after="120"/>
              <w:ind w:left="1339"/>
              <w:jc w:val="both"/>
              <w:rPr>
                <w:rFonts w:ascii="Candara" w:hAnsi="Candara"/>
                <w:spacing w:val="-3"/>
              </w:rPr>
            </w:pPr>
            <w:r w:rsidRPr="00B628A4">
              <w:rPr>
                <w:rFonts w:ascii="Candara" w:hAnsi="Candara"/>
                <w:spacing w:val="-3"/>
              </w:rPr>
              <w:t>Convenio,</w:t>
            </w:r>
          </w:p>
          <w:p w14:paraId="533C931E" w14:textId="77777777" w:rsidR="003F79AA" w:rsidRPr="00B628A4" w:rsidRDefault="003F79AA" w:rsidP="00A1003A">
            <w:pPr>
              <w:suppressAutoHyphens/>
              <w:spacing w:after="120"/>
              <w:ind w:left="1339" w:hanging="720"/>
              <w:jc w:val="both"/>
              <w:rPr>
                <w:rFonts w:ascii="Candara" w:hAnsi="Candara"/>
                <w:spacing w:val="-3"/>
              </w:rPr>
            </w:pPr>
            <w:r w:rsidRPr="00B628A4">
              <w:rPr>
                <w:rFonts w:ascii="Candara" w:hAnsi="Candara"/>
                <w:spacing w:val="-3"/>
              </w:rPr>
              <w:t>(b)</w:t>
            </w:r>
            <w:r w:rsidRPr="00B628A4">
              <w:rPr>
                <w:rFonts w:ascii="Candara" w:hAnsi="Candara"/>
                <w:spacing w:val="-3"/>
              </w:rPr>
              <w:tab/>
              <w:t>Carta de Aceptación,</w:t>
            </w:r>
          </w:p>
          <w:p w14:paraId="55E4BED6" w14:textId="77777777" w:rsidR="003F79AA" w:rsidRPr="00B628A4" w:rsidRDefault="003F79AA" w:rsidP="00A1003A">
            <w:pPr>
              <w:suppressAutoHyphens/>
              <w:spacing w:after="120"/>
              <w:ind w:left="1339" w:hanging="720"/>
              <w:jc w:val="both"/>
              <w:rPr>
                <w:rFonts w:ascii="Candara" w:hAnsi="Candara"/>
                <w:spacing w:val="-3"/>
              </w:rPr>
            </w:pPr>
            <w:r w:rsidRPr="00B628A4">
              <w:rPr>
                <w:rFonts w:ascii="Candara" w:hAnsi="Candara"/>
                <w:spacing w:val="-3"/>
              </w:rPr>
              <w:lastRenderedPageBreak/>
              <w:t xml:space="preserve">(c) </w:t>
            </w:r>
            <w:r w:rsidRPr="00B628A4">
              <w:rPr>
                <w:rFonts w:ascii="Candara" w:hAnsi="Candara"/>
                <w:spacing w:val="-3"/>
              </w:rPr>
              <w:tab/>
              <w:t>Oferta,</w:t>
            </w:r>
          </w:p>
          <w:p w14:paraId="437A08E2" w14:textId="77777777" w:rsidR="003F79AA" w:rsidRPr="00B628A4" w:rsidRDefault="003F79AA" w:rsidP="00A1003A">
            <w:pPr>
              <w:suppressAutoHyphens/>
              <w:spacing w:after="120"/>
              <w:ind w:left="1339" w:hanging="720"/>
              <w:jc w:val="both"/>
              <w:rPr>
                <w:rFonts w:ascii="Candara" w:hAnsi="Candara"/>
                <w:spacing w:val="-3"/>
              </w:rPr>
            </w:pPr>
            <w:r w:rsidRPr="00B628A4">
              <w:rPr>
                <w:rFonts w:ascii="Candara" w:hAnsi="Candara"/>
                <w:spacing w:val="-3"/>
              </w:rPr>
              <w:t xml:space="preserve">(d) </w:t>
            </w:r>
            <w:r w:rsidRPr="00B628A4">
              <w:rPr>
                <w:rFonts w:ascii="Candara" w:hAnsi="Candara"/>
                <w:spacing w:val="-3"/>
              </w:rPr>
              <w:tab/>
              <w:t>Condiciones Especiales del Contrato,</w:t>
            </w:r>
          </w:p>
          <w:p w14:paraId="3BB3AA95" w14:textId="77777777" w:rsidR="003F79AA" w:rsidRPr="00B628A4" w:rsidRDefault="003F79AA" w:rsidP="00A1003A">
            <w:pPr>
              <w:suppressAutoHyphens/>
              <w:spacing w:after="120"/>
              <w:ind w:left="1339" w:hanging="720"/>
              <w:jc w:val="both"/>
              <w:rPr>
                <w:rFonts w:ascii="Candara" w:hAnsi="Candara"/>
                <w:spacing w:val="-3"/>
              </w:rPr>
            </w:pPr>
            <w:r w:rsidRPr="00B628A4">
              <w:rPr>
                <w:rFonts w:ascii="Candara" w:hAnsi="Candara"/>
                <w:spacing w:val="-3"/>
              </w:rPr>
              <w:t>(e)</w:t>
            </w:r>
            <w:r w:rsidRPr="00B628A4">
              <w:rPr>
                <w:rFonts w:ascii="Candara" w:hAnsi="Candara"/>
                <w:spacing w:val="-3"/>
              </w:rPr>
              <w:tab/>
              <w:t>Condiciones Generales del Contrato,</w:t>
            </w:r>
          </w:p>
          <w:p w14:paraId="76A3DFDB" w14:textId="77777777" w:rsidR="003F79AA" w:rsidRPr="00B628A4" w:rsidRDefault="003F79AA" w:rsidP="00A1003A">
            <w:pPr>
              <w:suppressAutoHyphens/>
              <w:spacing w:after="120"/>
              <w:ind w:left="1339" w:hanging="720"/>
              <w:jc w:val="both"/>
              <w:rPr>
                <w:rFonts w:ascii="Candara" w:hAnsi="Candara"/>
                <w:spacing w:val="-3"/>
              </w:rPr>
            </w:pPr>
            <w:r w:rsidRPr="00B628A4">
              <w:rPr>
                <w:rFonts w:ascii="Candara" w:hAnsi="Candara"/>
                <w:spacing w:val="-3"/>
              </w:rPr>
              <w:t xml:space="preserve">(f) </w:t>
            </w:r>
            <w:r w:rsidRPr="00B628A4">
              <w:rPr>
                <w:rFonts w:ascii="Candara" w:hAnsi="Candara"/>
                <w:spacing w:val="-3"/>
              </w:rPr>
              <w:tab/>
              <w:t>Especificaciones,</w:t>
            </w:r>
          </w:p>
          <w:p w14:paraId="07CFCA93" w14:textId="77777777" w:rsidR="003F79AA" w:rsidRPr="00B628A4" w:rsidRDefault="003F79AA" w:rsidP="00A1003A">
            <w:pPr>
              <w:suppressAutoHyphens/>
              <w:spacing w:after="120"/>
              <w:ind w:left="1339" w:hanging="720"/>
              <w:jc w:val="both"/>
              <w:rPr>
                <w:rFonts w:ascii="Candara" w:hAnsi="Candara"/>
                <w:spacing w:val="-3"/>
              </w:rPr>
            </w:pPr>
            <w:r w:rsidRPr="00B628A4">
              <w:rPr>
                <w:rFonts w:ascii="Candara" w:hAnsi="Candara"/>
                <w:spacing w:val="-3"/>
              </w:rPr>
              <w:t xml:space="preserve">(g) </w:t>
            </w:r>
            <w:r w:rsidRPr="00B628A4">
              <w:rPr>
                <w:rFonts w:ascii="Candara" w:hAnsi="Candara"/>
                <w:spacing w:val="-3"/>
              </w:rPr>
              <w:tab/>
              <w:t>Planos,</w:t>
            </w:r>
          </w:p>
          <w:p w14:paraId="499B202D" w14:textId="3C7656AB" w:rsidR="003F79AA" w:rsidRPr="00B628A4" w:rsidRDefault="003F79AA" w:rsidP="00A1003A">
            <w:pPr>
              <w:suppressAutoHyphens/>
              <w:spacing w:after="120"/>
              <w:ind w:left="1339" w:hanging="720"/>
              <w:jc w:val="both"/>
              <w:rPr>
                <w:rFonts w:ascii="Candara" w:hAnsi="Candara"/>
                <w:spacing w:val="-3"/>
              </w:rPr>
            </w:pPr>
            <w:r w:rsidRPr="00B628A4">
              <w:rPr>
                <w:rFonts w:ascii="Candara" w:hAnsi="Candara"/>
                <w:spacing w:val="-3"/>
              </w:rPr>
              <w:t xml:space="preserve">(h) </w:t>
            </w:r>
            <w:r w:rsidRPr="00B628A4">
              <w:rPr>
                <w:rFonts w:ascii="Candara" w:hAnsi="Candara"/>
                <w:spacing w:val="-3"/>
              </w:rPr>
              <w:tab/>
              <w:t>Lista de Cantidades,</w:t>
            </w:r>
            <w:r w:rsidR="00C43E01">
              <w:rPr>
                <w:rStyle w:val="Refdenotaalpie"/>
                <w:rFonts w:ascii="Candara" w:hAnsi="Candara"/>
                <w:spacing w:val="-3"/>
              </w:rPr>
              <w:footnoteReference w:id="38"/>
            </w:r>
            <w:r w:rsidRPr="00B628A4">
              <w:rPr>
                <w:rFonts w:ascii="Candara" w:hAnsi="Candara"/>
                <w:spacing w:val="-3"/>
                <w:vertAlign w:val="superscript"/>
              </w:rPr>
              <w:t xml:space="preserve"> </w:t>
            </w:r>
            <w:r w:rsidRPr="00B628A4">
              <w:rPr>
                <w:rFonts w:ascii="Candara" w:hAnsi="Candara"/>
                <w:spacing w:val="-3"/>
              </w:rPr>
              <w:t>y</w:t>
            </w:r>
          </w:p>
          <w:p w14:paraId="5F2E2FB8" w14:textId="77777777" w:rsidR="003F79AA" w:rsidRPr="00B628A4" w:rsidRDefault="003F79AA" w:rsidP="00A1003A">
            <w:pPr>
              <w:suppressAutoHyphens/>
              <w:spacing w:after="120"/>
              <w:ind w:left="1332" w:hanging="720"/>
              <w:jc w:val="both"/>
              <w:rPr>
                <w:rFonts w:ascii="Candara" w:hAnsi="Candara"/>
              </w:rPr>
            </w:pPr>
            <w:r w:rsidRPr="00B628A4">
              <w:rPr>
                <w:rFonts w:ascii="Candara" w:hAnsi="Candara"/>
                <w:spacing w:val="-3"/>
              </w:rPr>
              <w:t xml:space="preserve">(i) </w:t>
            </w:r>
            <w:r w:rsidRPr="00B628A4">
              <w:rPr>
                <w:rFonts w:ascii="Candara" w:hAnsi="Candara"/>
                <w:spacing w:val="-3"/>
              </w:rPr>
              <w:tab/>
              <w:t xml:space="preserve">Cualquier otro documento </w:t>
            </w:r>
            <w:r w:rsidRPr="00B628A4">
              <w:rPr>
                <w:rFonts w:ascii="Candara" w:hAnsi="Candara"/>
                <w:bCs/>
                <w:spacing w:val="-3"/>
              </w:rPr>
              <w:t>que</w:t>
            </w:r>
            <w:r w:rsidRPr="00B628A4">
              <w:rPr>
                <w:rFonts w:ascii="Candara" w:hAnsi="Candara"/>
                <w:b/>
                <w:bCs/>
                <w:spacing w:val="-3"/>
              </w:rPr>
              <w:t xml:space="preserve"> en las CEC</w:t>
            </w:r>
            <w:r w:rsidRPr="00B628A4">
              <w:rPr>
                <w:rFonts w:ascii="Candara" w:hAnsi="Candara"/>
                <w:spacing w:val="-3"/>
              </w:rPr>
              <w:t xml:space="preserve"> </w:t>
            </w:r>
            <w:r w:rsidRPr="00B628A4">
              <w:rPr>
                <w:rFonts w:ascii="Candara" w:hAnsi="Candara"/>
                <w:b/>
                <w:bCs/>
                <w:spacing w:val="-3"/>
              </w:rPr>
              <w:t>se</w:t>
            </w:r>
            <w:r w:rsidRPr="00B628A4">
              <w:rPr>
                <w:rFonts w:ascii="Candara" w:hAnsi="Candara"/>
                <w:spacing w:val="-3"/>
              </w:rPr>
              <w:t xml:space="preserve"> </w:t>
            </w:r>
            <w:r w:rsidRPr="00B628A4">
              <w:rPr>
                <w:rFonts w:ascii="Candara" w:hAnsi="Candara"/>
                <w:b/>
                <w:bCs/>
                <w:spacing w:val="-3"/>
              </w:rPr>
              <w:t>especifique</w:t>
            </w:r>
            <w:r w:rsidRPr="00B628A4">
              <w:rPr>
                <w:rFonts w:ascii="Candara" w:hAnsi="Candara"/>
                <w:spacing w:val="-3"/>
              </w:rPr>
              <w:t xml:space="preserve"> que forma parte integral del Contrato.</w:t>
            </w:r>
          </w:p>
        </w:tc>
      </w:tr>
      <w:tr w:rsidR="003F79AA" w:rsidRPr="00B628A4" w14:paraId="1EAC6D31" w14:textId="77777777" w:rsidTr="00F01C74">
        <w:tc>
          <w:tcPr>
            <w:tcW w:w="2448" w:type="dxa"/>
          </w:tcPr>
          <w:p w14:paraId="5F555CEA" w14:textId="386495CC" w:rsidR="003F79AA" w:rsidRPr="00B628A4" w:rsidRDefault="003F79AA" w:rsidP="00A1003A">
            <w:pPr>
              <w:pStyle w:val="SectionVHeading3"/>
              <w:spacing w:after="120"/>
              <w:rPr>
                <w:rFonts w:ascii="Candara" w:hAnsi="Candara"/>
              </w:rPr>
            </w:pPr>
            <w:bookmarkStart w:id="80" w:name="_Toc115774647"/>
            <w:r w:rsidRPr="00B628A4">
              <w:rPr>
                <w:rFonts w:ascii="Candara" w:hAnsi="Candara"/>
              </w:rPr>
              <w:lastRenderedPageBreak/>
              <w:t>3.</w:t>
            </w:r>
            <w:r w:rsidRPr="00B628A4">
              <w:rPr>
                <w:rFonts w:ascii="Candara" w:hAnsi="Candara"/>
              </w:rPr>
              <w:tab/>
              <w:t>Idioma y Ley Aplicables</w:t>
            </w:r>
            <w:bookmarkEnd w:id="80"/>
          </w:p>
        </w:tc>
        <w:tc>
          <w:tcPr>
            <w:tcW w:w="7016" w:type="dxa"/>
          </w:tcPr>
          <w:p w14:paraId="68DA6D9F" w14:textId="77777777" w:rsidR="003F79AA" w:rsidRPr="00B628A4" w:rsidRDefault="003F79AA" w:rsidP="00A1003A">
            <w:pPr>
              <w:spacing w:after="120"/>
              <w:ind w:left="612" w:hanging="612"/>
              <w:rPr>
                <w:rFonts w:ascii="Candara" w:hAnsi="Candara"/>
              </w:rPr>
            </w:pPr>
            <w:r w:rsidRPr="00B628A4">
              <w:rPr>
                <w:rFonts w:ascii="Candara" w:hAnsi="Candara"/>
              </w:rPr>
              <w:t>3.1</w:t>
            </w:r>
            <w:r w:rsidRPr="00B628A4">
              <w:rPr>
                <w:rFonts w:ascii="Candara" w:hAnsi="Candara"/>
              </w:rPr>
              <w:tab/>
              <w:t xml:space="preserve">El idioma del Contrato y la ley que lo regirá se </w:t>
            </w:r>
            <w:r w:rsidRPr="00BA58BF">
              <w:rPr>
                <w:rFonts w:ascii="Candara" w:hAnsi="Candara"/>
                <w:b/>
                <w:bCs/>
              </w:rPr>
              <w:t>estipulan en las CEC.</w:t>
            </w:r>
          </w:p>
        </w:tc>
      </w:tr>
      <w:tr w:rsidR="003F79AA" w:rsidRPr="00B628A4" w14:paraId="12264509" w14:textId="77777777" w:rsidTr="00F01C74">
        <w:tc>
          <w:tcPr>
            <w:tcW w:w="2448" w:type="dxa"/>
          </w:tcPr>
          <w:p w14:paraId="57E5B103" w14:textId="57C35208" w:rsidR="003F79AA" w:rsidRPr="00B628A4" w:rsidRDefault="003F79AA" w:rsidP="00A1003A">
            <w:pPr>
              <w:pStyle w:val="SectionVHeading3"/>
              <w:spacing w:after="120"/>
              <w:rPr>
                <w:rFonts w:ascii="Candara" w:hAnsi="Candara"/>
              </w:rPr>
            </w:pPr>
            <w:bookmarkStart w:id="81" w:name="_Toc115774648"/>
            <w:r w:rsidRPr="00B628A4">
              <w:rPr>
                <w:rFonts w:ascii="Candara" w:hAnsi="Candara"/>
              </w:rPr>
              <w:t>4.</w:t>
            </w:r>
            <w:r w:rsidRPr="00B628A4">
              <w:rPr>
                <w:rFonts w:ascii="Candara" w:hAnsi="Candara"/>
              </w:rPr>
              <w:tab/>
              <w:t>Decisiones del Gerente de Obras</w:t>
            </w:r>
            <w:bookmarkEnd w:id="81"/>
          </w:p>
        </w:tc>
        <w:tc>
          <w:tcPr>
            <w:tcW w:w="7016" w:type="dxa"/>
          </w:tcPr>
          <w:p w14:paraId="21C4B37B" w14:textId="77777777" w:rsidR="003F79AA" w:rsidRPr="00B628A4" w:rsidRDefault="003F79AA" w:rsidP="00A1003A">
            <w:pPr>
              <w:spacing w:after="120"/>
              <w:ind w:left="612" w:hanging="612"/>
              <w:jc w:val="both"/>
              <w:rPr>
                <w:rFonts w:ascii="Candara" w:hAnsi="Candara"/>
                <w:b/>
                <w:bCs/>
              </w:rPr>
            </w:pPr>
            <w:r w:rsidRPr="00B628A4">
              <w:rPr>
                <w:rFonts w:ascii="Candara" w:hAnsi="Candara"/>
              </w:rPr>
              <w:t>4.1</w:t>
            </w:r>
            <w:r w:rsidRPr="00B628A4">
              <w:rPr>
                <w:rFonts w:ascii="Candara" w:hAnsi="Candara"/>
                <w:b/>
                <w:bCs/>
              </w:rPr>
              <w:tab/>
            </w:r>
            <w:r w:rsidRPr="00B628A4">
              <w:rPr>
                <w:rFonts w:ascii="Candara" w:hAnsi="Candara"/>
              </w:rPr>
              <w:t>Salvo cuando se especifique otra cosa, el Gerente de Obras, en representación del Contratante, decidirá sobre cuestiones contractuales que se presenten entre el Contratante y el Contratista.</w:t>
            </w:r>
          </w:p>
        </w:tc>
      </w:tr>
      <w:tr w:rsidR="003F79AA" w:rsidRPr="00B628A4" w14:paraId="24C39CD5" w14:textId="77777777" w:rsidTr="00F01C74">
        <w:tc>
          <w:tcPr>
            <w:tcW w:w="2448" w:type="dxa"/>
          </w:tcPr>
          <w:p w14:paraId="61332B75" w14:textId="7F170788" w:rsidR="003F79AA" w:rsidRPr="00B628A4" w:rsidRDefault="003F79AA" w:rsidP="00A1003A">
            <w:pPr>
              <w:pStyle w:val="SectionVHeading3"/>
              <w:spacing w:after="120"/>
              <w:rPr>
                <w:rFonts w:ascii="Candara" w:hAnsi="Candara"/>
              </w:rPr>
            </w:pPr>
            <w:bookmarkStart w:id="82" w:name="_Toc115774649"/>
            <w:r w:rsidRPr="00B628A4">
              <w:rPr>
                <w:rFonts w:ascii="Candara" w:hAnsi="Candara"/>
              </w:rPr>
              <w:t>5.</w:t>
            </w:r>
            <w:r w:rsidRPr="00B628A4">
              <w:rPr>
                <w:rFonts w:ascii="Candara" w:hAnsi="Candara"/>
              </w:rPr>
              <w:tab/>
              <w:t>Delegación de funciones</w:t>
            </w:r>
            <w:bookmarkEnd w:id="82"/>
            <w:r w:rsidRPr="00B628A4">
              <w:rPr>
                <w:rFonts w:ascii="Candara" w:hAnsi="Candara"/>
              </w:rPr>
              <w:tab/>
            </w:r>
          </w:p>
        </w:tc>
        <w:tc>
          <w:tcPr>
            <w:tcW w:w="7016" w:type="dxa"/>
          </w:tcPr>
          <w:p w14:paraId="03170265" w14:textId="77777777" w:rsidR="003F79AA" w:rsidRPr="00B628A4" w:rsidRDefault="003F79AA" w:rsidP="00A1003A">
            <w:pPr>
              <w:spacing w:after="120"/>
              <w:ind w:left="612" w:hanging="612"/>
              <w:jc w:val="both"/>
              <w:rPr>
                <w:rFonts w:ascii="Candara" w:hAnsi="Candara"/>
                <w:b/>
                <w:bCs/>
              </w:rPr>
            </w:pPr>
            <w:r w:rsidRPr="00B628A4">
              <w:rPr>
                <w:rFonts w:ascii="Candara" w:hAnsi="Candara"/>
              </w:rPr>
              <w:t>5.1</w:t>
            </w:r>
            <w:r w:rsidRPr="00B628A4">
              <w:rPr>
                <w:rFonts w:ascii="Candara" w:hAnsi="Candara"/>
                <w:b/>
                <w:bCs/>
              </w:rPr>
              <w:tab/>
            </w:r>
            <w:r w:rsidRPr="00B628A4">
              <w:rPr>
                <w:rFonts w:ascii="Candara" w:hAnsi="Candara"/>
                <w:spacing w:val="-3"/>
              </w:rPr>
              <w:t>El Gerente de Obras, después de notificar al Contratista, podrá delegar en otras personas, con excepción del Conciliador, cualquiera de sus deberes y responsabilidades y, asimismo, podrá cancelar cualquier delegación de funciones, después de notificar al Contratista.</w:t>
            </w:r>
          </w:p>
        </w:tc>
      </w:tr>
      <w:tr w:rsidR="003F79AA" w:rsidRPr="00B628A4" w14:paraId="5EE50F14" w14:textId="77777777" w:rsidTr="00F01C74">
        <w:tc>
          <w:tcPr>
            <w:tcW w:w="2448" w:type="dxa"/>
          </w:tcPr>
          <w:p w14:paraId="7F645D70" w14:textId="6D41F484" w:rsidR="003F79AA" w:rsidRPr="00B628A4" w:rsidRDefault="003F79AA" w:rsidP="00A1003A">
            <w:pPr>
              <w:pStyle w:val="SectionVHeading3"/>
              <w:spacing w:after="120"/>
              <w:rPr>
                <w:rFonts w:ascii="Candara" w:hAnsi="Candara"/>
              </w:rPr>
            </w:pPr>
            <w:bookmarkStart w:id="83" w:name="_Toc115774650"/>
            <w:r w:rsidRPr="00B628A4">
              <w:rPr>
                <w:rFonts w:ascii="Candara" w:hAnsi="Candara"/>
              </w:rPr>
              <w:t>6.</w:t>
            </w:r>
            <w:r w:rsidRPr="00B628A4">
              <w:rPr>
                <w:rFonts w:ascii="Candara" w:hAnsi="Candara"/>
              </w:rPr>
              <w:tab/>
              <w:t>Comunicaciones</w:t>
            </w:r>
            <w:bookmarkEnd w:id="83"/>
          </w:p>
        </w:tc>
        <w:tc>
          <w:tcPr>
            <w:tcW w:w="7016" w:type="dxa"/>
          </w:tcPr>
          <w:p w14:paraId="48617C29" w14:textId="77777777" w:rsidR="003F79AA" w:rsidRPr="00B628A4" w:rsidRDefault="003F79AA" w:rsidP="00A1003A">
            <w:pPr>
              <w:suppressAutoHyphens/>
              <w:spacing w:after="120"/>
              <w:ind w:left="612" w:hanging="612"/>
              <w:jc w:val="both"/>
              <w:rPr>
                <w:rFonts w:ascii="Candara" w:hAnsi="Candara"/>
                <w:spacing w:val="-3"/>
              </w:rPr>
            </w:pPr>
            <w:r w:rsidRPr="00B628A4">
              <w:rPr>
                <w:rFonts w:ascii="Candara" w:hAnsi="Candara"/>
                <w:spacing w:val="-3"/>
              </w:rPr>
              <w:t>6.1</w:t>
            </w:r>
            <w:r w:rsidRPr="00B628A4">
              <w:rPr>
                <w:rFonts w:ascii="Candara" w:hAnsi="Candara"/>
                <w:spacing w:val="-3"/>
              </w:rPr>
              <w:tab/>
              <w:t>Las comunicaciones cursadas entre las partes a las que se hace referencia en las Condiciones del Contrato sólo serán válidas cuando sean formalizadas por escrito.  Las notificaciones entrarán en vigor una vez que sean entregadas.</w:t>
            </w:r>
          </w:p>
        </w:tc>
      </w:tr>
      <w:tr w:rsidR="003F79AA" w:rsidRPr="00B628A4" w14:paraId="09477D09" w14:textId="77777777" w:rsidTr="00F01C74">
        <w:tc>
          <w:tcPr>
            <w:tcW w:w="2448" w:type="dxa"/>
          </w:tcPr>
          <w:p w14:paraId="14805879" w14:textId="78C83206" w:rsidR="003F79AA" w:rsidRPr="00B628A4" w:rsidRDefault="003F79AA" w:rsidP="00A1003A">
            <w:pPr>
              <w:pStyle w:val="SectionVHeading3"/>
              <w:spacing w:after="120"/>
              <w:rPr>
                <w:rFonts w:ascii="Candara" w:hAnsi="Candara"/>
              </w:rPr>
            </w:pPr>
            <w:bookmarkStart w:id="84" w:name="_Toc115774651"/>
            <w:r w:rsidRPr="00B628A4">
              <w:rPr>
                <w:rFonts w:ascii="Candara" w:hAnsi="Candara"/>
              </w:rPr>
              <w:t>7.</w:t>
            </w:r>
            <w:r w:rsidRPr="00B628A4">
              <w:rPr>
                <w:rFonts w:ascii="Candara" w:hAnsi="Candara"/>
              </w:rPr>
              <w:tab/>
              <w:t>Subcontratos</w:t>
            </w:r>
            <w:bookmarkEnd w:id="84"/>
          </w:p>
        </w:tc>
        <w:tc>
          <w:tcPr>
            <w:tcW w:w="7016" w:type="dxa"/>
          </w:tcPr>
          <w:p w14:paraId="1ACEC425" w14:textId="77777777" w:rsidR="003F79AA" w:rsidRPr="00B628A4" w:rsidRDefault="003F79AA" w:rsidP="00A1003A">
            <w:pPr>
              <w:suppressAutoHyphens/>
              <w:spacing w:after="120"/>
              <w:ind w:left="612" w:hanging="612"/>
              <w:jc w:val="both"/>
              <w:rPr>
                <w:rFonts w:ascii="Candara" w:hAnsi="Candara"/>
                <w:spacing w:val="-3"/>
              </w:rPr>
            </w:pPr>
            <w:r w:rsidRPr="00B628A4">
              <w:rPr>
                <w:rFonts w:ascii="Candara" w:hAnsi="Candara"/>
                <w:spacing w:val="-3"/>
              </w:rPr>
              <w:t>7.1</w:t>
            </w:r>
            <w:r w:rsidRPr="00B628A4">
              <w:rPr>
                <w:rFonts w:ascii="Candara" w:hAnsi="Candara"/>
                <w:spacing w:val="-3"/>
              </w:rPr>
              <w:tab/>
              <w:t>El Contratista podrá subcontratar trabajos si cuenta con la aprobación del Gerente de Obras, pero no podrá ceder el Contrato sin la aprobación por escrito del Contratante.  La subcontratación no altera las obligaciones del Contratista.</w:t>
            </w:r>
          </w:p>
        </w:tc>
      </w:tr>
      <w:tr w:rsidR="003F79AA" w:rsidRPr="00B628A4" w14:paraId="4F495D90" w14:textId="77777777" w:rsidTr="00F01C74">
        <w:tc>
          <w:tcPr>
            <w:tcW w:w="2448" w:type="dxa"/>
          </w:tcPr>
          <w:p w14:paraId="16948196" w14:textId="6AF55296" w:rsidR="003F79AA" w:rsidRPr="00B628A4" w:rsidRDefault="003F79AA" w:rsidP="00A1003A">
            <w:pPr>
              <w:pStyle w:val="SectionVHeading3"/>
              <w:spacing w:after="120"/>
              <w:rPr>
                <w:rFonts w:ascii="Candara" w:hAnsi="Candara"/>
              </w:rPr>
            </w:pPr>
            <w:bookmarkStart w:id="85" w:name="_Toc115774652"/>
            <w:r w:rsidRPr="00B628A4">
              <w:rPr>
                <w:rFonts w:ascii="Candara" w:hAnsi="Candara"/>
              </w:rPr>
              <w:t>8.</w:t>
            </w:r>
            <w:r w:rsidRPr="00B628A4">
              <w:rPr>
                <w:rFonts w:ascii="Candara" w:hAnsi="Candara"/>
              </w:rPr>
              <w:tab/>
              <w:t>Otros Contratistas</w:t>
            </w:r>
            <w:bookmarkEnd w:id="85"/>
          </w:p>
        </w:tc>
        <w:tc>
          <w:tcPr>
            <w:tcW w:w="7016" w:type="dxa"/>
          </w:tcPr>
          <w:p w14:paraId="5A3C1DA0" w14:textId="77777777" w:rsidR="003F79AA" w:rsidRPr="00B628A4" w:rsidRDefault="003F79AA" w:rsidP="00A1003A">
            <w:pPr>
              <w:suppressAutoHyphens/>
              <w:spacing w:after="120"/>
              <w:ind w:left="619" w:hanging="619"/>
              <w:jc w:val="both"/>
              <w:rPr>
                <w:rFonts w:ascii="Candara" w:hAnsi="Candara"/>
                <w:spacing w:val="-3"/>
              </w:rPr>
            </w:pPr>
            <w:r w:rsidRPr="00B628A4">
              <w:rPr>
                <w:rFonts w:ascii="Candara" w:hAnsi="Candara"/>
                <w:spacing w:val="-3"/>
              </w:rPr>
              <w:t>8.1</w:t>
            </w:r>
            <w:r w:rsidRPr="00B628A4">
              <w:rPr>
                <w:rFonts w:ascii="Candara" w:hAnsi="Candara"/>
                <w:spacing w:val="-3"/>
              </w:rPr>
              <w:tab/>
              <w:t xml:space="preserve">El Contratista deberá cooperar y compartir el Sitio de las Obras con otros contratistas, autoridades públicas, empresas de servicios públicos y el Contratante en las fechas señaladas en la Lista de Otros Contratistas </w:t>
            </w:r>
            <w:r w:rsidRPr="00B628A4">
              <w:rPr>
                <w:rFonts w:ascii="Candara" w:hAnsi="Candara"/>
                <w:b/>
                <w:bCs/>
                <w:spacing w:val="-3"/>
              </w:rPr>
              <w:t>indicada en las CEC</w:t>
            </w:r>
            <w:r w:rsidRPr="00B628A4">
              <w:rPr>
                <w:rFonts w:ascii="Candara" w:hAnsi="Candara"/>
                <w:spacing w:val="-3"/>
              </w:rPr>
              <w:t>.  El Contratista también deberá proporcionarles a éstos las instalaciones y servicios que se describen en dicha Lista.  El Contratante podrá modificar la Lista de Otros Contratistas y deberá notificar al respecto al Contratista.</w:t>
            </w:r>
          </w:p>
        </w:tc>
      </w:tr>
      <w:tr w:rsidR="003F79AA" w:rsidRPr="00B628A4" w14:paraId="5707504D" w14:textId="77777777" w:rsidTr="00F01C74">
        <w:tc>
          <w:tcPr>
            <w:tcW w:w="2448" w:type="dxa"/>
          </w:tcPr>
          <w:p w14:paraId="4C97405E" w14:textId="5D0006B9" w:rsidR="003F79AA" w:rsidRPr="00B628A4" w:rsidRDefault="003F79AA" w:rsidP="00A1003A">
            <w:pPr>
              <w:pStyle w:val="SectionVHeading3"/>
              <w:spacing w:after="120"/>
              <w:rPr>
                <w:rFonts w:ascii="Candara" w:hAnsi="Candara"/>
              </w:rPr>
            </w:pPr>
            <w:bookmarkStart w:id="86" w:name="_Toc115774653"/>
            <w:r w:rsidRPr="00B628A4">
              <w:rPr>
                <w:rFonts w:ascii="Candara" w:hAnsi="Candara"/>
              </w:rPr>
              <w:t>9.</w:t>
            </w:r>
            <w:r w:rsidRPr="00B628A4">
              <w:rPr>
                <w:rFonts w:ascii="Candara" w:hAnsi="Candara"/>
              </w:rPr>
              <w:tab/>
              <w:t>Personal</w:t>
            </w:r>
            <w:bookmarkEnd w:id="86"/>
          </w:p>
        </w:tc>
        <w:tc>
          <w:tcPr>
            <w:tcW w:w="7016" w:type="dxa"/>
          </w:tcPr>
          <w:p w14:paraId="618D34EE" w14:textId="77777777" w:rsidR="003F79AA" w:rsidRPr="00B628A4" w:rsidRDefault="003F79AA" w:rsidP="00A1003A">
            <w:pPr>
              <w:suppressAutoHyphens/>
              <w:spacing w:after="120"/>
              <w:ind w:left="619" w:hanging="619"/>
              <w:jc w:val="both"/>
              <w:rPr>
                <w:rFonts w:ascii="Candara" w:hAnsi="Candara"/>
                <w:spacing w:val="-3"/>
              </w:rPr>
            </w:pPr>
            <w:r w:rsidRPr="00B628A4">
              <w:rPr>
                <w:rFonts w:ascii="Candara" w:hAnsi="Candara"/>
                <w:spacing w:val="-3"/>
              </w:rPr>
              <w:t>9.1</w:t>
            </w:r>
            <w:r w:rsidRPr="00B628A4">
              <w:rPr>
                <w:rFonts w:ascii="Candara" w:hAnsi="Candara"/>
                <w:spacing w:val="-3"/>
              </w:rPr>
              <w:tab/>
              <w:t xml:space="preserve">El Contratista deberá emplear el personal clave enumerado en la Lista de Personal Clave, de conformidad con </w:t>
            </w:r>
            <w:r w:rsidRPr="00C43E01">
              <w:rPr>
                <w:rFonts w:ascii="Candara" w:hAnsi="Candara"/>
                <w:b/>
                <w:bCs/>
                <w:spacing w:val="-3"/>
              </w:rPr>
              <w:t>lo indicado en las CEC</w:t>
            </w:r>
            <w:r w:rsidRPr="00B628A4">
              <w:rPr>
                <w:rFonts w:ascii="Candara" w:hAnsi="Candara"/>
                <w:spacing w:val="-3"/>
              </w:rPr>
              <w:t xml:space="preserve">, para llevar a cabo las funciones especificadas en la Lista, u otro personal aprobado por el Gerente de Obras.  El Gerente </w:t>
            </w:r>
            <w:r w:rsidRPr="00B628A4">
              <w:rPr>
                <w:rFonts w:ascii="Candara" w:hAnsi="Candara"/>
                <w:spacing w:val="-3"/>
              </w:rPr>
              <w:lastRenderedPageBreak/>
              <w:t>de Obras aprobará cualquier reemplazo de personal clave solo si las calificaciones, habilidades, preparación, capacidad y experiencia del personal propuesto son iguales o superiores a las del personal que figura en la Lista.</w:t>
            </w:r>
          </w:p>
          <w:p w14:paraId="0134860D" w14:textId="77777777" w:rsidR="003F79AA" w:rsidRPr="00B628A4" w:rsidRDefault="003F79AA" w:rsidP="00A1003A">
            <w:pPr>
              <w:suppressAutoHyphens/>
              <w:spacing w:after="120"/>
              <w:ind w:left="619" w:hanging="619"/>
              <w:jc w:val="both"/>
              <w:rPr>
                <w:rFonts w:ascii="Candara" w:hAnsi="Candara"/>
                <w:spacing w:val="-3"/>
              </w:rPr>
            </w:pPr>
            <w:r w:rsidRPr="00B628A4">
              <w:rPr>
                <w:rFonts w:ascii="Candara" w:hAnsi="Candara"/>
                <w:spacing w:val="-3"/>
              </w:rPr>
              <w:t>9.2</w:t>
            </w:r>
            <w:r w:rsidRPr="00B628A4">
              <w:rPr>
                <w:rFonts w:ascii="Candara" w:hAnsi="Candara"/>
                <w:spacing w:val="-3"/>
              </w:rPr>
              <w:tab/>
              <w:t>Si el Gerente de Obras solicita al Contratista la remoción de un integrante de la fuerza laboral del Contratista, indicando las causas que motivan el pedido, el Contratista se asegurará que dicha persona se retire del Sitio de las Obras dentro de los siete días siguientes y no tenga ninguna otra participación en los trabajos relacionados con el Contrato.</w:t>
            </w:r>
          </w:p>
        </w:tc>
      </w:tr>
      <w:tr w:rsidR="003F79AA" w:rsidRPr="00B628A4" w14:paraId="635A3A44" w14:textId="77777777" w:rsidTr="00F01C74">
        <w:tc>
          <w:tcPr>
            <w:tcW w:w="2448" w:type="dxa"/>
          </w:tcPr>
          <w:p w14:paraId="4EA080ED" w14:textId="5AAB0DE2" w:rsidR="003F79AA" w:rsidRPr="00B628A4" w:rsidRDefault="003F79AA" w:rsidP="00A1003A">
            <w:pPr>
              <w:pStyle w:val="SectionVHeading3"/>
              <w:spacing w:after="120"/>
              <w:rPr>
                <w:rFonts w:ascii="Candara" w:hAnsi="Candara"/>
              </w:rPr>
            </w:pPr>
            <w:bookmarkStart w:id="87" w:name="_Toc115774654"/>
            <w:r w:rsidRPr="00B628A4">
              <w:rPr>
                <w:rFonts w:ascii="Candara" w:hAnsi="Candara"/>
              </w:rPr>
              <w:lastRenderedPageBreak/>
              <w:t>10.</w:t>
            </w:r>
            <w:r w:rsidRPr="00B628A4">
              <w:rPr>
                <w:rFonts w:ascii="Candara" w:hAnsi="Candara"/>
              </w:rPr>
              <w:tab/>
              <w:t>Riesgos del Contratante y del Contratista</w:t>
            </w:r>
            <w:bookmarkEnd w:id="87"/>
          </w:p>
        </w:tc>
        <w:tc>
          <w:tcPr>
            <w:tcW w:w="7016" w:type="dxa"/>
          </w:tcPr>
          <w:p w14:paraId="7E7ED910" w14:textId="77777777" w:rsidR="003F79AA" w:rsidRPr="00B628A4" w:rsidRDefault="003F79AA" w:rsidP="00A1003A">
            <w:pPr>
              <w:suppressAutoHyphens/>
              <w:spacing w:after="120"/>
              <w:ind w:left="619" w:hanging="619"/>
              <w:jc w:val="both"/>
              <w:rPr>
                <w:rFonts w:ascii="Candara" w:hAnsi="Candara"/>
                <w:spacing w:val="-3"/>
              </w:rPr>
            </w:pPr>
            <w:r w:rsidRPr="00B628A4">
              <w:rPr>
                <w:rFonts w:ascii="Candara" w:hAnsi="Candara"/>
                <w:spacing w:val="-3"/>
              </w:rPr>
              <w:t>10.1</w:t>
            </w:r>
            <w:r w:rsidRPr="00B628A4">
              <w:rPr>
                <w:rFonts w:ascii="Candara" w:hAnsi="Candara"/>
                <w:spacing w:val="-3"/>
              </w:rPr>
              <w:tab/>
              <w:t>Son riesgos del Contratante los que en este Contrato se estipulen que corresponden al Contratante, y son riesgos del Contratista los que en este Contrato se estipulen que corresponden al Contratista.</w:t>
            </w:r>
          </w:p>
        </w:tc>
      </w:tr>
      <w:tr w:rsidR="003F79AA" w:rsidRPr="00B628A4" w14:paraId="42312E02" w14:textId="77777777" w:rsidTr="00F01C74">
        <w:tc>
          <w:tcPr>
            <w:tcW w:w="2448" w:type="dxa"/>
          </w:tcPr>
          <w:p w14:paraId="177A1B7F" w14:textId="527EA668" w:rsidR="003F79AA" w:rsidRPr="00B628A4" w:rsidRDefault="003F79AA" w:rsidP="00A1003A">
            <w:pPr>
              <w:pStyle w:val="SectionVHeading3"/>
              <w:spacing w:after="120"/>
              <w:rPr>
                <w:rFonts w:ascii="Candara" w:hAnsi="Candara"/>
              </w:rPr>
            </w:pPr>
            <w:bookmarkStart w:id="88" w:name="_Toc115774655"/>
            <w:r w:rsidRPr="00B628A4">
              <w:rPr>
                <w:rFonts w:ascii="Candara" w:hAnsi="Candara"/>
              </w:rPr>
              <w:t>11.</w:t>
            </w:r>
            <w:r w:rsidRPr="00B628A4">
              <w:rPr>
                <w:rFonts w:ascii="Candara" w:hAnsi="Candara"/>
              </w:rPr>
              <w:tab/>
              <w:t>Riesgos del Contratante</w:t>
            </w:r>
            <w:bookmarkEnd w:id="88"/>
            <w:r w:rsidRPr="00B628A4">
              <w:rPr>
                <w:rFonts w:ascii="Candara" w:hAnsi="Candara"/>
              </w:rPr>
              <w:tab/>
            </w:r>
          </w:p>
        </w:tc>
        <w:tc>
          <w:tcPr>
            <w:tcW w:w="7016" w:type="dxa"/>
          </w:tcPr>
          <w:p w14:paraId="427D93FB" w14:textId="77777777" w:rsidR="003F79AA" w:rsidRPr="00B628A4" w:rsidRDefault="003F79AA" w:rsidP="00A1003A">
            <w:pPr>
              <w:suppressAutoHyphens/>
              <w:spacing w:after="120"/>
              <w:ind w:left="612" w:hanging="612"/>
              <w:jc w:val="both"/>
              <w:rPr>
                <w:rFonts w:ascii="Candara" w:hAnsi="Candara"/>
                <w:spacing w:val="-3"/>
              </w:rPr>
            </w:pPr>
            <w:r w:rsidRPr="00B628A4">
              <w:rPr>
                <w:rFonts w:ascii="Candara" w:hAnsi="Candara"/>
                <w:spacing w:val="-3"/>
              </w:rPr>
              <w:t>11.1</w:t>
            </w:r>
            <w:r w:rsidRPr="00B628A4">
              <w:rPr>
                <w:rFonts w:ascii="Candara" w:hAnsi="Candara"/>
                <w:spacing w:val="-3"/>
              </w:rPr>
              <w:tab/>
              <w:t>Desde la Fecha de Inicio de las Obras hasta la fecha de emisión del Certificado de Corrección de Defectos, son riesgos del Contratante:</w:t>
            </w:r>
          </w:p>
          <w:p w14:paraId="66A2CA8A" w14:textId="77777777" w:rsidR="003F79AA" w:rsidRPr="00B628A4" w:rsidRDefault="003F79AA" w:rsidP="00A1003A">
            <w:pPr>
              <w:suppressAutoHyphens/>
              <w:spacing w:after="120"/>
              <w:ind w:left="1152" w:hanging="540"/>
              <w:jc w:val="both"/>
              <w:rPr>
                <w:rFonts w:ascii="Candara" w:hAnsi="Candara"/>
                <w:spacing w:val="-3"/>
              </w:rPr>
            </w:pPr>
            <w:r w:rsidRPr="00B628A4">
              <w:rPr>
                <w:rFonts w:ascii="Candara" w:hAnsi="Candara"/>
                <w:spacing w:val="-3"/>
              </w:rPr>
              <w:t>(a)</w:t>
            </w:r>
            <w:r w:rsidRPr="00B628A4">
              <w:rPr>
                <w:rFonts w:ascii="Candara" w:hAnsi="Candara"/>
                <w:spacing w:val="-3"/>
              </w:rPr>
              <w:tab/>
              <w:t>Los riesgos de lesiones personales, de muerte, o de pérdida o daños a la propiedad (sin incluir las Obras, Planta, Materiales y Equipos) como consecuencia de:</w:t>
            </w:r>
          </w:p>
          <w:p w14:paraId="0E40FF7B" w14:textId="77777777" w:rsidR="003F79AA" w:rsidRPr="00B628A4" w:rsidRDefault="003F79AA" w:rsidP="00A1003A">
            <w:pPr>
              <w:suppressAutoHyphens/>
              <w:spacing w:after="120"/>
              <w:ind w:left="1692" w:hanging="540"/>
              <w:jc w:val="both"/>
              <w:rPr>
                <w:rFonts w:ascii="Candara" w:hAnsi="Candara"/>
                <w:spacing w:val="-3"/>
              </w:rPr>
            </w:pPr>
            <w:r w:rsidRPr="00B628A4">
              <w:rPr>
                <w:rFonts w:ascii="Candara" w:hAnsi="Candara"/>
                <w:spacing w:val="-3"/>
              </w:rPr>
              <w:t>(i)</w:t>
            </w:r>
            <w:r w:rsidRPr="00B628A4">
              <w:rPr>
                <w:rFonts w:ascii="Candara" w:hAnsi="Candara"/>
                <w:spacing w:val="-3"/>
              </w:rPr>
              <w:tab/>
              <w:t>el uso u ocupación del Sitio de las Obras por las Obras, o con el objeto de realizar las Obras, como resultado inevitable de las Obras, o</w:t>
            </w:r>
          </w:p>
          <w:p w14:paraId="6E95C203" w14:textId="77777777" w:rsidR="003F79AA" w:rsidRPr="00B628A4" w:rsidRDefault="003F79AA" w:rsidP="00A1003A">
            <w:pPr>
              <w:suppressAutoHyphens/>
              <w:spacing w:after="120"/>
              <w:ind w:left="1692" w:hanging="540"/>
              <w:jc w:val="both"/>
              <w:rPr>
                <w:rFonts w:ascii="Candara" w:hAnsi="Candara"/>
                <w:spacing w:val="-3"/>
              </w:rPr>
            </w:pPr>
            <w:r w:rsidRPr="00B628A4">
              <w:rPr>
                <w:rFonts w:ascii="Candara" w:hAnsi="Candara"/>
                <w:spacing w:val="-3"/>
              </w:rPr>
              <w:t>(ii)</w:t>
            </w:r>
            <w:r w:rsidRPr="00B628A4">
              <w:rPr>
                <w:rFonts w:ascii="Candara" w:hAnsi="Candara"/>
                <w:spacing w:val="-3"/>
              </w:rPr>
              <w:tab/>
              <w:t>negligencia, violación de los deberes establecidos por la ley, o interferencia con los derechos legales por parte del Contratante o cualquiera persona empleada por él o contratada por él, excepto el Contratista.</w:t>
            </w:r>
          </w:p>
          <w:p w14:paraId="0240CD01" w14:textId="77777777" w:rsidR="003F79AA" w:rsidRPr="00B628A4" w:rsidRDefault="003F79AA" w:rsidP="00A1003A">
            <w:pPr>
              <w:suppressAutoHyphens/>
              <w:spacing w:after="120"/>
              <w:ind w:left="1152" w:hanging="540"/>
              <w:jc w:val="both"/>
              <w:rPr>
                <w:rFonts w:ascii="Candara" w:hAnsi="Candara"/>
                <w:spacing w:val="-3"/>
              </w:rPr>
            </w:pPr>
            <w:r w:rsidRPr="00B628A4">
              <w:rPr>
                <w:rFonts w:ascii="Candara" w:hAnsi="Candara"/>
                <w:spacing w:val="-3"/>
              </w:rPr>
              <w:t>(b)</w:t>
            </w:r>
            <w:r w:rsidRPr="00B628A4">
              <w:rPr>
                <w:rFonts w:ascii="Candara" w:hAnsi="Candara"/>
                <w:spacing w:val="-3"/>
              </w:rPr>
              <w:tab/>
              <w:t>El riesgo de daño a las Obras, Planta, Materiales y Equipos, en la medida en que ello se deba a fallas del Contratante o en el diseño hecho por el Contratante, o a una guerra o contaminación radioactiva que afecte directamente al país donde se han de realizar las Obras.</w:t>
            </w:r>
          </w:p>
          <w:p w14:paraId="0B053FA9" w14:textId="77777777" w:rsidR="003F79AA" w:rsidRPr="00B628A4" w:rsidRDefault="003F79AA" w:rsidP="00A1003A">
            <w:pPr>
              <w:suppressAutoHyphens/>
              <w:spacing w:after="120"/>
              <w:ind w:left="612" w:hanging="612"/>
              <w:jc w:val="both"/>
              <w:rPr>
                <w:rFonts w:ascii="Candara" w:hAnsi="Candara"/>
                <w:spacing w:val="-3"/>
              </w:rPr>
            </w:pPr>
            <w:r w:rsidRPr="00B628A4">
              <w:rPr>
                <w:rFonts w:ascii="Candara" w:hAnsi="Candara"/>
                <w:spacing w:val="-3"/>
              </w:rPr>
              <w:t>11.2</w:t>
            </w:r>
            <w:r w:rsidRPr="00B628A4">
              <w:rPr>
                <w:rFonts w:ascii="Candara" w:hAnsi="Candara"/>
                <w:spacing w:val="-3"/>
              </w:rPr>
              <w:tab/>
              <w:t xml:space="preserve">Desde la Fecha de Terminación hasta la fecha de emisión del Certificado de Corrección de Defectos, será riesgo del Contratante la pérdida o daño de las Obras, Planta y Materiales, excepto la pérdida o daños como consecuencia de: </w:t>
            </w:r>
          </w:p>
          <w:p w14:paraId="6367F4E3" w14:textId="77777777" w:rsidR="003F79AA" w:rsidRPr="00B628A4" w:rsidRDefault="003F79AA" w:rsidP="00A1003A">
            <w:pPr>
              <w:suppressAutoHyphens/>
              <w:spacing w:after="120"/>
              <w:ind w:left="1152" w:hanging="540"/>
              <w:jc w:val="both"/>
              <w:rPr>
                <w:rFonts w:ascii="Candara" w:hAnsi="Candara"/>
                <w:spacing w:val="-3"/>
              </w:rPr>
            </w:pPr>
            <w:r w:rsidRPr="00B628A4">
              <w:rPr>
                <w:rFonts w:ascii="Candara" w:hAnsi="Candara"/>
                <w:spacing w:val="-3"/>
              </w:rPr>
              <w:t>(a)</w:t>
            </w:r>
            <w:r w:rsidRPr="00B628A4">
              <w:rPr>
                <w:rFonts w:ascii="Candara" w:hAnsi="Candara"/>
                <w:spacing w:val="-3"/>
              </w:rPr>
              <w:tab/>
              <w:t>un Defecto que existía en la Fecha de Terminación;</w:t>
            </w:r>
          </w:p>
          <w:p w14:paraId="262A85AB" w14:textId="77777777" w:rsidR="003F79AA" w:rsidRPr="00B628A4" w:rsidRDefault="003F79AA" w:rsidP="00A1003A">
            <w:pPr>
              <w:suppressAutoHyphens/>
              <w:spacing w:after="120"/>
              <w:ind w:left="1152" w:hanging="540"/>
              <w:jc w:val="both"/>
              <w:rPr>
                <w:rFonts w:ascii="Candara" w:hAnsi="Candara"/>
                <w:spacing w:val="-3"/>
              </w:rPr>
            </w:pPr>
            <w:r w:rsidRPr="00B628A4">
              <w:rPr>
                <w:rFonts w:ascii="Candara" w:hAnsi="Candara"/>
                <w:spacing w:val="-3"/>
              </w:rPr>
              <w:t>(b)</w:t>
            </w:r>
            <w:r w:rsidRPr="00B628A4">
              <w:rPr>
                <w:rFonts w:ascii="Candara" w:hAnsi="Candara"/>
                <w:spacing w:val="-3"/>
              </w:rPr>
              <w:tab/>
              <w:t xml:space="preserve">un evento que ocurrió antes de la Fecha de Terminación, y que no constituía un riesgo del Contratante; o </w:t>
            </w:r>
          </w:p>
          <w:p w14:paraId="4856BA2D" w14:textId="77777777" w:rsidR="003F79AA" w:rsidRPr="00B628A4" w:rsidRDefault="003F79AA" w:rsidP="00A1003A">
            <w:pPr>
              <w:suppressAutoHyphens/>
              <w:spacing w:after="120"/>
              <w:ind w:left="1152" w:hanging="540"/>
              <w:jc w:val="both"/>
              <w:rPr>
                <w:rFonts w:ascii="Candara" w:hAnsi="Candara"/>
                <w:spacing w:val="-3"/>
              </w:rPr>
            </w:pPr>
            <w:r w:rsidRPr="00B628A4">
              <w:rPr>
                <w:rFonts w:ascii="Candara" w:hAnsi="Candara"/>
                <w:spacing w:val="-3"/>
              </w:rPr>
              <w:t>(c)</w:t>
            </w:r>
            <w:r w:rsidRPr="00B628A4">
              <w:rPr>
                <w:rFonts w:ascii="Candara" w:hAnsi="Candara"/>
                <w:spacing w:val="-3"/>
              </w:rPr>
              <w:tab/>
              <w:t xml:space="preserve">las actividades del Contratista en el Sitio de las Obras después de la Fecha de Terminación. </w:t>
            </w:r>
          </w:p>
        </w:tc>
      </w:tr>
      <w:tr w:rsidR="003F79AA" w:rsidRPr="00B628A4" w14:paraId="37DC88E1" w14:textId="77777777" w:rsidTr="00F01C74">
        <w:tc>
          <w:tcPr>
            <w:tcW w:w="2448" w:type="dxa"/>
          </w:tcPr>
          <w:p w14:paraId="73BEDE83" w14:textId="457C231C" w:rsidR="003F79AA" w:rsidRPr="00B628A4" w:rsidRDefault="003F79AA" w:rsidP="00A1003A">
            <w:pPr>
              <w:pStyle w:val="SectionVHeading3"/>
              <w:spacing w:after="120"/>
              <w:rPr>
                <w:rFonts w:ascii="Candara" w:hAnsi="Candara"/>
              </w:rPr>
            </w:pPr>
            <w:bookmarkStart w:id="89" w:name="_Toc115774656"/>
            <w:r w:rsidRPr="00B628A4">
              <w:rPr>
                <w:rFonts w:ascii="Candara" w:hAnsi="Candara"/>
              </w:rPr>
              <w:lastRenderedPageBreak/>
              <w:t>12.</w:t>
            </w:r>
            <w:r w:rsidRPr="00B628A4">
              <w:rPr>
                <w:rFonts w:ascii="Candara" w:hAnsi="Candara"/>
              </w:rPr>
              <w:tab/>
              <w:t>Riesgos del Contratista</w:t>
            </w:r>
            <w:bookmarkEnd w:id="89"/>
          </w:p>
        </w:tc>
        <w:tc>
          <w:tcPr>
            <w:tcW w:w="7016" w:type="dxa"/>
          </w:tcPr>
          <w:p w14:paraId="7C6B34FB" w14:textId="77777777" w:rsidR="003F79AA" w:rsidRPr="00B628A4" w:rsidRDefault="003F79AA" w:rsidP="00A1003A">
            <w:pPr>
              <w:suppressAutoHyphens/>
              <w:spacing w:after="120"/>
              <w:ind w:left="612" w:hanging="612"/>
              <w:jc w:val="both"/>
              <w:rPr>
                <w:rFonts w:ascii="Candara" w:hAnsi="Candara"/>
                <w:spacing w:val="-3"/>
              </w:rPr>
            </w:pPr>
            <w:r w:rsidRPr="00B628A4">
              <w:rPr>
                <w:rFonts w:ascii="Candara" w:hAnsi="Candara"/>
                <w:spacing w:val="-3"/>
              </w:rPr>
              <w:t>12.1</w:t>
            </w:r>
            <w:r w:rsidRPr="00B628A4">
              <w:rPr>
                <w:rFonts w:ascii="Candara" w:hAnsi="Candara"/>
                <w:spacing w:val="-3"/>
              </w:rPr>
              <w:tab/>
              <w:t>Desde la Fecha de Inicio de las Obras hasta la fecha de emisión del Certificado de Corrección de Defectos, cuando los riesgos de lesiones personales, de muerte y de pérdida o daño a la propiedad (incluyendo, sin limitación, las Obras, Planta, Materiales y Equipo)</w:t>
            </w:r>
            <w:r w:rsidR="004114F7" w:rsidRPr="00B628A4">
              <w:rPr>
                <w:rFonts w:ascii="Candara" w:hAnsi="Candara"/>
                <w:spacing w:val="-3"/>
              </w:rPr>
              <w:t xml:space="preserve"> </w:t>
            </w:r>
            <w:r w:rsidRPr="00B628A4">
              <w:rPr>
                <w:rFonts w:ascii="Candara" w:hAnsi="Candara"/>
                <w:spacing w:val="-3"/>
              </w:rPr>
              <w:t>no sean riesgos del Contratante, serán riesgos del Contratista</w:t>
            </w:r>
          </w:p>
        </w:tc>
      </w:tr>
      <w:tr w:rsidR="003F79AA" w:rsidRPr="00B628A4" w14:paraId="7E73CC64" w14:textId="77777777" w:rsidTr="00F01C74">
        <w:tc>
          <w:tcPr>
            <w:tcW w:w="2448" w:type="dxa"/>
          </w:tcPr>
          <w:p w14:paraId="227BF7C8" w14:textId="7756CA23" w:rsidR="003F79AA" w:rsidRPr="00B628A4" w:rsidRDefault="003F79AA" w:rsidP="00A1003A">
            <w:pPr>
              <w:pStyle w:val="SectionVHeading3"/>
              <w:spacing w:after="120"/>
              <w:rPr>
                <w:rFonts w:ascii="Candara" w:hAnsi="Candara"/>
              </w:rPr>
            </w:pPr>
            <w:bookmarkStart w:id="90" w:name="_Toc115774657"/>
            <w:r w:rsidRPr="00B628A4">
              <w:rPr>
                <w:rFonts w:ascii="Candara" w:hAnsi="Candara"/>
              </w:rPr>
              <w:t>13.</w:t>
            </w:r>
            <w:r w:rsidRPr="00B628A4">
              <w:rPr>
                <w:rFonts w:ascii="Candara" w:hAnsi="Candara"/>
              </w:rPr>
              <w:tab/>
              <w:t>Seguros</w:t>
            </w:r>
            <w:bookmarkEnd w:id="90"/>
          </w:p>
        </w:tc>
        <w:tc>
          <w:tcPr>
            <w:tcW w:w="7016" w:type="dxa"/>
          </w:tcPr>
          <w:p w14:paraId="08DD778C" w14:textId="77777777" w:rsidR="003F79AA" w:rsidRPr="00B628A4" w:rsidRDefault="003F79AA" w:rsidP="00A1003A">
            <w:pPr>
              <w:suppressAutoHyphens/>
              <w:spacing w:after="120"/>
              <w:ind w:left="612" w:hanging="612"/>
              <w:jc w:val="both"/>
              <w:rPr>
                <w:rFonts w:ascii="Candara" w:hAnsi="Candara"/>
                <w:spacing w:val="-3"/>
              </w:rPr>
            </w:pPr>
            <w:r w:rsidRPr="00B628A4">
              <w:rPr>
                <w:rFonts w:ascii="Candara" w:hAnsi="Candara"/>
                <w:spacing w:val="-3"/>
              </w:rPr>
              <w:t>13.1</w:t>
            </w:r>
            <w:r w:rsidRPr="00B628A4">
              <w:rPr>
                <w:rFonts w:ascii="Candara" w:hAnsi="Candara"/>
                <w:spacing w:val="-3"/>
              </w:rPr>
              <w:tab/>
              <w:t xml:space="preserve">El Contratista deberá contratar seguros emitidos en el nombre conjunto del Contratista y del Contratante, para cubrir el período comprendido entre la Fecha de Inicio y el vencimiento del Período de Responsabilidad por Defectos, por los montos totales y los montos deducibles </w:t>
            </w:r>
            <w:r w:rsidRPr="00B628A4">
              <w:rPr>
                <w:rFonts w:ascii="Candara" w:hAnsi="Candara"/>
                <w:b/>
                <w:bCs/>
                <w:spacing w:val="-3"/>
              </w:rPr>
              <w:t>estipulados en las CEC,</w:t>
            </w:r>
            <w:r w:rsidRPr="00B628A4">
              <w:rPr>
                <w:rFonts w:ascii="Candara" w:hAnsi="Candara"/>
                <w:spacing w:val="-3"/>
              </w:rPr>
              <w:t xml:space="preserve"> los siguientes eventos constituyen riesgos del Contratista:</w:t>
            </w:r>
          </w:p>
          <w:p w14:paraId="333FD8B4" w14:textId="77777777" w:rsidR="003F79AA" w:rsidRPr="00B628A4" w:rsidRDefault="003F79AA" w:rsidP="00A1003A">
            <w:pPr>
              <w:suppressAutoHyphens/>
              <w:spacing w:after="120"/>
              <w:ind w:left="1332" w:hanging="720"/>
              <w:jc w:val="both"/>
              <w:rPr>
                <w:rFonts w:ascii="Candara" w:hAnsi="Candara"/>
                <w:spacing w:val="-3"/>
              </w:rPr>
            </w:pPr>
            <w:r w:rsidRPr="00B628A4">
              <w:rPr>
                <w:rFonts w:ascii="Candara" w:hAnsi="Candara"/>
                <w:spacing w:val="-3"/>
              </w:rPr>
              <w:t>(a)</w:t>
            </w:r>
            <w:r w:rsidRPr="00B628A4">
              <w:rPr>
                <w:rFonts w:ascii="Candara" w:hAnsi="Candara"/>
                <w:spacing w:val="-3"/>
              </w:rPr>
              <w:tab/>
              <w:t>pérdida o daños a -- las Obras, Planta y Materiales;</w:t>
            </w:r>
          </w:p>
          <w:p w14:paraId="336936A0" w14:textId="77777777" w:rsidR="003F79AA" w:rsidRPr="00B628A4" w:rsidRDefault="003F79AA" w:rsidP="00A1003A">
            <w:pPr>
              <w:suppressAutoHyphens/>
              <w:spacing w:after="120"/>
              <w:ind w:left="1332" w:hanging="720"/>
              <w:jc w:val="both"/>
              <w:rPr>
                <w:rFonts w:ascii="Candara" w:hAnsi="Candara"/>
                <w:spacing w:val="-3"/>
              </w:rPr>
            </w:pPr>
            <w:r w:rsidRPr="00B628A4">
              <w:rPr>
                <w:rFonts w:ascii="Candara" w:hAnsi="Candara"/>
                <w:spacing w:val="-3"/>
              </w:rPr>
              <w:t>(b)</w:t>
            </w:r>
            <w:r w:rsidRPr="00B628A4">
              <w:rPr>
                <w:rFonts w:ascii="Candara" w:hAnsi="Candara"/>
                <w:spacing w:val="-3"/>
              </w:rPr>
              <w:tab/>
              <w:t>pérdida o daños a -- los Equipos;</w:t>
            </w:r>
          </w:p>
          <w:p w14:paraId="66616BAB" w14:textId="77777777" w:rsidR="003F79AA" w:rsidRPr="00B628A4" w:rsidRDefault="003F79AA" w:rsidP="00A1003A">
            <w:pPr>
              <w:suppressAutoHyphens/>
              <w:spacing w:after="120"/>
              <w:ind w:left="1332" w:hanging="720"/>
              <w:jc w:val="both"/>
              <w:rPr>
                <w:rFonts w:ascii="Candara" w:hAnsi="Candara"/>
                <w:spacing w:val="-3"/>
              </w:rPr>
            </w:pPr>
            <w:r w:rsidRPr="00B628A4">
              <w:rPr>
                <w:rFonts w:ascii="Candara" w:hAnsi="Candara"/>
                <w:spacing w:val="-3"/>
              </w:rPr>
              <w:t xml:space="preserve">(c) </w:t>
            </w:r>
            <w:r w:rsidRPr="00B628A4">
              <w:rPr>
                <w:rFonts w:ascii="Candara" w:hAnsi="Candara"/>
                <w:spacing w:val="-3"/>
              </w:rPr>
              <w:tab/>
              <w:t>pérdida o daños a -- la propiedad (sin incluir las Obras, Planta, Materiales y Equipos) relacionada con el Contrato, y</w:t>
            </w:r>
          </w:p>
          <w:p w14:paraId="426C6D44" w14:textId="77777777" w:rsidR="003F79AA" w:rsidRPr="00B628A4" w:rsidRDefault="003F79AA" w:rsidP="00A1003A">
            <w:pPr>
              <w:suppressAutoHyphens/>
              <w:spacing w:after="120"/>
              <w:ind w:left="1152" w:hanging="540"/>
              <w:jc w:val="both"/>
              <w:rPr>
                <w:rFonts w:ascii="Candara" w:hAnsi="Candara"/>
                <w:spacing w:val="-3"/>
              </w:rPr>
            </w:pPr>
            <w:r w:rsidRPr="00B628A4">
              <w:rPr>
                <w:rFonts w:ascii="Candara" w:hAnsi="Candara"/>
                <w:spacing w:val="-3"/>
              </w:rPr>
              <w:t xml:space="preserve">(d) </w:t>
            </w:r>
            <w:r w:rsidRPr="00B628A4">
              <w:rPr>
                <w:rFonts w:ascii="Candara" w:hAnsi="Candara"/>
                <w:spacing w:val="-3"/>
              </w:rPr>
              <w:tab/>
              <w:t>lesiones personales o muerte.</w:t>
            </w:r>
          </w:p>
          <w:p w14:paraId="54A8A3FE" w14:textId="77777777" w:rsidR="003F79AA" w:rsidRPr="00B628A4" w:rsidRDefault="003F79AA" w:rsidP="00A1003A">
            <w:pPr>
              <w:suppressAutoHyphens/>
              <w:spacing w:after="120"/>
              <w:ind w:left="612" w:hanging="612"/>
              <w:jc w:val="both"/>
              <w:rPr>
                <w:rFonts w:ascii="Candara" w:hAnsi="Candara"/>
                <w:spacing w:val="-3"/>
              </w:rPr>
            </w:pPr>
            <w:r w:rsidRPr="00B628A4">
              <w:rPr>
                <w:rFonts w:ascii="Candara" w:hAnsi="Candara"/>
                <w:spacing w:val="-3"/>
              </w:rPr>
              <w:t>13.2</w:t>
            </w:r>
            <w:r w:rsidRPr="00B628A4">
              <w:rPr>
                <w:rFonts w:ascii="Candara" w:hAnsi="Candara"/>
                <w:spacing w:val="-3"/>
              </w:rPr>
              <w:tab/>
              <w:t>El Contratista deberá entregar al Gerente de Obras, para su aprobación, las pólizas y los certificados de seguro antes de la Fecha de Inicio.  Dichos seguros deberán contemplar indemnizaciones pagaderas en los tipos y proporciones de monedas requeridos para rectificar la pérdida o los daños o perjuicios ocasionados.</w:t>
            </w:r>
          </w:p>
          <w:p w14:paraId="64A81C64" w14:textId="77777777" w:rsidR="003F79AA" w:rsidRPr="00B628A4" w:rsidRDefault="003F79AA" w:rsidP="00A1003A">
            <w:pPr>
              <w:suppressAutoHyphens/>
              <w:spacing w:after="120"/>
              <w:ind w:left="612" w:hanging="612"/>
              <w:jc w:val="both"/>
              <w:rPr>
                <w:rFonts w:ascii="Candara" w:hAnsi="Candara"/>
                <w:spacing w:val="-3"/>
              </w:rPr>
            </w:pPr>
            <w:r w:rsidRPr="00B628A4">
              <w:rPr>
                <w:rFonts w:ascii="Candara" w:hAnsi="Candara"/>
                <w:spacing w:val="-3"/>
              </w:rPr>
              <w:t>13.3</w:t>
            </w:r>
            <w:r w:rsidRPr="00B628A4">
              <w:rPr>
                <w:rFonts w:ascii="Candara" w:hAnsi="Candara"/>
                <w:spacing w:val="-3"/>
              </w:rPr>
              <w:tab/>
              <w:t>Si el Contratista no proporcionara las pólizas y los certificados exigidos, el Contratante podrá contratar los seguros cuyas pólizas y certificados debería haber suministrado el Contratista y podrá recuperar las primas pagadas por el Contratante de los pagos que se adeuden al Contratista, o bien, si no se le adeudara nada, considerarlas una deuda del Contratista.</w:t>
            </w:r>
          </w:p>
          <w:p w14:paraId="20560F5B" w14:textId="77777777" w:rsidR="003F79AA" w:rsidRPr="00B628A4" w:rsidRDefault="003F79AA" w:rsidP="00A1003A">
            <w:pPr>
              <w:suppressAutoHyphens/>
              <w:spacing w:after="120"/>
              <w:ind w:left="612" w:hanging="612"/>
              <w:jc w:val="both"/>
              <w:rPr>
                <w:rFonts w:ascii="Candara" w:hAnsi="Candara"/>
                <w:spacing w:val="-3"/>
              </w:rPr>
            </w:pPr>
            <w:r w:rsidRPr="00B628A4">
              <w:rPr>
                <w:rFonts w:ascii="Candara" w:hAnsi="Candara"/>
                <w:spacing w:val="-3"/>
              </w:rPr>
              <w:t>13.4</w:t>
            </w:r>
            <w:r w:rsidRPr="00B628A4">
              <w:rPr>
                <w:rFonts w:ascii="Candara" w:hAnsi="Candara"/>
                <w:spacing w:val="-3"/>
              </w:rPr>
              <w:tab/>
              <w:t>Las condiciones del seguro no podrán modificarse sin la aprobación del Gerente de Obras.</w:t>
            </w:r>
          </w:p>
          <w:p w14:paraId="2097E689" w14:textId="77777777" w:rsidR="003F79AA" w:rsidRPr="00B628A4" w:rsidRDefault="003F79AA" w:rsidP="00A1003A">
            <w:pPr>
              <w:suppressAutoHyphens/>
              <w:spacing w:after="120"/>
              <w:ind w:left="612" w:hanging="612"/>
              <w:jc w:val="both"/>
              <w:rPr>
                <w:rFonts w:ascii="Candara" w:hAnsi="Candara"/>
                <w:spacing w:val="-3"/>
              </w:rPr>
            </w:pPr>
            <w:r w:rsidRPr="00B628A4">
              <w:rPr>
                <w:rFonts w:ascii="Candara" w:hAnsi="Candara"/>
                <w:spacing w:val="-3"/>
              </w:rPr>
              <w:t>13.5</w:t>
            </w:r>
            <w:r w:rsidRPr="00B628A4">
              <w:rPr>
                <w:rFonts w:ascii="Candara" w:hAnsi="Candara"/>
                <w:spacing w:val="-3"/>
              </w:rPr>
              <w:tab/>
              <w:t>Ambas partes deberán cumplir con todas las condiciones de las pólizas de seguro.</w:t>
            </w:r>
          </w:p>
        </w:tc>
      </w:tr>
      <w:tr w:rsidR="003F79AA" w:rsidRPr="00B628A4" w14:paraId="211B8A59" w14:textId="77777777" w:rsidTr="00F01C74">
        <w:tc>
          <w:tcPr>
            <w:tcW w:w="2448" w:type="dxa"/>
          </w:tcPr>
          <w:p w14:paraId="3B750221" w14:textId="5AC286CD" w:rsidR="003F79AA" w:rsidRPr="00B628A4" w:rsidRDefault="003F79AA" w:rsidP="00A1003A">
            <w:pPr>
              <w:pStyle w:val="SectionVHeading3"/>
              <w:spacing w:after="120"/>
              <w:rPr>
                <w:rFonts w:ascii="Candara" w:hAnsi="Candara"/>
              </w:rPr>
            </w:pPr>
            <w:bookmarkStart w:id="91" w:name="_Toc115774658"/>
            <w:r w:rsidRPr="00B628A4">
              <w:rPr>
                <w:rFonts w:ascii="Candara" w:hAnsi="Candara"/>
              </w:rPr>
              <w:t>14.</w:t>
            </w:r>
            <w:r w:rsidRPr="00B628A4">
              <w:rPr>
                <w:rFonts w:ascii="Candara" w:hAnsi="Candara"/>
              </w:rPr>
              <w:tab/>
            </w:r>
            <w:r w:rsidRPr="00B628A4">
              <w:rPr>
                <w:rFonts w:ascii="Candara" w:hAnsi="Candara"/>
                <w:bCs w:val="0"/>
                <w:spacing w:val="-3"/>
              </w:rPr>
              <w:t>Informes de investigación del Sitio de las Obras</w:t>
            </w:r>
            <w:bookmarkEnd w:id="91"/>
          </w:p>
        </w:tc>
        <w:tc>
          <w:tcPr>
            <w:tcW w:w="7016" w:type="dxa"/>
          </w:tcPr>
          <w:p w14:paraId="12DF71C0" w14:textId="77777777" w:rsidR="003F79AA" w:rsidRPr="00B628A4" w:rsidRDefault="003F79AA" w:rsidP="00A1003A">
            <w:pPr>
              <w:suppressAutoHyphens/>
              <w:spacing w:after="120"/>
              <w:ind w:left="612" w:hanging="612"/>
              <w:jc w:val="both"/>
              <w:rPr>
                <w:rFonts w:ascii="Candara" w:hAnsi="Candara"/>
                <w:spacing w:val="-3"/>
              </w:rPr>
            </w:pPr>
            <w:r w:rsidRPr="00B628A4">
              <w:rPr>
                <w:rFonts w:ascii="Candara" w:hAnsi="Candara"/>
                <w:spacing w:val="-3"/>
              </w:rPr>
              <w:t>14.1</w:t>
            </w:r>
            <w:r w:rsidRPr="00B628A4">
              <w:rPr>
                <w:rFonts w:ascii="Candara" w:hAnsi="Candara"/>
                <w:spacing w:val="-3"/>
              </w:rPr>
              <w:tab/>
              <w:t xml:space="preserve">El Contratista, al preparar su Oferta, se basará en los informes de investigación del Sitio de las Obras </w:t>
            </w:r>
            <w:r w:rsidRPr="00B628A4">
              <w:rPr>
                <w:rFonts w:ascii="Candara" w:hAnsi="Candara"/>
                <w:b/>
                <w:bCs/>
                <w:spacing w:val="-3"/>
              </w:rPr>
              <w:t>indicados en las CEC</w:t>
            </w:r>
            <w:r w:rsidRPr="00B628A4">
              <w:rPr>
                <w:rFonts w:ascii="Candara" w:hAnsi="Candara"/>
                <w:spacing w:val="-3"/>
              </w:rPr>
              <w:t>, además de cualquier otra información de que disponga el Oferente.</w:t>
            </w:r>
          </w:p>
        </w:tc>
      </w:tr>
      <w:tr w:rsidR="003F79AA" w:rsidRPr="00B628A4" w14:paraId="0BC765E3" w14:textId="77777777" w:rsidTr="00F01C74">
        <w:tc>
          <w:tcPr>
            <w:tcW w:w="2448" w:type="dxa"/>
          </w:tcPr>
          <w:p w14:paraId="389749A1" w14:textId="67407D52" w:rsidR="003F79AA" w:rsidRPr="00B628A4" w:rsidRDefault="003F79AA" w:rsidP="00A1003A">
            <w:pPr>
              <w:pStyle w:val="SectionVHeading3"/>
              <w:spacing w:after="120"/>
              <w:rPr>
                <w:rFonts w:ascii="Candara" w:hAnsi="Candara"/>
              </w:rPr>
            </w:pPr>
            <w:bookmarkStart w:id="92" w:name="_Toc115774659"/>
            <w:r w:rsidRPr="00B628A4">
              <w:rPr>
                <w:rFonts w:ascii="Candara" w:hAnsi="Candara"/>
              </w:rPr>
              <w:t>15.</w:t>
            </w:r>
            <w:r w:rsidRPr="00B628A4">
              <w:rPr>
                <w:rFonts w:ascii="Candara" w:hAnsi="Candara"/>
              </w:rPr>
              <w:tab/>
            </w:r>
            <w:r w:rsidRPr="00B628A4">
              <w:rPr>
                <w:rFonts w:ascii="Candara" w:hAnsi="Candara"/>
                <w:spacing w:val="-3"/>
              </w:rPr>
              <w:t>Consultas acerca de las Condiciones Especiales del Contrato</w:t>
            </w:r>
            <w:bookmarkEnd w:id="92"/>
          </w:p>
        </w:tc>
        <w:tc>
          <w:tcPr>
            <w:tcW w:w="7016" w:type="dxa"/>
          </w:tcPr>
          <w:p w14:paraId="1EF08267" w14:textId="77777777" w:rsidR="003F79AA" w:rsidRPr="00B628A4" w:rsidRDefault="003F79AA" w:rsidP="00A1003A">
            <w:pPr>
              <w:suppressAutoHyphens/>
              <w:spacing w:after="120"/>
              <w:ind w:left="612" w:hanging="612"/>
              <w:jc w:val="both"/>
              <w:rPr>
                <w:rFonts w:ascii="Candara" w:hAnsi="Candara"/>
                <w:spacing w:val="-3"/>
              </w:rPr>
            </w:pPr>
            <w:r w:rsidRPr="00B628A4">
              <w:rPr>
                <w:rFonts w:ascii="Candara" w:hAnsi="Candara"/>
                <w:spacing w:val="-3"/>
              </w:rPr>
              <w:t>15.1</w:t>
            </w:r>
            <w:r w:rsidRPr="00B628A4">
              <w:rPr>
                <w:rFonts w:ascii="Candara" w:hAnsi="Candara"/>
                <w:spacing w:val="-3"/>
              </w:rPr>
              <w:tab/>
              <w:t xml:space="preserve">El Gerente de Obras responderá a las consultas sobre </w:t>
            </w:r>
            <w:r w:rsidRPr="00B628A4">
              <w:rPr>
                <w:rFonts w:ascii="Candara" w:hAnsi="Candara"/>
                <w:bCs/>
                <w:spacing w:val="-3"/>
              </w:rPr>
              <w:t>las CEC</w:t>
            </w:r>
            <w:r w:rsidRPr="00B628A4">
              <w:rPr>
                <w:rFonts w:ascii="Candara" w:hAnsi="Candara"/>
                <w:spacing w:val="-3"/>
              </w:rPr>
              <w:t>.</w:t>
            </w:r>
          </w:p>
        </w:tc>
      </w:tr>
      <w:tr w:rsidR="003F79AA" w:rsidRPr="00B628A4" w14:paraId="2A298C7B" w14:textId="77777777" w:rsidTr="00F01C74">
        <w:tc>
          <w:tcPr>
            <w:tcW w:w="2448" w:type="dxa"/>
          </w:tcPr>
          <w:p w14:paraId="7B9C7F57" w14:textId="72A38C2E" w:rsidR="003F79AA" w:rsidRPr="00B628A4" w:rsidRDefault="003F79AA" w:rsidP="00A1003A">
            <w:pPr>
              <w:pStyle w:val="SectionVHeading3"/>
              <w:spacing w:after="120"/>
              <w:rPr>
                <w:rFonts w:ascii="Candara" w:hAnsi="Candara"/>
              </w:rPr>
            </w:pPr>
            <w:bookmarkStart w:id="93" w:name="_Toc115774660"/>
            <w:r w:rsidRPr="00B628A4">
              <w:rPr>
                <w:rFonts w:ascii="Candara" w:hAnsi="Candara"/>
              </w:rPr>
              <w:lastRenderedPageBreak/>
              <w:t>16.</w:t>
            </w:r>
            <w:r w:rsidRPr="00B628A4">
              <w:rPr>
                <w:rFonts w:ascii="Candara" w:hAnsi="Candara"/>
              </w:rPr>
              <w:tab/>
            </w:r>
            <w:r w:rsidRPr="00B628A4">
              <w:rPr>
                <w:rFonts w:ascii="Candara" w:hAnsi="Candara"/>
                <w:spacing w:val="-3"/>
              </w:rPr>
              <w:t>Construcción de las Obras por el Contratista</w:t>
            </w:r>
            <w:bookmarkEnd w:id="93"/>
            <w:r w:rsidRPr="00B628A4">
              <w:rPr>
                <w:rFonts w:ascii="Candara" w:hAnsi="Candara"/>
                <w:spacing w:val="-3"/>
              </w:rPr>
              <w:t xml:space="preserve"> </w:t>
            </w:r>
          </w:p>
        </w:tc>
        <w:tc>
          <w:tcPr>
            <w:tcW w:w="7016" w:type="dxa"/>
          </w:tcPr>
          <w:p w14:paraId="3DCE308E" w14:textId="77777777" w:rsidR="003F79AA" w:rsidRPr="00B628A4" w:rsidRDefault="003F79AA" w:rsidP="00A1003A">
            <w:pPr>
              <w:suppressAutoHyphens/>
              <w:spacing w:after="120"/>
              <w:ind w:left="612" w:hanging="612"/>
              <w:jc w:val="both"/>
              <w:rPr>
                <w:rFonts w:ascii="Candara" w:hAnsi="Candara"/>
                <w:spacing w:val="-3"/>
              </w:rPr>
            </w:pPr>
            <w:r w:rsidRPr="00B628A4">
              <w:rPr>
                <w:rFonts w:ascii="Candara" w:hAnsi="Candara"/>
                <w:spacing w:val="-3"/>
              </w:rPr>
              <w:t>16.1</w:t>
            </w:r>
            <w:r w:rsidRPr="00B628A4">
              <w:rPr>
                <w:rFonts w:ascii="Candara" w:hAnsi="Candara"/>
                <w:spacing w:val="-3"/>
              </w:rPr>
              <w:tab/>
              <w:t>El Contratista deberá construir e instalar las Obras de conformidad con las Especificaciones y los Planos.</w:t>
            </w:r>
          </w:p>
        </w:tc>
      </w:tr>
      <w:tr w:rsidR="003F79AA" w:rsidRPr="00B628A4" w14:paraId="41C48D59" w14:textId="77777777" w:rsidTr="00F01C74">
        <w:tc>
          <w:tcPr>
            <w:tcW w:w="2448" w:type="dxa"/>
          </w:tcPr>
          <w:p w14:paraId="16FF1CCF" w14:textId="51CCA1D1" w:rsidR="003F79AA" w:rsidRPr="00B628A4" w:rsidRDefault="003F79AA" w:rsidP="00A1003A">
            <w:pPr>
              <w:pStyle w:val="SectionVHeading3"/>
              <w:spacing w:after="120"/>
              <w:rPr>
                <w:rFonts w:ascii="Candara" w:hAnsi="Candara"/>
                <w:b w:val="0"/>
                <w:bCs w:val="0"/>
              </w:rPr>
            </w:pPr>
            <w:bookmarkStart w:id="94" w:name="_Toc115774661"/>
            <w:r w:rsidRPr="00B628A4">
              <w:rPr>
                <w:rFonts w:ascii="Candara" w:hAnsi="Candara"/>
              </w:rPr>
              <w:t>17.</w:t>
            </w:r>
            <w:r w:rsidRPr="00B628A4">
              <w:rPr>
                <w:rFonts w:ascii="Candara" w:hAnsi="Candara"/>
              </w:rPr>
              <w:tab/>
            </w:r>
            <w:r w:rsidRPr="00B628A4">
              <w:rPr>
                <w:rFonts w:ascii="Candara" w:hAnsi="Candara"/>
                <w:bCs w:val="0"/>
                <w:spacing w:val="-3"/>
              </w:rPr>
              <w:t>Terminación de las Obras en la fecha prevista</w:t>
            </w:r>
            <w:bookmarkEnd w:id="94"/>
          </w:p>
        </w:tc>
        <w:tc>
          <w:tcPr>
            <w:tcW w:w="7016" w:type="dxa"/>
          </w:tcPr>
          <w:p w14:paraId="5400E7AC" w14:textId="77777777" w:rsidR="003F79AA" w:rsidRPr="00B628A4" w:rsidRDefault="003F79AA" w:rsidP="00A1003A">
            <w:pPr>
              <w:suppressAutoHyphens/>
              <w:spacing w:after="120"/>
              <w:ind w:left="612" w:hanging="612"/>
              <w:jc w:val="both"/>
              <w:rPr>
                <w:rFonts w:ascii="Candara" w:hAnsi="Candara"/>
                <w:spacing w:val="-3"/>
              </w:rPr>
            </w:pPr>
            <w:r w:rsidRPr="00B628A4">
              <w:rPr>
                <w:rFonts w:ascii="Candara" w:hAnsi="Candara"/>
                <w:spacing w:val="-3"/>
              </w:rPr>
              <w:t>17.1</w:t>
            </w:r>
            <w:r w:rsidRPr="00B628A4">
              <w:rPr>
                <w:rFonts w:ascii="Candara" w:hAnsi="Candara"/>
                <w:spacing w:val="-3"/>
              </w:rPr>
              <w:tab/>
              <w:t>El Contratista podrá iniciar la construcción de las Obras en la Fecha de Inicio y deberá ejecutarlas de acuerdo con el Programa que hubiera presentado, con las actualizaciones que el Gerente de Obras hubiera aprobado, y terminarlas en la Fecha Prevista de Terminación.</w:t>
            </w:r>
          </w:p>
        </w:tc>
      </w:tr>
      <w:tr w:rsidR="003F79AA" w:rsidRPr="00B628A4" w14:paraId="45385515" w14:textId="77777777" w:rsidTr="00F01C74">
        <w:tc>
          <w:tcPr>
            <w:tcW w:w="2448" w:type="dxa"/>
          </w:tcPr>
          <w:p w14:paraId="2C6F5D55" w14:textId="6CCAD567" w:rsidR="003F79AA" w:rsidRPr="00B628A4" w:rsidRDefault="003F79AA" w:rsidP="00A1003A">
            <w:pPr>
              <w:pStyle w:val="SectionVHeading3"/>
              <w:spacing w:after="120"/>
              <w:rPr>
                <w:rFonts w:ascii="Candara" w:hAnsi="Candara"/>
              </w:rPr>
            </w:pPr>
            <w:bookmarkStart w:id="95" w:name="_Toc115774662"/>
            <w:r w:rsidRPr="00B628A4">
              <w:rPr>
                <w:rFonts w:ascii="Candara" w:hAnsi="Candara"/>
              </w:rPr>
              <w:t>18.</w:t>
            </w:r>
            <w:r w:rsidRPr="00B628A4">
              <w:rPr>
                <w:rFonts w:ascii="Candara" w:hAnsi="Candara"/>
              </w:rPr>
              <w:tab/>
              <w:t>Aprobación por el Gerente de Obras</w:t>
            </w:r>
            <w:bookmarkEnd w:id="95"/>
          </w:p>
        </w:tc>
        <w:tc>
          <w:tcPr>
            <w:tcW w:w="7016" w:type="dxa"/>
          </w:tcPr>
          <w:p w14:paraId="475C6317" w14:textId="77777777" w:rsidR="003F79AA" w:rsidRPr="00B628A4" w:rsidRDefault="003F79AA" w:rsidP="00A1003A">
            <w:pPr>
              <w:suppressAutoHyphens/>
              <w:spacing w:after="120"/>
              <w:ind w:left="612" w:hanging="612"/>
              <w:jc w:val="both"/>
              <w:rPr>
                <w:rFonts w:ascii="Candara" w:hAnsi="Candara"/>
                <w:spacing w:val="-3"/>
              </w:rPr>
            </w:pPr>
            <w:r w:rsidRPr="00B628A4">
              <w:rPr>
                <w:rFonts w:ascii="Candara" w:hAnsi="Candara"/>
                <w:spacing w:val="-3"/>
              </w:rPr>
              <w:t>18.1</w:t>
            </w:r>
            <w:r w:rsidRPr="00B628A4">
              <w:rPr>
                <w:rFonts w:ascii="Candara" w:hAnsi="Candara"/>
                <w:spacing w:val="-3"/>
              </w:rPr>
              <w:tab/>
              <w:t>El Contratista deberá proporcionar al Gerente de Obras las Especificaciones y los Planos que muestren las obras provisionales propuestas, quien deberá aprobarlas si dichas obras cumplen con las Especificaciones y los Planos.</w:t>
            </w:r>
          </w:p>
          <w:p w14:paraId="3E5241B2" w14:textId="77777777" w:rsidR="003F79AA" w:rsidRPr="00B628A4" w:rsidRDefault="003F79AA" w:rsidP="00A1003A">
            <w:pPr>
              <w:suppressAutoHyphens/>
              <w:spacing w:after="120"/>
              <w:ind w:left="612" w:hanging="612"/>
              <w:jc w:val="both"/>
              <w:rPr>
                <w:rFonts w:ascii="Candara" w:hAnsi="Candara"/>
                <w:spacing w:val="-3"/>
              </w:rPr>
            </w:pPr>
            <w:r w:rsidRPr="00B628A4">
              <w:rPr>
                <w:rFonts w:ascii="Candara" w:hAnsi="Candara"/>
                <w:spacing w:val="-3"/>
              </w:rPr>
              <w:t>18.2</w:t>
            </w:r>
            <w:r w:rsidRPr="00B628A4">
              <w:rPr>
                <w:rFonts w:ascii="Candara" w:hAnsi="Candara"/>
                <w:spacing w:val="-3"/>
              </w:rPr>
              <w:tab/>
              <w:t>El Contratista será responsable por el diseño de las obras provisionales.</w:t>
            </w:r>
          </w:p>
          <w:p w14:paraId="74AF296B" w14:textId="77777777" w:rsidR="003F79AA" w:rsidRPr="00B628A4" w:rsidRDefault="003F79AA" w:rsidP="00A1003A">
            <w:pPr>
              <w:suppressAutoHyphens/>
              <w:spacing w:after="120"/>
              <w:ind w:left="612" w:hanging="612"/>
              <w:jc w:val="both"/>
              <w:rPr>
                <w:rFonts w:ascii="Candara" w:hAnsi="Candara"/>
                <w:spacing w:val="-3"/>
              </w:rPr>
            </w:pPr>
            <w:r w:rsidRPr="00B628A4">
              <w:rPr>
                <w:rFonts w:ascii="Candara" w:hAnsi="Candara"/>
                <w:spacing w:val="-3"/>
              </w:rPr>
              <w:t>18.3</w:t>
            </w:r>
            <w:r w:rsidRPr="00B628A4">
              <w:rPr>
                <w:rFonts w:ascii="Candara" w:hAnsi="Candara"/>
                <w:spacing w:val="-3"/>
              </w:rPr>
              <w:tab/>
              <w:t>La aprobación del Gerente de Obras no liberará al Contratista de responsabilidad en cuanto al diseño de las obras provisionales.</w:t>
            </w:r>
          </w:p>
          <w:p w14:paraId="7ED4F351" w14:textId="77777777" w:rsidR="003F79AA" w:rsidRPr="00B628A4" w:rsidRDefault="003F79AA" w:rsidP="00A1003A">
            <w:pPr>
              <w:suppressAutoHyphens/>
              <w:spacing w:after="120"/>
              <w:ind w:left="612" w:hanging="612"/>
              <w:jc w:val="both"/>
              <w:rPr>
                <w:rFonts w:ascii="Candara" w:hAnsi="Candara"/>
                <w:spacing w:val="-3"/>
              </w:rPr>
            </w:pPr>
            <w:r w:rsidRPr="00B628A4">
              <w:rPr>
                <w:rFonts w:ascii="Candara" w:hAnsi="Candara"/>
                <w:spacing w:val="-3"/>
              </w:rPr>
              <w:t>18.4</w:t>
            </w:r>
            <w:r w:rsidRPr="00B628A4">
              <w:rPr>
                <w:rFonts w:ascii="Candara" w:hAnsi="Candara"/>
                <w:spacing w:val="-3"/>
              </w:rPr>
              <w:tab/>
              <w:t>El Contratista deberá obtener las aprobaciones del diseño de las obras provisionales por parte de terceros cuando sean necesarias.</w:t>
            </w:r>
          </w:p>
          <w:p w14:paraId="4A875799" w14:textId="77777777" w:rsidR="003F79AA" w:rsidRPr="00B628A4" w:rsidRDefault="003F79AA" w:rsidP="00A1003A">
            <w:pPr>
              <w:suppressAutoHyphens/>
              <w:spacing w:after="120"/>
              <w:ind w:left="612" w:hanging="612"/>
              <w:jc w:val="both"/>
              <w:rPr>
                <w:rFonts w:ascii="Candara" w:hAnsi="Candara"/>
                <w:spacing w:val="-3"/>
              </w:rPr>
            </w:pPr>
            <w:r w:rsidRPr="00B628A4">
              <w:rPr>
                <w:rFonts w:ascii="Candara" w:hAnsi="Candara"/>
                <w:spacing w:val="-3"/>
              </w:rPr>
              <w:t>18.5</w:t>
            </w:r>
            <w:r w:rsidRPr="00B628A4">
              <w:rPr>
                <w:rFonts w:ascii="Candara" w:hAnsi="Candara"/>
                <w:spacing w:val="-3"/>
              </w:rPr>
              <w:tab/>
              <w:t>Todos los planos preparados por el Contratista para la ejecución de las obras provisionales o definitivas deberán ser aprobados previamente por el Gerente de Obras antes de su utilización.</w:t>
            </w:r>
          </w:p>
        </w:tc>
      </w:tr>
      <w:tr w:rsidR="003F79AA" w:rsidRPr="00B628A4" w14:paraId="211FC39F" w14:textId="77777777" w:rsidTr="00F01C74">
        <w:tc>
          <w:tcPr>
            <w:tcW w:w="2448" w:type="dxa"/>
          </w:tcPr>
          <w:p w14:paraId="1D24F1EE" w14:textId="50CCC012" w:rsidR="003F79AA" w:rsidRPr="00B628A4" w:rsidRDefault="003F79AA" w:rsidP="00A1003A">
            <w:pPr>
              <w:pStyle w:val="SectionVHeading3"/>
              <w:spacing w:after="120"/>
              <w:rPr>
                <w:rFonts w:ascii="Candara" w:hAnsi="Candara"/>
              </w:rPr>
            </w:pPr>
            <w:bookmarkStart w:id="96" w:name="_Toc115774663"/>
            <w:r w:rsidRPr="00B628A4">
              <w:rPr>
                <w:rFonts w:ascii="Candara" w:hAnsi="Candara"/>
              </w:rPr>
              <w:t>19.</w:t>
            </w:r>
            <w:r w:rsidRPr="00B628A4">
              <w:rPr>
                <w:rFonts w:ascii="Candara" w:hAnsi="Candara"/>
              </w:rPr>
              <w:tab/>
              <w:t>Seguridad</w:t>
            </w:r>
            <w:bookmarkEnd w:id="96"/>
          </w:p>
        </w:tc>
        <w:tc>
          <w:tcPr>
            <w:tcW w:w="7016" w:type="dxa"/>
          </w:tcPr>
          <w:p w14:paraId="2D61EF22" w14:textId="77777777" w:rsidR="003F79AA" w:rsidRPr="00B628A4" w:rsidRDefault="003F79AA" w:rsidP="00A1003A">
            <w:pPr>
              <w:suppressAutoHyphens/>
              <w:spacing w:after="120"/>
              <w:ind w:left="612" w:hanging="612"/>
              <w:jc w:val="both"/>
              <w:rPr>
                <w:rFonts w:ascii="Candara" w:hAnsi="Candara"/>
                <w:spacing w:val="-3"/>
              </w:rPr>
            </w:pPr>
            <w:r w:rsidRPr="00B628A4">
              <w:rPr>
                <w:rFonts w:ascii="Candara" w:hAnsi="Candara"/>
                <w:spacing w:val="-3"/>
              </w:rPr>
              <w:t>19.1</w:t>
            </w:r>
            <w:r w:rsidRPr="00B628A4">
              <w:rPr>
                <w:rFonts w:ascii="Candara" w:hAnsi="Candara"/>
                <w:spacing w:val="-3"/>
              </w:rPr>
              <w:tab/>
              <w:t>El Contratista será responsable por la seguridad de todas las actividades en el Sitio de las Obras.</w:t>
            </w:r>
          </w:p>
        </w:tc>
      </w:tr>
      <w:tr w:rsidR="003F79AA" w:rsidRPr="00B628A4" w14:paraId="5BFAC94C" w14:textId="77777777" w:rsidTr="00F01C74">
        <w:tc>
          <w:tcPr>
            <w:tcW w:w="2448" w:type="dxa"/>
          </w:tcPr>
          <w:p w14:paraId="5AA05D30" w14:textId="5EE38EED" w:rsidR="003F79AA" w:rsidRPr="00B628A4" w:rsidRDefault="003F79AA" w:rsidP="00A1003A">
            <w:pPr>
              <w:pStyle w:val="SectionVHeading3"/>
              <w:spacing w:after="120"/>
              <w:rPr>
                <w:rFonts w:ascii="Candara" w:hAnsi="Candara"/>
              </w:rPr>
            </w:pPr>
            <w:bookmarkStart w:id="97" w:name="_Toc115774664"/>
            <w:r w:rsidRPr="00B628A4">
              <w:rPr>
                <w:rFonts w:ascii="Candara" w:hAnsi="Candara"/>
              </w:rPr>
              <w:t>20.</w:t>
            </w:r>
            <w:r w:rsidRPr="00B628A4">
              <w:rPr>
                <w:rFonts w:ascii="Candara" w:hAnsi="Candara"/>
              </w:rPr>
              <w:tab/>
              <w:t>Descubrimientos</w:t>
            </w:r>
            <w:bookmarkEnd w:id="97"/>
          </w:p>
        </w:tc>
        <w:tc>
          <w:tcPr>
            <w:tcW w:w="7016" w:type="dxa"/>
          </w:tcPr>
          <w:p w14:paraId="5523DDA4" w14:textId="77777777" w:rsidR="003F79AA" w:rsidRPr="00B628A4" w:rsidRDefault="003F79AA" w:rsidP="00A1003A">
            <w:pPr>
              <w:suppressAutoHyphens/>
              <w:spacing w:after="120"/>
              <w:ind w:left="619" w:hanging="612"/>
              <w:jc w:val="both"/>
              <w:rPr>
                <w:rFonts w:ascii="Candara" w:hAnsi="Candara"/>
                <w:spacing w:val="-3"/>
              </w:rPr>
            </w:pPr>
            <w:r w:rsidRPr="00B628A4">
              <w:rPr>
                <w:rFonts w:ascii="Candara" w:hAnsi="Candara"/>
                <w:spacing w:val="-3"/>
              </w:rPr>
              <w:t>20.1</w:t>
            </w:r>
            <w:r w:rsidRPr="00B628A4">
              <w:rPr>
                <w:rFonts w:ascii="Candara" w:hAnsi="Candara"/>
                <w:spacing w:val="-3"/>
              </w:rPr>
              <w:tab/>
              <w:t>Cualquier elemento de interés histórico o de otra naturaleza o de gran valor que se descubra inesperadamente en la zona de las obras será de propiedad del Contratante.  El Contratista deberá notificar al Gerente de Obras acerca del descubrimiento y seguir las instrucciones que éste imparta sobre la manera de proceder.</w:t>
            </w:r>
          </w:p>
        </w:tc>
      </w:tr>
      <w:tr w:rsidR="003F79AA" w:rsidRPr="00B628A4" w14:paraId="1DE656CA" w14:textId="77777777" w:rsidTr="00F01C74">
        <w:tc>
          <w:tcPr>
            <w:tcW w:w="2448" w:type="dxa"/>
          </w:tcPr>
          <w:p w14:paraId="3F0957F4" w14:textId="43783E4F" w:rsidR="003F79AA" w:rsidRPr="00B628A4" w:rsidRDefault="003F79AA" w:rsidP="00A1003A">
            <w:pPr>
              <w:pStyle w:val="SectionVHeading3"/>
              <w:spacing w:after="120"/>
              <w:rPr>
                <w:rFonts w:ascii="Candara" w:hAnsi="Candara"/>
              </w:rPr>
            </w:pPr>
            <w:bookmarkStart w:id="98" w:name="_Toc115774665"/>
            <w:r w:rsidRPr="00B628A4">
              <w:rPr>
                <w:rFonts w:ascii="Candara" w:hAnsi="Candara"/>
              </w:rPr>
              <w:t>21.</w:t>
            </w:r>
            <w:r w:rsidRPr="00B628A4">
              <w:rPr>
                <w:rFonts w:ascii="Candara" w:hAnsi="Candara"/>
              </w:rPr>
              <w:tab/>
              <w:t>Toma de posesión del Sitio de las Obras</w:t>
            </w:r>
            <w:bookmarkEnd w:id="98"/>
          </w:p>
        </w:tc>
        <w:tc>
          <w:tcPr>
            <w:tcW w:w="7016" w:type="dxa"/>
          </w:tcPr>
          <w:p w14:paraId="64800255" w14:textId="77777777" w:rsidR="003F79AA" w:rsidRPr="00B628A4" w:rsidRDefault="003F79AA" w:rsidP="00A1003A">
            <w:pPr>
              <w:suppressAutoHyphens/>
              <w:spacing w:after="120"/>
              <w:ind w:left="619" w:hanging="612"/>
              <w:jc w:val="both"/>
              <w:rPr>
                <w:rFonts w:ascii="Candara" w:hAnsi="Candara"/>
                <w:spacing w:val="-3"/>
              </w:rPr>
            </w:pPr>
            <w:r w:rsidRPr="00B628A4">
              <w:rPr>
                <w:rFonts w:ascii="Candara" w:hAnsi="Candara"/>
                <w:spacing w:val="-3"/>
              </w:rPr>
              <w:t>21.1</w:t>
            </w:r>
            <w:r w:rsidRPr="00B628A4">
              <w:rPr>
                <w:rFonts w:ascii="Candara" w:hAnsi="Candara"/>
                <w:spacing w:val="-3"/>
              </w:rPr>
              <w:tab/>
              <w:t xml:space="preserve">El Contratante traspasará al Contratista la posesión de la totalidad del Sitio de las Obras. Si no se traspasara la posesión de alguna parte en la fecha </w:t>
            </w:r>
            <w:r w:rsidRPr="00B628A4">
              <w:rPr>
                <w:rFonts w:ascii="Candara" w:hAnsi="Candara"/>
                <w:b/>
                <w:bCs/>
                <w:spacing w:val="-3"/>
              </w:rPr>
              <w:t>estipulada en</w:t>
            </w:r>
            <w:r w:rsidRPr="00B628A4">
              <w:rPr>
                <w:rFonts w:ascii="Candara" w:hAnsi="Candara"/>
                <w:spacing w:val="-3"/>
              </w:rPr>
              <w:t xml:space="preserve"> </w:t>
            </w:r>
            <w:r w:rsidRPr="00B628A4">
              <w:rPr>
                <w:rFonts w:ascii="Candara" w:hAnsi="Candara"/>
                <w:b/>
                <w:bCs/>
                <w:spacing w:val="-3"/>
              </w:rPr>
              <w:t>las CEC</w:t>
            </w:r>
            <w:r w:rsidRPr="00B628A4">
              <w:rPr>
                <w:rFonts w:ascii="Candara" w:hAnsi="Candara"/>
                <w:spacing w:val="-3"/>
              </w:rPr>
              <w:t>, se considerará que el Contratante ha demorado el inicio de las actividades pertinentes y que ello constituye un evento compensable.</w:t>
            </w:r>
          </w:p>
        </w:tc>
      </w:tr>
      <w:tr w:rsidR="003F79AA" w:rsidRPr="00B628A4" w14:paraId="0D89EF9F" w14:textId="77777777" w:rsidTr="00F01C74">
        <w:tc>
          <w:tcPr>
            <w:tcW w:w="2448" w:type="dxa"/>
          </w:tcPr>
          <w:p w14:paraId="289C4A0B" w14:textId="21BA85DE" w:rsidR="003F79AA" w:rsidRPr="00B628A4" w:rsidRDefault="003F79AA" w:rsidP="00A1003A">
            <w:pPr>
              <w:pStyle w:val="SectionVHeading3"/>
              <w:spacing w:after="120"/>
              <w:rPr>
                <w:rFonts w:ascii="Candara" w:hAnsi="Candara"/>
              </w:rPr>
            </w:pPr>
            <w:bookmarkStart w:id="99" w:name="_Toc115774666"/>
            <w:r w:rsidRPr="00B628A4">
              <w:rPr>
                <w:rFonts w:ascii="Candara" w:hAnsi="Candara"/>
              </w:rPr>
              <w:t>22.</w:t>
            </w:r>
            <w:r w:rsidRPr="00B628A4">
              <w:rPr>
                <w:rFonts w:ascii="Candara" w:hAnsi="Candara"/>
              </w:rPr>
              <w:tab/>
              <w:t>Acceso al Sitio de las Obras</w:t>
            </w:r>
            <w:bookmarkEnd w:id="99"/>
          </w:p>
        </w:tc>
        <w:tc>
          <w:tcPr>
            <w:tcW w:w="7016" w:type="dxa"/>
          </w:tcPr>
          <w:p w14:paraId="0ED1467D" w14:textId="77777777" w:rsidR="003F79AA" w:rsidRPr="00B628A4" w:rsidRDefault="003F79AA" w:rsidP="00A1003A">
            <w:pPr>
              <w:suppressAutoHyphens/>
              <w:spacing w:after="120"/>
              <w:ind w:left="619" w:hanging="612"/>
              <w:jc w:val="both"/>
              <w:rPr>
                <w:rFonts w:ascii="Candara" w:hAnsi="Candara"/>
                <w:spacing w:val="-3"/>
              </w:rPr>
            </w:pPr>
            <w:r w:rsidRPr="00B628A4">
              <w:rPr>
                <w:rFonts w:ascii="Candara" w:hAnsi="Candara"/>
                <w:spacing w:val="-3"/>
              </w:rPr>
              <w:t>22.1</w:t>
            </w:r>
            <w:r w:rsidRPr="00B628A4">
              <w:rPr>
                <w:rFonts w:ascii="Candara" w:hAnsi="Candara"/>
                <w:spacing w:val="-3"/>
              </w:rPr>
              <w:tab/>
              <w:t>El Contratista deberá permitir al Gerente de Obras, y a cualquier persona autorizada por éste, el acceso al Sitio de las Obras y a cualquier lugar donde se estén realizando o se prevea realizar trabajos relacionados con el Contrato.</w:t>
            </w:r>
          </w:p>
        </w:tc>
      </w:tr>
      <w:tr w:rsidR="003F79AA" w:rsidRPr="00B628A4" w14:paraId="74B62B24" w14:textId="77777777" w:rsidTr="00F01C74">
        <w:tc>
          <w:tcPr>
            <w:tcW w:w="2448" w:type="dxa"/>
          </w:tcPr>
          <w:p w14:paraId="7FBA61CD" w14:textId="006E69CA" w:rsidR="003F79AA" w:rsidRPr="00B628A4" w:rsidRDefault="003F79AA" w:rsidP="00A1003A">
            <w:pPr>
              <w:pStyle w:val="SectionVHeading3"/>
              <w:spacing w:after="120"/>
              <w:rPr>
                <w:rFonts w:ascii="Candara" w:hAnsi="Candara"/>
              </w:rPr>
            </w:pPr>
            <w:bookmarkStart w:id="100" w:name="_Toc115774667"/>
            <w:r w:rsidRPr="00B628A4">
              <w:rPr>
                <w:rFonts w:ascii="Candara" w:hAnsi="Candara"/>
              </w:rPr>
              <w:t>23.</w:t>
            </w:r>
            <w:r w:rsidRPr="00B628A4">
              <w:rPr>
                <w:rFonts w:ascii="Candara" w:hAnsi="Candara"/>
              </w:rPr>
              <w:tab/>
              <w:t>Instrucciones, Inspecciones y Auditorías</w:t>
            </w:r>
            <w:bookmarkEnd w:id="100"/>
          </w:p>
        </w:tc>
        <w:tc>
          <w:tcPr>
            <w:tcW w:w="7016" w:type="dxa"/>
          </w:tcPr>
          <w:p w14:paraId="2C46FAC6" w14:textId="77777777" w:rsidR="003F79AA" w:rsidRPr="00B628A4" w:rsidRDefault="003F79AA" w:rsidP="00A1003A">
            <w:pPr>
              <w:suppressAutoHyphens/>
              <w:spacing w:after="120"/>
              <w:ind w:left="619" w:hanging="612"/>
              <w:jc w:val="both"/>
              <w:rPr>
                <w:rFonts w:ascii="Candara" w:hAnsi="Candara"/>
                <w:spacing w:val="-3"/>
              </w:rPr>
            </w:pPr>
            <w:r w:rsidRPr="00B628A4">
              <w:rPr>
                <w:rFonts w:ascii="Candara" w:hAnsi="Candara"/>
                <w:spacing w:val="-3"/>
              </w:rPr>
              <w:t>23.1</w:t>
            </w:r>
            <w:r w:rsidRPr="00B628A4">
              <w:rPr>
                <w:rFonts w:ascii="Candara" w:hAnsi="Candara"/>
                <w:spacing w:val="-3"/>
              </w:rPr>
              <w:tab/>
              <w:t>El Contratista deberá cumplir todas las instrucciones del Gerente de Obras que se ajusten a la ley aplicable en el Sitio de las Obras.</w:t>
            </w:r>
          </w:p>
          <w:p w14:paraId="3A0F36CD" w14:textId="77777777" w:rsidR="003F79AA" w:rsidRPr="00B628A4" w:rsidRDefault="003F79AA" w:rsidP="00A1003A">
            <w:pPr>
              <w:suppressAutoHyphens/>
              <w:spacing w:after="120"/>
              <w:ind w:left="619" w:hanging="612"/>
              <w:jc w:val="both"/>
              <w:rPr>
                <w:rFonts w:ascii="Candara" w:hAnsi="Candara"/>
                <w:spacing w:val="-3"/>
              </w:rPr>
            </w:pPr>
            <w:r w:rsidRPr="00B628A4">
              <w:rPr>
                <w:rFonts w:ascii="Candara" w:hAnsi="Candara"/>
                <w:spacing w:val="-3"/>
              </w:rPr>
              <w:lastRenderedPageBreak/>
              <w:t>23.2</w:t>
            </w:r>
            <w:r w:rsidRPr="00B628A4">
              <w:rPr>
                <w:rFonts w:ascii="Candara" w:hAnsi="Candara"/>
                <w:spacing w:val="-3"/>
              </w:rPr>
              <w:tab/>
              <w:t xml:space="preserve">El Contratista permitirá que el Banco inspeccione </w:t>
            </w:r>
            <w:r w:rsidRPr="00B628A4">
              <w:rPr>
                <w:rFonts w:ascii="Candara" w:hAnsi="Candara"/>
                <w:lang w:val="es-ES"/>
              </w:rPr>
              <w:t xml:space="preserve">las cuentas, registros contables y archivos del Contratista </w:t>
            </w:r>
            <w:r w:rsidRPr="00B628A4">
              <w:rPr>
                <w:rFonts w:ascii="Candara" w:hAnsi="Candara"/>
                <w:spacing w:val="-3"/>
              </w:rPr>
              <w:t xml:space="preserve">relacionados con la </w:t>
            </w:r>
            <w:proofErr w:type="spellStart"/>
            <w:r w:rsidRPr="00B628A4">
              <w:rPr>
                <w:rFonts w:ascii="Candara" w:hAnsi="Candara"/>
                <w:spacing w:val="-3"/>
              </w:rPr>
              <w:t>presentaci</w:t>
            </w:r>
            <w:r w:rsidRPr="00B628A4">
              <w:rPr>
                <w:rFonts w:ascii="Candara" w:hAnsi="Candara"/>
                <w:spacing w:val="-3"/>
                <w:lang w:val="es-ES"/>
              </w:rPr>
              <w:t>ón</w:t>
            </w:r>
            <w:proofErr w:type="spellEnd"/>
            <w:r w:rsidRPr="00B628A4">
              <w:rPr>
                <w:rFonts w:ascii="Candara" w:hAnsi="Candara"/>
                <w:spacing w:val="-3"/>
                <w:lang w:val="es-ES"/>
              </w:rPr>
              <w:t xml:space="preserve"> de ofertas y la </w:t>
            </w:r>
            <w:r w:rsidRPr="00B628A4">
              <w:rPr>
                <w:rFonts w:ascii="Candara" w:hAnsi="Candara"/>
                <w:spacing w:val="-3"/>
              </w:rPr>
              <w:t>ejecución del contrato y realice auditorías por medio de auditores designados por el Banco, si así lo requiere el Banco</w:t>
            </w:r>
            <w:r w:rsidRPr="00B628A4">
              <w:rPr>
                <w:rFonts w:ascii="Candara" w:hAnsi="Candara"/>
                <w:lang w:val="es-ES"/>
              </w:rPr>
              <w:t xml:space="preserve">. Para estos efectos, el Contratista </w:t>
            </w:r>
            <w:proofErr w:type="spellStart"/>
            <w:r w:rsidRPr="00B628A4">
              <w:rPr>
                <w:rFonts w:ascii="Candara" w:hAnsi="Candara"/>
                <w:lang w:val="es-ES"/>
              </w:rPr>
              <w:t>debera</w:t>
            </w:r>
            <w:proofErr w:type="spellEnd"/>
            <w:r w:rsidRPr="00B628A4">
              <w:rPr>
                <w:rFonts w:ascii="Candara" w:hAnsi="Candara"/>
                <w:lang w:val="es-ES"/>
              </w:rPr>
              <w:t xml:space="preserve"> conserva</w:t>
            </w:r>
            <w:r w:rsidR="004114F7" w:rsidRPr="00B628A4">
              <w:rPr>
                <w:rFonts w:ascii="Candara" w:hAnsi="Candara"/>
                <w:lang w:val="es-ES"/>
              </w:rPr>
              <w:t>r</w:t>
            </w:r>
            <w:r w:rsidRPr="00B628A4">
              <w:rPr>
                <w:rFonts w:ascii="Candara" w:hAnsi="Candara"/>
                <w:lang w:val="es-ES"/>
              </w:rPr>
              <w:t xml:space="preserve"> todos los documentos y registros relacionados con el proyecto financiado por el Banco, por un período de cinco (5) años luego de terminado el trabajo. Igualmente, entregará al Banco todo documento necesario para la investigación pertinente sobre denuncias de </w:t>
            </w:r>
            <w:r w:rsidR="0026582C" w:rsidRPr="00B628A4">
              <w:rPr>
                <w:rFonts w:ascii="Candara" w:hAnsi="Candara"/>
                <w:lang w:val="es-ES"/>
              </w:rPr>
              <w:t>prácticas prohibidas</w:t>
            </w:r>
            <w:r w:rsidRPr="00B628A4">
              <w:rPr>
                <w:rFonts w:ascii="Candara" w:hAnsi="Candara"/>
                <w:lang w:val="es-ES"/>
              </w:rPr>
              <w:t xml:space="preserve"> y ordenará a los individuos, empleados o agentes del Contratista que tengan conocimiento del proyecto financiado por el Banco a responder a las consultas provenientes de personal del Banco</w:t>
            </w:r>
            <w:r w:rsidRPr="00B628A4">
              <w:rPr>
                <w:rFonts w:ascii="Candara" w:hAnsi="Candara"/>
                <w:bCs/>
                <w:spacing w:val="-3"/>
              </w:rPr>
              <w:t>.</w:t>
            </w:r>
          </w:p>
        </w:tc>
      </w:tr>
      <w:tr w:rsidR="003F79AA" w:rsidRPr="00B628A4" w14:paraId="21DBEF0B" w14:textId="77777777" w:rsidTr="00F01C74">
        <w:tc>
          <w:tcPr>
            <w:tcW w:w="2448" w:type="dxa"/>
          </w:tcPr>
          <w:p w14:paraId="0BA1E7A9" w14:textId="5A1BC3A0" w:rsidR="003F79AA" w:rsidRPr="00B628A4" w:rsidRDefault="003F79AA" w:rsidP="00A1003A">
            <w:pPr>
              <w:pStyle w:val="SectionVHeading3"/>
              <w:spacing w:after="120"/>
              <w:rPr>
                <w:rFonts w:ascii="Candara" w:hAnsi="Candara"/>
              </w:rPr>
            </w:pPr>
            <w:bookmarkStart w:id="101" w:name="_Toc115774668"/>
            <w:r w:rsidRPr="00B628A4">
              <w:rPr>
                <w:rFonts w:ascii="Candara" w:hAnsi="Candara"/>
              </w:rPr>
              <w:lastRenderedPageBreak/>
              <w:t>24.</w:t>
            </w:r>
            <w:r w:rsidRPr="00B628A4">
              <w:rPr>
                <w:rFonts w:ascii="Candara" w:hAnsi="Candara"/>
              </w:rPr>
              <w:tab/>
              <w:t>Controversias</w:t>
            </w:r>
            <w:bookmarkEnd w:id="101"/>
          </w:p>
        </w:tc>
        <w:tc>
          <w:tcPr>
            <w:tcW w:w="7016" w:type="dxa"/>
          </w:tcPr>
          <w:p w14:paraId="5D41014E" w14:textId="77777777" w:rsidR="003F79AA" w:rsidRPr="00B628A4" w:rsidRDefault="003F79AA" w:rsidP="00A1003A">
            <w:pPr>
              <w:suppressAutoHyphens/>
              <w:spacing w:after="120"/>
              <w:ind w:left="619" w:hanging="612"/>
              <w:jc w:val="both"/>
              <w:rPr>
                <w:rFonts w:ascii="Candara" w:hAnsi="Candara"/>
                <w:spacing w:val="-3"/>
              </w:rPr>
            </w:pPr>
            <w:r w:rsidRPr="00B628A4">
              <w:rPr>
                <w:rFonts w:ascii="Candara" w:hAnsi="Candara"/>
                <w:spacing w:val="-3"/>
              </w:rPr>
              <w:t>24.1</w:t>
            </w:r>
            <w:r w:rsidRPr="00B628A4">
              <w:rPr>
                <w:rFonts w:ascii="Candara" w:hAnsi="Candara"/>
                <w:spacing w:val="-3"/>
              </w:rPr>
              <w:tab/>
              <w:t>Si el Contratista considera que el Gerente de Obras ha tomado una decisión que está fuera de las facultades que le confiere el Contrato, o que no es acertada, la decisión se someterá a la consideración del Conciliador dentro de los 14 días siguientes a la notificación de la decisión del Gerente de Obras.</w:t>
            </w:r>
          </w:p>
        </w:tc>
      </w:tr>
      <w:tr w:rsidR="003F79AA" w:rsidRPr="00B628A4" w14:paraId="1804FBDC" w14:textId="77777777" w:rsidTr="00F01C74">
        <w:tc>
          <w:tcPr>
            <w:tcW w:w="2448" w:type="dxa"/>
          </w:tcPr>
          <w:p w14:paraId="0D6E4D72" w14:textId="4BCD47B4" w:rsidR="003F79AA" w:rsidRPr="00B628A4" w:rsidRDefault="003F79AA" w:rsidP="00A1003A">
            <w:pPr>
              <w:pStyle w:val="SectionVHeading3"/>
              <w:spacing w:after="120"/>
              <w:rPr>
                <w:rFonts w:ascii="Candara" w:hAnsi="Candara"/>
              </w:rPr>
            </w:pPr>
            <w:bookmarkStart w:id="102" w:name="_Toc115774669"/>
            <w:r w:rsidRPr="00B628A4">
              <w:rPr>
                <w:rFonts w:ascii="Candara" w:hAnsi="Candara"/>
              </w:rPr>
              <w:t>25.</w:t>
            </w:r>
            <w:r w:rsidRPr="00B628A4">
              <w:rPr>
                <w:rFonts w:ascii="Candara" w:hAnsi="Candara"/>
              </w:rPr>
              <w:tab/>
              <w:t>Procedimientos para la solución de controversias</w:t>
            </w:r>
            <w:bookmarkEnd w:id="102"/>
            <w:r w:rsidRPr="00B628A4">
              <w:rPr>
                <w:rFonts w:ascii="Candara" w:hAnsi="Candara"/>
              </w:rPr>
              <w:t xml:space="preserve"> </w:t>
            </w:r>
          </w:p>
          <w:p w14:paraId="5B9DB6B9" w14:textId="77777777" w:rsidR="003F79AA" w:rsidRPr="00B628A4" w:rsidRDefault="003F79AA" w:rsidP="00A1003A">
            <w:pPr>
              <w:pStyle w:val="SectionVHeading3"/>
              <w:spacing w:after="120"/>
              <w:rPr>
                <w:rFonts w:ascii="Candara" w:hAnsi="Candara"/>
              </w:rPr>
            </w:pPr>
          </w:p>
        </w:tc>
        <w:tc>
          <w:tcPr>
            <w:tcW w:w="7016" w:type="dxa"/>
          </w:tcPr>
          <w:p w14:paraId="4C77CCC5" w14:textId="77777777" w:rsidR="003F79AA" w:rsidRPr="00B628A4" w:rsidRDefault="003F79AA" w:rsidP="00A1003A">
            <w:pPr>
              <w:suppressAutoHyphens/>
              <w:spacing w:after="120"/>
              <w:ind w:left="619" w:hanging="619"/>
              <w:jc w:val="both"/>
              <w:rPr>
                <w:rFonts w:ascii="Candara" w:hAnsi="Candara"/>
                <w:spacing w:val="-3"/>
              </w:rPr>
            </w:pPr>
            <w:r w:rsidRPr="00B628A4">
              <w:rPr>
                <w:rFonts w:ascii="Candara" w:hAnsi="Candara"/>
                <w:spacing w:val="-3"/>
              </w:rPr>
              <w:t>25.1</w:t>
            </w:r>
            <w:r w:rsidRPr="00B628A4">
              <w:rPr>
                <w:rFonts w:ascii="Candara" w:hAnsi="Candara"/>
                <w:spacing w:val="-3"/>
              </w:rPr>
              <w:tab/>
              <w:t>El Conciliador deberá comunicar su decisión por escrito dentro de los 28 días siguientes a la recepción de la notificación de una controversia.</w:t>
            </w:r>
          </w:p>
          <w:p w14:paraId="2AF77B2F" w14:textId="77777777" w:rsidR="003F79AA" w:rsidRPr="00B628A4" w:rsidRDefault="003F79AA" w:rsidP="00A1003A">
            <w:pPr>
              <w:suppressAutoHyphens/>
              <w:spacing w:after="120"/>
              <w:ind w:left="619" w:hanging="619"/>
              <w:jc w:val="both"/>
              <w:rPr>
                <w:rFonts w:ascii="Candara" w:hAnsi="Candara"/>
                <w:spacing w:val="-3"/>
              </w:rPr>
            </w:pPr>
            <w:r w:rsidRPr="00B628A4">
              <w:rPr>
                <w:rFonts w:ascii="Candara" w:hAnsi="Candara"/>
                <w:spacing w:val="-3"/>
              </w:rPr>
              <w:t>25.2</w:t>
            </w:r>
            <w:r w:rsidRPr="00B628A4">
              <w:rPr>
                <w:rFonts w:ascii="Candara" w:hAnsi="Candara"/>
                <w:spacing w:val="-3"/>
              </w:rPr>
              <w:tab/>
              <w:t xml:space="preserve">El Conciliador será compensado por su trabajo, cualquiera que sea su decisión, por hora según los honorarios </w:t>
            </w:r>
            <w:r w:rsidRPr="00B628A4">
              <w:rPr>
                <w:rFonts w:ascii="Candara" w:hAnsi="Candara"/>
                <w:b/>
                <w:bCs/>
                <w:spacing w:val="-3"/>
              </w:rPr>
              <w:t>especificados en los DDL y en las CEC</w:t>
            </w:r>
            <w:r w:rsidRPr="00B628A4">
              <w:rPr>
                <w:rFonts w:ascii="Candara" w:hAnsi="Candara"/>
                <w:spacing w:val="-3"/>
              </w:rPr>
              <w:t xml:space="preserve">, además de cualquier otro gasto reembolsable </w:t>
            </w:r>
            <w:r w:rsidRPr="00B628A4">
              <w:rPr>
                <w:rFonts w:ascii="Candara" w:hAnsi="Candara"/>
                <w:b/>
                <w:bCs/>
                <w:spacing w:val="-3"/>
              </w:rPr>
              <w:t>indicado en las CEC</w:t>
            </w:r>
            <w:r w:rsidRPr="00B628A4">
              <w:rPr>
                <w:rFonts w:ascii="Candara" w:hAnsi="Candara"/>
                <w:spacing w:val="-3"/>
              </w:rPr>
              <w:t xml:space="preserve"> y el costo será sufragado por partes iguales por el Contratante y el Contratista.  Cualquiera de las partes podrá someter la decisión del Conciliador a arbitraje dentro de los 28 días siguientes a la decisión por escrito del Conciliador.  Si ninguna de las partes sometiese la controversia a arbitraje dentro del plazo de 28 días mencionado, la decisión del Conciliador será definitiva y obligatoria.</w:t>
            </w:r>
          </w:p>
          <w:p w14:paraId="733D76D7" w14:textId="77777777" w:rsidR="003F79AA" w:rsidRPr="00B628A4" w:rsidRDefault="003F79AA" w:rsidP="00A1003A">
            <w:pPr>
              <w:suppressAutoHyphens/>
              <w:spacing w:after="120"/>
              <w:ind w:left="612" w:hanging="619"/>
              <w:jc w:val="both"/>
              <w:rPr>
                <w:rFonts w:ascii="Candara" w:hAnsi="Candara"/>
                <w:spacing w:val="-3"/>
              </w:rPr>
            </w:pPr>
            <w:r w:rsidRPr="00B628A4">
              <w:rPr>
                <w:rFonts w:ascii="Candara" w:hAnsi="Candara"/>
                <w:spacing w:val="-3"/>
              </w:rPr>
              <w:t>25.3</w:t>
            </w:r>
            <w:r w:rsidRPr="00B628A4">
              <w:rPr>
                <w:rFonts w:ascii="Candara" w:hAnsi="Candara"/>
                <w:spacing w:val="-3"/>
              </w:rPr>
              <w:tab/>
              <w:t xml:space="preserve">El arbitraje deberá realizarse de acuerdo al procedimiento de arbitraje publicado por la institución </w:t>
            </w:r>
            <w:r w:rsidRPr="00B628A4">
              <w:rPr>
                <w:rFonts w:ascii="Candara" w:hAnsi="Candara"/>
                <w:b/>
                <w:bCs/>
                <w:spacing w:val="-3"/>
              </w:rPr>
              <w:t>denominada en las CEC</w:t>
            </w:r>
            <w:r w:rsidRPr="00B628A4">
              <w:rPr>
                <w:rFonts w:ascii="Candara" w:hAnsi="Candara"/>
                <w:spacing w:val="-3"/>
              </w:rPr>
              <w:t xml:space="preserve"> y en el lugar </w:t>
            </w:r>
            <w:r w:rsidRPr="00B628A4">
              <w:rPr>
                <w:rFonts w:ascii="Candara" w:hAnsi="Candara"/>
                <w:b/>
                <w:bCs/>
                <w:spacing w:val="-3"/>
              </w:rPr>
              <w:t>establecido en las CEC.</w:t>
            </w:r>
          </w:p>
        </w:tc>
      </w:tr>
      <w:tr w:rsidR="003F79AA" w:rsidRPr="00B628A4" w14:paraId="2F239F59" w14:textId="77777777" w:rsidTr="00F01C74">
        <w:tc>
          <w:tcPr>
            <w:tcW w:w="2448" w:type="dxa"/>
          </w:tcPr>
          <w:p w14:paraId="123EF42D" w14:textId="083DB779" w:rsidR="003F79AA" w:rsidRPr="00B628A4" w:rsidRDefault="003F79AA" w:rsidP="00A1003A">
            <w:pPr>
              <w:pStyle w:val="SectionVHeading3"/>
              <w:spacing w:after="120"/>
              <w:rPr>
                <w:rFonts w:ascii="Candara" w:hAnsi="Candara"/>
              </w:rPr>
            </w:pPr>
            <w:bookmarkStart w:id="103" w:name="_Toc115774670"/>
            <w:r w:rsidRPr="00B628A4">
              <w:rPr>
                <w:rFonts w:ascii="Candara" w:hAnsi="Candara"/>
              </w:rPr>
              <w:t>26.</w:t>
            </w:r>
            <w:r w:rsidRPr="00B628A4">
              <w:rPr>
                <w:rFonts w:ascii="Candara" w:hAnsi="Candara"/>
              </w:rPr>
              <w:tab/>
              <w:t>Reemplazo del Conciliador</w:t>
            </w:r>
            <w:bookmarkEnd w:id="103"/>
            <w:r w:rsidRPr="00B628A4">
              <w:rPr>
                <w:rFonts w:ascii="Candara" w:hAnsi="Candara"/>
              </w:rPr>
              <w:tab/>
            </w:r>
          </w:p>
        </w:tc>
        <w:tc>
          <w:tcPr>
            <w:tcW w:w="7016" w:type="dxa"/>
          </w:tcPr>
          <w:p w14:paraId="142A203E" w14:textId="32A612D0" w:rsidR="009E5F50" w:rsidRPr="00B628A4" w:rsidRDefault="003F79AA" w:rsidP="005C6DDD">
            <w:pPr>
              <w:suppressAutoHyphens/>
              <w:spacing w:after="120"/>
              <w:ind w:left="612" w:hanging="612"/>
              <w:jc w:val="both"/>
              <w:rPr>
                <w:rFonts w:ascii="Candara" w:hAnsi="Candara"/>
                <w:spacing w:val="-3"/>
              </w:rPr>
            </w:pPr>
            <w:r w:rsidRPr="00B628A4">
              <w:rPr>
                <w:rFonts w:ascii="Candara" w:hAnsi="Candara"/>
                <w:spacing w:val="-3"/>
              </w:rPr>
              <w:t>26.1</w:t>
            </w:r>
            <w:r w:rsidRPr="00B628A4">
              <w:rPr>
                <w:rFonts w:ascii="Candara" w:hAnsi="Candara"/>
                <w:spacing w:val="-3"/>
              </w:rPr>
              <w:tab/>
              <w:t xml:space="preserve">En caso de renuncia o muerte del Conciliador, o en caso de que el Contratante y el Contratista coincidieran en que el Conciliador no está cumpliendo sus funciones de conformidad con las disposiciones del Contrato, el Contratante y el Contratista nombrarán de común acuerdo un nuevo Conciliador.  Si al cabo de 30 días el Contratante y el Contratista no han llegado a un acuerdo, a petición de cualquiera de las partes, el Conciliador será designado por la Autoridad Nominadora </w:t>
            </w:r>
            <w:r w:rsidRPr="00B628A4">
              <w:rPr>
                <w:rFonts w:ascii="Candara" w:hAnsi="Candara"/>
                <w:b/>
                <w:bCs/>
                <w:spacing w:val="-3"/>
              </w:rPr>
              <w:t>estipulada en las CEC</w:t>
            </w:r>
            <w:r w:rsidRPr="00B628A4">
              <w:rPr>
                <w:rFonts w:ascii="Candara" w:hAnsi="Candara"/>
                <w:spacing w:val="-3"/>
              </w:rPr>
              <w:t xml:space="preserve"> dentro de los 14 días siguientes a la recepción de la petición.</w:t>
            </w:r>
          </w:p>
        </w:tc>
      </w:tr>
      <w:tr w:rsidR="005C6DDD" w:rsidRPr="00B628A4" w14:paraId="6CA3F851" w14:textId="77777777" w:rsidTr="00F01C74">
        <w:tc>
          <w:tcPr>
            <w:tcW w:w="2448" w:type="dxa"/>
          </w:tcPr>
          <w:p w14:paraId="3D80387F" w14:textId="77777777" w:rsidR="005C6DDD" w:rsidRPr="00B628A4" w:rsidRDefault="005C6DDD" w:rsidP="00A1003A">
            <w:pPr>
              <w:pStyle w:val="SectionVHeading3"/>
              <w:spacing w:after="120"/>
              <w:rPr>
                <w:rFonts w:ascii="Candara" w:hAnsi="Candara"/>
              </w:rPr>
            </w:pPr>
          </w:p>
        </w:tc>
        <w:tc>
          <w:tcPr>
            <w:tcW w:w="7016" w:type="dxa"/>
          </w:tcPr>
          <w:p w14:paraId="7B043CF8" w14:textId="77777777" w:rsidR="005C6DDD" w:rsidRPr="00B628A4" w:rsidRDefault="005C6DDD" w:rsidP="00A1003A">
            <w:pPr>
              <w:suppressAutoHyphens/>
              <w:spacing w:after="120"/>
              <w:ind w:left="612" w:hanging="612"/>
              <w:jc w:val="both"/>
              <w:rPr>
                <w:rFonts w:ascii="Candara" w:hAnsi="Candara"/>
                <w:spacing w:val="-3"/>
              </w:rPr>
            </w:pPr>
          </w:p>
        </w:tc>
      </w:tr>
      <w:tr w:rsidR="003F79AA" w:rsidRPr="00B628A4" w14:paraId="0AACF541" w14:textId="77777777" w:rsidTr="009E5F50">
        <w:trPr>
          <w:trHeight w:val="495"/>
        </w:trPr>
        <w:tc>
          <w:tcPr>
            <w:tcW w:w="2448" w:type="dxa"/>
          </w:tcPr>
          <w:p w14:paraId="04A4F559" w14:textId="77777777" w:rsidR="003F79AA" w:rsidRPr="00B628A4" w:rsidRDefault="003F79AA" w:rsidP="00A1003A">
            <w:pPr>
              <w:pStyle w:val="SectionVHeading3"/>
              <w:spacing w:after="120"/>
              <w:rPr>
                <w:rFonts w:ascii="Candara" w:hAnsi="Candara"/>
                <w:b w:val="0"/>
                <w:bCs w:val="0"/>
              </w:rPr>
            </w:pPr>
          </w:p>
        </w:tc>
        <w:tc>
          <w:tcPr>
            <w:tcW w:w="7016" w:type="dxa"/>
          </w:tcPr>
          <w:p w14:paraId="47650CE8" w14:textId="77777777" w:rsidR="003F79AA" w:rsidRPr="00B628A4" w:rsidRDefault="003F79AA" w:rsidP="00A1003A">
            <w:pPr>
              <w:pStyle w:val="SectionVHeading2"/>
              <w:spacing w:before="0" w:after="120"/>
              <w:rPr>
                <w:rFonts w:ascii="Candara" w:hAnsi="Candara"/>
                <w:b w:val="0"/>
                <w:bCs/>
                <w:spacing w:val="-3"/>
                <w:sz w:val="24"/>
              </w:rPr>
            </w:pPr>
            <w:bookmarkStart w:id="104" w:name="_Toc115774671"/>
            <w:r w:rsidRPr="00B628A4">
              <w:rPr>
                <w:rFonts w:ascii="Candara" w:hAnsi="Candara"/>
                <w:sz w:val="24"/>
              </w:rPr>
              <w:t>B. Control de Plazos</w:t>
            </w:r>
            <w:bookmarkEnd w:id="104"/>
          </w:p>
        </w:tc>
      </w:tr>
      <w:tr w:rsidR="003F79AA" w:rsidRPr="00B628A4" w14:paraId="27CC9B0D" w14:textId="77777777" w:rsidTr="00F01C74">
        <w:tc>
          <w:tcPr>
            <w:tcW w:w="2448" w:type="dxa"/>
          </w:tcPr>
          <w:p w14:paraId="28497157" w14:textId="6A0830DF" w:rsidR="003F79AA" w:rsidRPr="00B628A4" w:rsidRDefault="003F79AA" w:rsidP="00624836">
            <w:pPr>
              <w:pStyle w:val="SectionVHeading3"/>
              <w:spacing w:after="120"/>
              <w:ind w:left="0" w:firstLine="0"/>
              <w:rPr>
                <w:rFonts w:ascii="Candara" w:hAnsi="Candara"/>
                <w:b w:val="0"/>
                <w:bCs w:val="0"/>
              </w:rPr>
            </w:pPr>
            <w:bookmarkStart w:id="105" w:name="_Toc115774672"/>
            <w:r w:rsidRPr="00624836">
              <w:rPr>
                <w:rFonts w:ascii="Candara" w:hAnsi="Candara"/>
              </w:rPr>
              <w:t>27.</w:t>
            </w:r>
            <w:r w:rsidRPr="00B628A4">
              <w:rPr>
                <w:rFonts w:ascii="Candara" w:hAnsi="Candara"/>
                <w:b w:val="0"/>
                <w:bCs w:val="0"/>
              </w:rPr>
              <w:t xml:space="preserve"> </w:t>
            </w:r>
            <w:r w:rsidRPr="00B628A4">
              <w:rPr>
                <w:rFonts w:ascii="Candara" w:hAnsi="Candara"/>
              </w:rPr>
              <w:t>Programa</w:t>
            </w:r>
            <w:bookmarkEnd w:id="105"/>
          </w:p>
        </w:tc>
        <w:tc>
          <w:tcPr>
            <w:tcW w:w="7016" w:type="dxa"/>
          </w:tcPr>
          <w:p w14:paraId="248DEF53" w14:textId="77777777" w:rsidR="003F79AA" w:rsidRPr="00B628A4" w:rsidRDefault="003F79AA" w:rsidP="00A1003A">
            <w:pPr>
              <w:pStyle w:val="Outline"/>
              <w:keepNext/>
              <w:keepLines/>
              <w:tabs>
                <w:tab w:val="left" w:pos="1080"/>
                <w:tab w:val="right" w:leader="dot" w:pos="9000"/>
              </w:tabs>
              <w:spacing w:before="0" w:after="120"/>
              <w:ind w:left="612" w:hanging="540"/>
              <w:jc w:val="both"/>
              <w:rPr>
                <w:rFonts w:ascii="Candara" w:hAnsi="Candara"/>
                <w:spacing w:val="-3"/>
                <w:szCs w:val="24"/>
                <w:lang w:val="es-ES_tradnl"/>
              </w:rPr>
            </w:pPr>
            <w:r w:rsidRPr="00B628A4">
              <w:rPr>
                <w:rFonts w:ascii="Candara" w:hAnsi="Candara"/>
                <w:kern w:val="0"/>
                <w:szCs w:val="24"/>
                <w:lang w:val="es-ES_tradnl"/>
              </w:rPr>
              <w:t>27.1</w:t>
            </w:r>
            <w:r w:rsidRPr="00B628A4">
              <w:rPr>
                <w:rFonts w:ascii="Candara" w:hAnsi="Candara"/>
                <w:kern w:val="0"/>
                <w:szCs w:val="24"/>
                <w:lang w:val="es-ES_tradnl"/>
              </w:rPr>
              <w:tab/>
            </w:r>
            <w:r w:rsidRPr="00B628A4">
              <w:rPr>
                <w:rFonts w:ascii="Candara" w:hAnsi="Candara"/>
                <w:spacing w:val="-3"/>
                <w:szCs w:val="24"/>
                <w:lang w:val="es-ES_tradnl"/>
              </w:rPr>
              <w:t xml:space="preserve">Dentro del plazo </w:t>
            </w:r>
            <w:r w:rsidRPr="00B628A4">
              <w:rPr>
                <w:rFonts w:ascii="Candara" w:hAnsi="Candara"/>
                <w:b/>
                <w:bCs/>
                <w:spacing w:val="-3"/>
                <w:szCs w:val="24"/>
                <w:lang w:val="es-ES_tradnl"/>
              </w:rPr>
              <w:t>establecido en</w:t>
            </w:r>
            <w:r w:rsidRPr="00B628A4">
              <w:rPr>
                <w:rFonts w:ascii="Candara" w:hAnsi="Candara"/>
                <w:spacing w:val="-3"/>
                <w:szCs w:val="24"/>
                <w:lang w:val="es-ES_tradnl"/>
              </w:rPr>
              <w:t xml:space="preserve"> </w:t>
            </w:r>
            <w:r w:rsidRPr="00B628A4">
              <w:rPr>
                <w:rFonts w:ascii="Candara" w:hAnsi="Candara"/>
                <w:b/>
                <w:bCs/>
                <w:spacing w:val="-3"/>
                <w:szCs w:val="24"/>
                <w:lang w:val="es-ES_tradnl"/>
              </w:rPr>
              <w:t>las CEC</w:t>
            </w:r>
            <w:r w:rsidRPr="00B628A4">
              <w:rPr>
                <w:rFonts w:ascii="Candara" w:hAnsi="Candara"/>
                <w:spacing w:val="-3"/>
                <w:szCs w:val="24"/>
                <w:lang w:val="es-ES_tradnl"/>
              </w:rPr>
              <w:t xml:space="preserve"> y después de la fecha de la Carta de Aceptación, el Contratista presentará al Gerente de Obras, para su aprobación, un Programa en el que consten las metodologías generales, la organización, la secuencia y el calendario de ejecución de todas las actividades relativas a las Obras.</w:t>
            </w:r>
          </w:p>
          <w:p w14:paraId="7422F906" w14:textId="77777777" w:rsidR="003F79AA" w:rsidRPr="00B628A4" w:rsidRDefault="003F79AA" w:rsidP="00A1003A">
            <w:pPr>
              <w:pStyle w:val="Outline"/>
              <w:keepNext/>
              <w:keepLines/>
              <w:tabs>
                <w:tab w:val="left" w:pos="1080"/>
                <w:tab w:val="right" w:leader="dot" w:pos="9000"/>
              </w:tabs>
              <w:spacing w:before="0" w:after="120"/>
              <w:ind w:left="612" w:hanging="540"/>
              <w:jc w:val="both"/>
              <w:rPr>
                <w:rFonts w:ascii="Candara" w:hAnsi="Candara"/>
                <w:spacing w:val="-3"/>
                <w:szCs w:val="24"/>
                <w:lang w:val="es-ES_tradnl"/>
              </w:rPr>
            </w:pPr>
            <w:r w:rsidRPr="00B628A4">
              <w:rPr>
                <w:rFonts w:ascii="Candara" w:hAnsi="Candara"/>
                <w:kern w:val="0"/>
                <w:szCs w:val="24"/>
                <w:lang w:val="es-ES_tradnl"/>
              </w:rPr>
              <w:t>27.2</w:t>
            </w:r>
            <w:r w:rsidRPr="00B628A4">
              <w:rPr>
                <w:rFonts w:ascii="Candara" w:hAnsi="Candara"/>
                <w:kern w:val="0"/>
                <w:szCs w:val="24"/>
                <w:lang w:val="es-ES_tradnl"/>
              </w:rPr>
              <w:tab/>
            </w:r>
            <w:r w:rsidRPr="00B628A4">
              <w:rPr>
                <w:rFonts w:ascii="Candara" w:hAnsi="Candara"/>
                <w:spacing w:val="-3"/>
                <w:szCs w:val="24"/>
                <w:lang w:val="es-ES_tradnl"/>
              </w:rPr>
              <w:t>El Programa actualizado será aquel que refleje los avances reales logrados en cada actividad y los efectos de tales avances en el calendario de ejecución de las tareas restantes, incluyendo cualquier cambio en la secuencia de las actividades.</w:t>
            </w:r>
          </w:p>
          <w:p w14:paraId="7CB84C05" w14:textId="77777777" w:rsidR="003F79AA" w:rsidRPr="00B628A4" w:rsidRDefault="003F79AA" w:rsidP="00A1003A">
            <w:pPr>
              <w:pStyle w:val="Outline"/>
              <w:keepNext/>
              <w:keepLines/>
              <w:tabs>
                <w:tab w:val="left" w:pos="1080"/>
                <w:tab w:val="right" w:leader="dot" w:pos="9000"/>
              </w:tabs>
              <w:spacing w:before="0" w:after="120"/>
              <w:ind w:left="612" w:hanging="540"/>
              <w:jc w:val="both"/>
              <w:rPr>
                <w:rFonts w:ascii="Candara" w:hAnsi="Candara"/>
                <w:spacing w:val="-3"/>
                <w:szCs w:val="24"/>
                <w:lang w:val="es-ES_tradnl"/>
              </w:rPr>
            </w:pPr>
            <w:r w:rsidRPr="00B628A4">
              <w:rPr>
                <w:rFonts w:ascii="Candara" w:hAnsi="Candara"/>
                <w:kern w:val="0"/>
                <w:szCs w:val="24"/>
                <w:lang w:val="es-ES_tradnl"/>
              </w:rPr>
              <w:t>27.3</w:t>
            </w:r>
            <w:r w:rsidRPr="00B628A4">
              <w:rPr>
                <w:rFonts w:ascii="Candara" w:hAnsi="Candara"/>
                <w:kern w:val="0"/>
                <w:szCs w:val="24"/>
                <w:lang w:val="es-ES_tradnl"/>
              </w:rPr>
              <w:tab/>
            </w:r>
            <w:r w:rsidRPr="00B628A4">
              <w:rPr>
                <w:rFonts w:ascii="Candara" w:hAnsi="Candara"/>
                <w:spacing w:val="-3"/>
                <w:szCs w:val="24"/>
                <w:lang w:val="es-ES_tradnl"/>
              </w:rPr>
              <w:t xml:space="preserve">El Contratista deberá presentar al Gerente de Obras para su aprobación, un Programa con intervalos iguales que no excedan el período </w:t>
            </w:r>
            <w:r w:rsidRPr="00B628A4">
              <w:rPr>
                <w:rFonts w:ascii="Candara" w:hAnsi="Candara"/>
                <w:b/>
                <w:bCs/>
                <w:spacing w:val="-3"/>
                <w:szCs w:val="24"/>
                <w:lang w:val="es-ES_tradnl"/>
              </w:rPr>
              <w:t>establecidos en las CEC</w:t>
            </w:r>
            <w:r w:rsidRPr="00B628A4">
              <w:rPr>
                <w:rFonts w:ascii="Candara" w:hAnsi="Candara"/>
                <w:spacing w:val="-3"/>
                <w:szCs w:val="24"/>
                <w:lang w:val="es-ES_tradnl"/>
              </w:rPr>
              <w:t xml:space="preserve">. Si el Contratista no presenta dicho Programa actualizado dentro de este plazo, el Gerente de Obras podrá retener el monto </w:t>
            </w:r>
            <w:r w:rsidRPr="00B628A4">
              <w:rPr>
                <w:rFonts w:ascii="Candara" w:hAnsi="Candara"/>
                <w:b/>
                <w:bCs/>
                <w:spacing w:val="-3"/>
                <w:szCs w:val="24"/>
                <w:lang w:val="es-ES_tradnl"/>
              </w:rPr>
              <w:t xml:space="preserve">especificado en las CEC </w:t>
            </w:r>
            <w:r w:rsidRPr="00B628A4">
              <w:rPr>
                <w:rFonts w:ascii="Candara" w:hAnsi="Candara"/>
                <w:spacing w:val="-3"/>
                <w:szCs w:val="24"/>
                <w:lang w:val="es-ES_tradnl"/>
              </w:rPr>
              <w:t>del próximo certificado de pago y continuar reteniendo dicho monto hasta el pago que prosiga a la fecha en la cual el Contratista haya presentado el Programa atrasado.</w:t>
            </w:r>
          </w:p>
          <w:p w14:paraId="45494AEF" w14:textId="77777777" w:rsidR="003F79AA" w:rsidRPr="00B628A4" w:rsidRDefault="003F79AA" w:rsidP="00A1003A">
            <w:pPr>
              <w:pStyle w:val="Outline"/>
              <w:keepNext/>
              <w:keepLines/>
              <w:tabs>
                <w:tab w:val="left" w:pos="1080"/>
                <w:tab w:val="right" w:leader="dot" w:pos="9000"/>
              </w:tabs>
              <w:spacing w:before="0" w:after="120"/>
              <w:ind w:left="612" w:hanging="540"/>
              <w:jc w:val="both"/>
              <w:rPr>
                <w:rFonts w:ascii="Candara" w:hAnsi="Candara"/>
                <w:kern w:val="0"/>
                <w:szCs w:val="24"/>
                <w:lang w:val="es-ES_tradnl"/>
              </w:rPr>
            </w:pPr>
            <w:r w:rsidRPr="00B628A4">
              <w:rPr>
                <w:rFonts w:ascii="Candara" w:hAnsi="Candara"/>
                <w:kern w:val="0"/>
                <w:szCs w:val="24"/>
                <w:lang w:val="es-ES_tradnl"/>
              </w:rPr>
              <w:t>27.4</w:t>
            </w:r>
            <w:r w:rsidRPr="00B628A4">
              <w:rPr>
                <w:rFonts w:ascii="Candara" w:hAnsi="Candara"/>
                <w:kern w:val="0"/>
                <w:szCs w:val="24"/>
                <w:lang w:val="es-ES_tradnl"/>
              </w:rPr>
              <w:tab/>
            </w:r>
            <w:r w:rsidRPr="00B628A4">
              <w:rPr>
                <w:rFonts w:ascii="Candara" w:hAnsi="Candara"/>
                <w:spacing w:val="-3"/>
                <w:szCs w:val="24"/>
                <w:lang w:val="es-ES_tradnl"/>
              </w:rPr>
              <w:t>La aprobación del Programa por el Gerente de Obras no modificará de manera alguna las obligaciones del Contratista.  El Contratista podrá modificar el Programa y presentarlo nuevamente al Gerente de Obras en cualquier momento.  El Programa modificado deberá reflejar los efectos de las Variaciones y de los Eventos Compensables.</w:t>
            </w:r>
          </w:p>
        </w:tc>
      </w:tr>
      <w:tr w:rsidR="003F79AA" w:rsidRPr="00B628A4" w14:paraId="3DCFF235" w14:textId="77777777" w:rsidTr="00F01C74">
        <w:tc>
          <w:tcPr>
            <w:tcW w:w="2448" w:type="dxa"/>
          </w:tcPr>
          <w:p w14:paraId="6F650E99" w14:textId="45B6EE30" w:rsidR="003F79AA" w:rsidRPr="00B628A4" w:rsidRDefault="003F79AA" w:rsidP="00A1003A">
            <w:pPr>
              <w:pStyle w:val="SectionVHeading3"/>
              <w:spacing w:after="120"/>
              <w:rPr>
                <w:rFonts w:ascii="Candara" w:hAnsi="Candara"/>
              </w:rPr>
            </w:pPr>
            <w:bookmarkStart w:id="106" w:name="_Toc115774673"/>
            <w:r w:rsidRPr="00B628A4">
              <w:rPr>
                <w:rFonts w:ascii="Candara" w:hAnsi="Candara"/>
              </w:rPr>
              <w:t>28.</w:t>
            </w:r>
            <w:r w:rsidRPr="00B628A4">
              <w:rPr>
                <w:rFonts w:ascii="Candara" w:hAnsi="Candara"/>
              </w:rPr>
              <w:tab/>
              <w:t>Prórroga de la Fecha Prevista de Terminación</w:t>
            </w:r>
            <w:bookmarkEnd w:id="106"/>
          </w:p>
        </w:tc>
        <w:tc>
          <w:tcPr>
            <w:tcW w:w="7016" w:type="dxa"/>
          </w:tcPr>
          <w:p w14:paraId="12EDEB5C" w14:textId="77777777" w:rsidR="003F79AA" w:rsidRPr="00B628A4" w:rsidRDefault="003F79AA" w:rsidP="00A1003A">
            <w:pPr>
              <w:spacing w:after="120"/>
              <w:ind w:left="612" w:hanging="612"/>
              <w:jc w:val="both"/>
              <w:rPr>
                <w:rFonts w:ascii="Candara" w:hAnsi="Candara"/>
              </w:rPr>
            </w:pPr>
            <w:r w:rsidRPr="00B628A4">
              <w:rPr>
                <w:rFonts w:ascii="Candara" w:hAnsi="Candara"/>
              </w:rPr>
              <w:t>28.1</w:t>
            </w:r>
            <w:r w:rsidRPr="00B628A4">
              <w:rPr>
                <w:rFonts w:ascii="Candara" w:hAnsi="Candara"/>
              </w:rPr>
              <w:tab/>
            </w:r>
            <w:r w:rsidRPr="00B628A4">
              <w:rPr>
                <w:rFonts w:ascii="Candara" w:hAnsi="Candara"/>
                <w:spacing w:val="-3"/>
              </w:rPr>
              <w:t>El Gerente de Obras deberá prorrogar la Fecha Prevista de Terminación cuando se produzca un Evento Compensable o se ordene una Variación que haga imposible la terminación de las Obras en la Fecha Prevista de Terminación sin que el Contratista adopte medidas para acelerar el ritmo de ejecución de los trabajos pendientes y que le genere gastos adicionales.</w:t>
            </w:r>
          </w:p>
          <w:p w14:paraId="4C6AF1ED" w14:textId="77777777" w:rsidR="003F79AA" w:rsidRPr="00B628A4" w:rsidRDefault="003F79AA" w:rsidP="00A1003A">
            <w:pPr>
              <w:spacing w:after="120"/>
              <w:ind w:left="612" w:hanging="612"/>
              <w:jc w:val="both"/>
              <w:rPr>
                <w:rFonts w:ascii="Candara" w:hAnsi="Candara"/>
              </w:rPr>
            </w:pPr>
            <w:r w:rsidRPr="00B628A4">
              <w:rPr>
                <w:rFonts w:ascii="Candara" w:hAnsi="Candara"/>
              </w:rPr>
              <w:t>28.2</w:t>
            </w:r>
            <w:r w:rsidRPr="00B628A4">
              <w:rPr>
                <w:rFonts w:ascii="Candara" w:hAnsi="Candara"/>
              </w:rPr>
              <w:tab/>
            </w:r>
            <w:r w:rsidRPr="00B628A4">
              <w:rPr>
                <w:rFonts w:ascii="Candara" w:hAnsi="Candara"/>
                <w:spacing w:val="-3"/>
              </w:rPr>
              <w:t>El Gerente de Obras determinará si debe prorrogarse la Fecha Prevista de Terminación y por cuánto tiempo, dentro de los 21 días siguientes a la fecha en que el Contratista solicite al Gerente de Obras una decisión sobre los efectos de una Variación o de un Evento Compensable y proporcione toda la información sustentadora. Si el Contratista no hubiere dado aviso oportuno acerca de una demora o no hubiere cooperado para resolverla, la demora debida a esa falla no será considerada para determinar la nueva Fecha Prevista de Terminación.</w:t>
            </w:r>
          </w:p>
        </w:tc>
      </w:tr>
      <w:tr w:rsidR="003F79AA" w:rsidRPr="00B628A4" w14:paraId="1791072C" w14:textId="77777777" w:rsidTr="00F01C74">
        <w:tc>
          <w:tcPr>
            <w:tcW w:w="2448" w:type="dxa"/>
          </w:tcPr>
          <w:p w14:paraId="6D8B9E50" w14:textId="1612AFF4" w:rsidR="003F79AA" w:rsidRPr="00B628A4" w:rsidRDefault="003F79AA" w:rsidP="00A1003A">
            <w:pPr>
              <w:pStyle w:val="SectionVHeading3"/>
              <w:spacing w:after="120"/>
              <w:rPr>
                <w:rFonts w:ascii="Candara" w:hAnsi="Candara"/>
              </w:rPr>
            </w:pPr>
            <w:bookmarkStart w:id="107" w:name="_Toc115774674"/>
            <w:r w:rsidRPr="00B628A4">
              <w:rPr>
                <w:rFonts w:ascii="Candara" w:hAnsi="Candara"/>
              </w:rPr>
              <w:t>29.</w:t>
            </w:r>
            <w:r w:rsidRPr="00B628A4">
              <w:rPr>
                <w:rFonts w:ascii="Candara" w:hAnsi="Candara"/>
              </w:rPr>
              <w:tab/>
              <w:t>Aceleración de las Obras</w:t>
            </w:r>
            <w:bookmarkEnd w:id="107"/>
          </w:p>
        </w:tc>
        <w:tc>
          <w:tcPr>
            <w:tcW w:w="7016" w:type="dxa"/>
          </w:tcPr>
          <w:p w14:paraId="204552B5" w14:textId="77777777" w:rsidR="003F79AA" w:rsidRPr="00B628A4" w:rsidRDefault="003F79AA" w:rsidP="00A1003A">
            <w:pPr>
              <w:spacing w:after="120"/>
              <w:ind w:left="619" w:hanging="619"/>
              <w:jc w:val="both"/>
              <w:rPr>
                <w:rFonts w:ascii="Candara" w:hAnsi="Candara"/>
                <w:spacing w:val="-3"/>
              </w:rPr>
            </w:pPr>
            <w:r w:rsidRPr="00B628A4">
              <w:rPr>
                <w:rFonts w:ascii="Candara" w:hAnsi="Candara"/>
              </w:rPr>
              <w:t>29.1</w:t>
            </w:r>
            <w:r w:rsidRPr="00B628A4">
              <w:rPr>
                <w:rFonts w:ascii="Candara" w:hAnsi="Candara"/>
              </w:rPr>
              <w:tab/>
            </w:r>
            <w:r w:rsidRPr="00B628A4">
              <w:rPr>
                <w:rFonts w:ascii="Candara" w:hAnsi="Candara"/>
                <w:spacing w:val="-3"/>
              </w:rPr>
              <w:t xml:space="preserve">Cuando el Contratante quiera que el Contratista finalice las Obras antes de la Fecha Prevista de Terminación, el Gerente de Obras deberá solicitar al Contratista propuestas valoradas para </w:t>
            </w:r>
            <w:r w:rsidRPr="00B628A4">
              <w:rPr>
                <w:rFonts w:ascii="Candara" w:hAnsi="Candara"/>
                <w:spacing w:val="-3"/>
              </w:rPr>
              <w:lastRenderedPageBreak/>
              <w:t>conseguir la necesaria aceleración de la ejecución de los trabajos.  Si el Contratante aceptara dichas propuestas, la Fecha Prevista de Terminación será modificada como corresponda y ratificada por el Contratante y el Contratista.</w:t>
            </w:r>
          </w:p>
          <w:p w14:paraId="1E82B61C" w14:textId="77777777" w:rsidR="003F79AA" w:rsidRPr="00B628A4" w:rsidRDefault="003F79AA" w:rsidP="00A1003A">
            <w:pPr>
              <w:spacing w:after="120"/>
              <w:ind w:left="619" w:hanging="619"/>
              <w:jc w:val="both"/>
              <w:rPr>
                <w:rFonts w:ascii="Candara" w:hAnsi="Candara"/>
              </w:rPr>
            </w:pPr>
            <w:r w:rsidRPr="00B628A4">
              <w:rPr>
                <w:rFonts w:ascii="Candara" w:hAnsi="Candara"/>
              </w:rPr>
              <w:t>29.2</w:t>
            </w:r>
            <w:r w:rsidRPr="00B628A4">
              <w:rPr>
                <w:rFonts w:ascii="Candara" w:hAnsi="Candara"/>
              </w:rPr>
              <w:tab/>
            </w:r>
            <w:r w:rsidRPr="00B628A4">
              <w:rPr>
                <w:rFonts w:ascii="Candara" w:hAnsi="Candara"/>
                <w:spacing w:val="-3"/>
              </w:rPr>
              <w:t>Si las propuestas con precios del Contratista para acelerar la ejecución de los trabajos son aceptadas por el Contratante, dichas propuestas se tratarán como Variaciones y los precios de las mismas se incorporarán al Precio del Contrato.</w:t>
            </w:r>
          </w:p>
        </w:tc>
      </w:tr>
      <w:tr w:rsidR="003F79AA" w:rsidRPr="00B628A4" w14:paraId="7BB0B75E" w14:textId="77777777" w:rsidTr="00F01C74">
        <w:tc>
          <w:tcPr>
            <w:tcW w:w="2448" w:type="dxa"/>
          </w:tcPr>
          <w:p w14:paraId="31CCE2E6" w14:textId="71F54CB2" w:rsidR="003F79AA" w:rsidRPr="00B628A4" w:rsidRDefault="003F79AA" w:rsidP="00A1003A">
            <w:pPr>
              <w:pStyle w:val="SectionVHeading3"/>
              <w:spacing w:after="120"/>
              <w:rPr>
                <w:rFonts w:ascii="Candara" w:hAnsi="Candara"/>
              </w:rPr>
            </w:pPr>
            <w:bookmarkStart w:id="108" w:name="_Toc115774675"/>
            <w:r w:rsidRPr="00B628A4">
              <w:rPr>
                <w:rFonts w:ascii="Candara" w:hAnsi="Candara"/>
              </w:rPr>
              <w:lastRenderedPageBreak/>
              <w:t>30.</w:t>
            </w:r>
            <w:r w:rsidRPr="00B628A4">
              <w:rPr>
                <w:rFonts w:ascii="Candara" w:hAnsi="Candara"/>
              </w:rPr>
              <w:tab/>
              <w:t>Demoras ordenadas por el Gerente de Obras</w:t>
            </w:r>
            <w:bookmarkEnd w:id="108"/>
          </w:p>
        </w:tc>
        <w:tc>
          <w:tcPr>
            <w:tcW w:w="7016" w:type="dxa"/>
          </w:tcPr>
          <w:p w14:paraId="1C296913" w14:textId="77777777" w:rsidR="003F79AA" w:rsidRPr="00B628A4" w:rsidRDefault="003F79AA" w:rsidP="00A1003A">
            <w:pPr>
              <w:spacing w:after="120"/>
              <w:ind w:left="619" w:hanging="619"/>
              <w:jc w:val="both"/>
              <w:rPr>
                <w:rFonts w:ascii="Candara" w:hAnsi="Candara"/>
              </w:rPr>
            </w:pPr>
            <w:r w:rsidRPr="00B628A4">
              <w:rPr>
                <w:rFonts w:ascii="Candara" w:hAnsi="Candara"/>
              </w:rPr>
              <w:t>30.1</w:t>
            </w:r>
            <w:r w:rsidRPr="00B628A4">
              <w:rPr>
                <w:rFonts w:ascii="Candara" w:hAnsi="Candara"/>
              </w:rPr>
              <w:tab/>
            </w:r>
            <w:r w:rsidRPr="00B628A4">
              <w:rPr>
                <w:rFonts w:ascii="Candara" w:hAnsi="Candara"/>
                <w:spacing w:val="-3"/>
              </w:rPr>
              <w:t>El Gerente de Obras podrá ordenar al Contratista que demore la iniciación o el avance de cualquier actividad comprendida en las Obras.</w:t>
            </w:r>
          </w:p>
        </w:tc>
      </w:tr>
      <w:tr w:rsidR="003F79AA" w:rsidRPr="00B628A4" w14:paraId="16634731" w14:textId="77777777" w:rsidTr="00F01C74">
        <w:tc>
          <w:tcPr>
            <w:tcW w:w="2448" w:type="dxa"/>
          </w:tcPr>
          <w:p w14:paraId="45779D90" w14:textId="2B728CB8" w:rsidR="003F79AA" w:rsidRPr="00B628A4" w:rsidRDefault="003F79AA" w:rsidP="00A1003A">
            <w:pPr>
              <w:pStyle w:val="SectionVHeading3"/>
              <w:spacing w:after="120"/>
              <w:rPr>
                <w:rFonts w:ascii="Candara" w:hAnsi="Candara"/>
              </w:rPr>
            </w:pPr>
            <w:bookmarkStart w:id="109" w:name="_Toc115774676"/>
            <w:r w:rsidRPr="00B628A4">
              <w:rPr>
                <w:rFonts w:ascii="Candara" w:hAnsi="Candara"/>
              </w:rPr>
              <w:t>31.</w:t>
            </w:r>
            <w:r w:rsidRPr="00B628A4">
              <w:rPr>
                <w:rFonts w:ascii="Candara" w:hAnsi="Candara"/>
              </w:rPr>
              <w:tab/>
              <w:t>Reuniones administrativas</w:t>
            </w:r>
            <w:bookmarkEnd w:id="109"/>
          </w:p>
        </w:tc>
        <w:tc>
          <w:tcPr>
            <w:tcW w:w="7016" w:type="dxa"/>
          </w:tcPr>
          <w:p w14:paraId="18E48671" w14:textId="77777777" w:rsidR="003F79AA" w:rsidRPr="00B628A4" w:rsidRDefault="003F79AA" w:rsidP="00A1003A">
            <w:pPr>
              <w:spacing w:after="120"/>
              <w:ind w:left="619" w:hanging="619"/>
              <w:jc w:val="both"/>
              <w:rPr>
                <w:rFonts w:ascii="Candara" w:hAnsi="Candara"/>
                <w:spacing w:val="-3"/>
              </w:rPr>
            </w:pPr>
            <w:r w:rsidRPr="00B628A4">
              <w:rPr>
                <w:rFonts w:ascii="Candara" w:hAnsi="Candara"/>
              </w:rPr>
              <w:t>31.1</w:t>
            </w:r>
            <w:r w:rsidRPr="00B628A4">
              <w:rPr>
                <w:rFonts w:ascii="Candara" w:hAnsi="Candara"/>
              </w:rPr>
              <w:tab/>
              <w:t>Tanto el Gerente de Obras como el Contratista podrán solicitar a la otra parte que asista a reuniones administrativas. El objetivo de dichas reuniones será la revisión de la programación de los trabajos pendientes y la resolución de asuntos planteados conforme con el procedimiento de Advertencia Anticipada descrito en la Cláusula 32.</w:t>
            </w:r>
          </w:p>
          <w:p w14:paraId="12064A76" w14:textId="77777777" w:rsidR="003F79AA" w:rsidRPr="00B628A4" w:rsidRDefault="003F79AA" w:rsidP="00A1003A">
            <w:pPr>
              <w:spacing w:after="120"/>
              <w:ind w:left="619" w:hanging="619"/>
              <w:jc w:val="both"/>
              <w:rPr>
                <w:rFonts w:ascii="Candara" w:hAnsi="Candara"/>
              </w:rPr>
            </w:pPr>
            <w:r w:rsidRPr="00B628A4">
              <w:rPr>
                <w:rFonts w:ascii="Candara" w:hAnsi="Candara"/>
              </w:rPr>
              <w:t>31.2</w:t>
            </w:r>
            <w:r w:rsidRPr="00B628A4">
              <w:rPr>
                <w:rFonts w:ascii="Candara" w:hAnsi="Candara"/>
              </w:rPr>
              <w:tab/>
            </w:r>
            <w:r w:rsidRPr="00B628A4">
              <w:rPr>
                <w:rFonts w:ascii="Candara" w:hAnsi="Candara"/>
                <w:spacing w:val="-3"/>
              </w:rPr>
              <w:t>El Gerente de Obras deberá llevar un registro de lo tratado en las reuniones administrativas y suministrar copias del mismo a los asistentes y al Contratante.  Ya sea en la propia reunión o con posterioridad a ella, el Gerente de Obras deberá decidir y comunicar por escrito a todos los asistentes sus respectivas obligaciones en relación con las medidas que deban adoptarse.</w:t>
            </w:r>
          </w:p>
        </w:tc>
      </w:tr>
      <w:tr w:rsidR="003F79AA" w:rsidRPr="00B628A4" w14:paraId="4AC15A6F" w14:textId="77777777" w:rsidTr="00F01C74">
        <w:tc>
          <w:tcPr>
            <w:tcW w:w="2448" w:type="dxa"/>
          </w:tcPr>
          <w:p w14:paraId="79AEF0B9" w14:textId="1992A0CE" w:rsidR="003F79AA" w:rsidRPr="00B628A4" w:rsidRDefault="003F79AA" w:rsidP="00A1003A">
            <w:pPr>
              <w:pStyle w:val="SectionVHeading3"/>
              <w:spacing w:after="120"/>
              <w:rPr>
                <w:rFonts w:ascii="Candara" w:hAnsi="Candara"/>
              </w:rPr>
            </w:pPr>
            <w:bookmarkStart w:id="110" w:name="_Toc115774677"/>
            <w:r w:rsidRPr="00B628A4">
              <w:rPr>
                <w:rFonts w:ascii="Candara" w:hAnsi="Candara"/>
              </w:rPr>
              <w:t>32.</w:t>
            </w:r>
            <w:r w:rsidRPr="00B628A4">
              <w:rPr>
                <w:rFonts w:ascii="Candara" w:hAnsi="Candara"/>
              </w:rPr>
              <w:tab/>
              <w:t>Advertencia Anticipada</w:t>
            </w:r>
            <w:bookmarkEnd w:id="110"/>
          </w:p>
        </w:tc>
        <w:tc>
          <w:tcPr>
            <w:tcW w:w="7016" w:type="dxa"/>
          </w:tcPr>
          <w:p w14:paraId="4755E5D0" w14:textId="77777777" w:rsidR="003F79AA" w:rsidRPr="00B628A4" w:rsidRDefault="003F79AA" w:rsidP="00A1003A">
            <w:pPr>
              <w:spacing w:after="120"/>
              <w:ind w:left="612" w:hanging="612"/>
              <w:jc w:val="both"/>
              <w:rPr>
                <w:rFonts w:ascii="Candara" w:hAnsi="Candara"/>
              </w:rPr>
            </w:pPr>
            <w:r w:rsidRPr="00B628A4">
              <w:rPr>
                <w:rFonts w:ascii="Candara" w:hAnsi="Candara"/>
              </w:rPr>
              <w:t>32.1</w:t>
            </w:r>
            <w:r w:rsidRPr="00B628A4">
              <w:rPr>
                <w:rFonts w:ascii="Candara" w:hAnsi="Candara"/>
              </w:rPr>
              <w:tab/>
              <w:t>El Contratista deberá advertir al Gerente de Obras lo antes posible sobre futuros posibles eventos o circunstancias específicas que puedan perjudicar la calidad de los trabajos, elevar el Precio del Contrato o demorar la ejecución de las Obras.  El Gerente de Obras podrá solicitarle al Contratista que presente una estimación de los efectos esperados que el futuro evento o circunstancia podrían tener sobre el Precio del Contrato y la Fecha de Terminación.  El Contratista deberá proporcionar dicha estimación tan pronto como le sea razonablemente posible.</w:t>
            </w:r>
          </w:p>
          <w:p w14:paraId="455E3919" w14:textId="77777777" w:rsidR="003F79AA" w:rsidRPr="00B628A4" w:rsidRDefault="003F79AA" w:rsidP="00A1003A">
            <w:pPr>
              <w:suppressAutoHyphens/>
              <w:spacing w:after="120"/>
              <w:ind w:left="612" w:hanging="612"/>
              <w:jc w:val="both"/>
              <w:rPr>
                <w:rFonts w:ascii="Candara" w:hAnsi="Candara"/>
              </w:rPr>
            </w:pPr>
            <w:r w:rsidRPr="00B628A4">
              <w:rPr>
                <w:rFonts w:ascii="Candara" w:hAnsi="Candara"/>
              </w:rPr>
              <w:t>32.2</w:t>
            </w:r>
            <w:r w:rsidRPr="00B628A4">
              <w:rPr>
                <w:rFonts w:ascii="Candara" w:hAnsi="Candara"/>
              </w:rPr>
              <w:tab/>
            </w:r>
            <w:r w:rsidRPr="00B628A4">
              <w:rPr>
                <w:rFonts w:ascii="Candara" w:hAnsi="Candara"/>
                <w:spacing w:val="-3"/>
              </w:rPr>
              <w:t>El Contratista colaborará con el Gerente de Obras en la preparación y consideración de posibles maneras en que cualquier participante en los trabajos pueda evitar o reducir los efectos de dicho evento o circunstancia y para ejecutar las instrucciones que consecuentemente ordenare el Gerente de Obras.</w:t>
            </w:r>
          </w:p>
        </w:tc>
      </w:tr>
    </w:tbl>
    <w:p w14:paraId="76B732CE" w14:textId="77777777" w:rsidR="003F79AA" w:rsidRPr="00B628A4" w:rsidRDefault="003F79AA" w:rsidP="00A1003A">
      <w:pPr>
        <w:pStyle w:val="SectionVHeading2"/>
        <w:spacing w:before="0" w:after="120"/>
        <w:rPr>
          <w:rFonts w:ascii="Candara" w:hAnsi="Candara"/>
          <w:sz w:val="24"/>
        </w:rPr>
      </w:pPr>
      <w:bookmarkStart w:id="111" w:name="_Toc115774678"/>
      <w:r w:rsidRPr="00B628A4">
        <w:rPr>
          <w:rFonts w:ascii="Candara" w:hAnsi="Candara"/>
          <w:sz w:val="24"/>
        </w:rPr>
        <w:t>C. Control de Calidad</w:t>
      </w:r>
      <w:bookmarkEnd w:id="111"/>
    </w:p>
    <w:tbl>
      <w:tblPr>
        <w:tblW w:w="9648" w:type="dxa"/>
        <w:tblLook w:val="0000" w:firstRow="0" w:lastRow="0" w:firstColumn="0" w:lastColumn="0" w:noHBand="0" w:noVBand="0"/>
      </w:tblPr>
      <w:tblGrid>
        <w:gridCol w:w="2402"/>
        <w:gridCol w:w="7246"/>
      </w:tblGrid>
      <w:tr w:rsidR="003F79AA" w:rsidRPr="00B628A4" w14:paraId="14EB5F12" w14:textId="77777777">
        <w:tc>
          <w:tcPr>
            <w:tcW w:w="2402" w:type="dxa"/>
          </w:tcPr>
          <w:p w14:paraId="6D250AE9" w14:textId="77777777" w:rsidR="003F79AA" w:rsidRPr="00B628A4" w:rsidRDefault="003F79AA" w:rsidP="00A1003A">
            <w:pPr>
              <w:pStyle w:val="SectionVHeading3"/>
              <w:spacing w:after="120"/>
              <w:rPr>
                <w:rFonts w:ascii="Candara" w:hAnsi="Candara"/>
              </w:rPr>
            </w:pPr>
            <w:bookmarkStart w:id="112" w:name="_Toc115774679"/>
            <w:r w:rsidRPr="00B628A4">
              <w:rPr>
                <w:rFonts w:ascii="Candara" w:hAnsi="Candara"/>
              </w:rPr>
              <w:t>33.</w:t>
            </w:r>
            <w:r w:rsidRPr="00B628A4">
              <w:rPr>
                <w:rFonts w:ascii="Candara" w:hAnsi="Candara"/>
              </w:rPr>
              <w:tab/>
              <w:t>Identificación de Defectos</w:t>
            </w:r>
            <w:bookmarkEnd w:id="112"/>
          </w:p>
        </w:tc>
        <w:tc>
          <w:tcPr>
            <w:tcW w:w="7246" w:type="dxa"/>
          </w:tcPr>
          <w:p w14:paraId="41207312" w14:textId="77777777" w:rsidR="003F79AA" w:rsidRPr="00B628A4" w:rsidRDefault="003F79AA" w:rsidP="00A1003A">
            <w:pPr>
              <w:spacing w:after="120"/>
              <w:ind w:left="612" w:hanging="540"/>
              <w:jc w:val="both"/>
              <w:rPr>
                <w:rFonts w:ascii="Candara" w:hAnsi="Candara"/>
              </w:rPr>
            </w:pPr>
            <w:r w:rsidRPr="00B628A4">
              <w:rPr>
                <w:rFonts w:ascii="Candara" w:hAnsi="Candara"/>
              </w:rPr>
              <w:t>33.1</w:t>
            </w:r>
            <w:r w:rsidRPr="00B628A4">
              <w:rPr>
                <w:rFonts w:ascii="Candara" w:hAnsi="Candara"/>
              </w:rPr>
              <w:tab/>
            </w:r>
            <w:r w:rsidRPr="00B628A4">
              <w:rPr>
                <w:rFonts w:ascii="Candara" w:hAnsi="Candara"/>
                <w:spacing w:val="-3"/>
              </w:rPr>
              <w:t xml:space="preserve">El Gerente de Obras controlará el trabajo del Contratista y le notificará de cualquier defecto que encuentre.  Dicho control no modificará de manera alguna las obligaciones del Contratista.  El Gerente de Obras podrá ordenar al Contratista que localice un </w:t>
            </w:r>
            <w:r w:rsidRPr="00B628A4">
              <w:rPr>
                <w:rFonts w:ascii="Candara" w:hAnsi="Candara"/>
                <w:spacing w:val="-3"/>
              </w:rPr>
              <w:lastRenderedPageBreak/>
              <w:t>defecto y que ponga al descubierto y someta a prueba cualquier trabajo que el Gerente de Obras considere que pudiera tener algún defecto.</w:t>
            </w:r>
          </w:p>
        </w:tc>
      </w:tr>
      <w:tr w:rsidR="003F79AA" w:rsidRPr="00B628A4" w14:paraId="5F5D8420" w14:textId="77777777">
        <w:tc>
          <w:tcPr>
            <w:tcW w:w="2402" w:type="dxa"/>
          </w:tcPr>
          <w:p w14:paraId="24AAEDBD" w14:textId="77777777" w:rsidR="003F79AA" w:rsidRPr="00B628A4" w:rsidRDefault="003F79AA" w:rsidP="00A1003A">
            <w:pPr>
              <w:pStyle w:val="SectionVHeading3"/>
              <w:spacing w:after="120"/>
              <w:rPr>
                <w:rFonts w:ascii="Candara" w:hAnsi="Candara"/>
              </w:rPr>
            </w:pPr>
            <w:bookmarkStart w:id="113" w:name="_Toc115774680"/>
            <w:r w:rsidRPr="00B628A4">
              <w:rPr>
                <w:rFonts w:ascii="Candara" w:hAnsi="Candara"/>
              </w:rPr>
              <w:lastRenderedPageBreak/>
              <w:t>34.</w:t>
            </w:r>
            <w:r w:rsidRPr="00B628A4">
              <w:rPr>
                <w:rFonts w:ascii="Candara" w:hAnsi="Candara"/>
              </w:rPr>
              <w:tab/>
              <w:t>Pruebas</w:t>
            </w:r>
            <w:bookmarkEnd w:id="113"/>
          </w:p>
        </w:tc>
        <w:tc>
          <w:tcPr>
            <w:tcW w:w="7246" w:type="dxa"/>
          </w:tcPr>
          <w:p w14:paraId="4C6F27FA" w14:textId="77777777" w:rsidR="003F79AA" w:rsidRPr="00B628A4" w:rsidRDefault="003F79AA" w:rsidP="00A1003A">
            <w:pPr>
              <w:spacing w:after="120"/>
              <w:ind w:left="612" w:hanging="612"/>
              <w:jc w:val="both"/>
              <w:rPr>
                <w:rFonts w:ascii="Candara" w:hAnsi="Candara"/>
                <w:b/>
                <w:bCs/>
              </w:rPr>
            </w:pPr>
            <w:r w:rsidRPr="00B628A4">
              <w:rPr>
                <w:rFonts w:ascii="Candara" w:hAnsi="Candara"/>
              </w:rPr>
              <w:t>34.1</w:t>
            </w:r>
            <w:r w:rsidRPr="00B628A4">
              <w:rPr>
                <w:rFonts w:ascii="Candara" w:hAnsi="Candara"/>
                <w:b/>
                <w:bCs/>
              </w:rPr>
              <w:tab/>
            </w:r>
            <w:r w:rsidRPr="00B628A4">
              <w:rPr>
                <w:rFonts w:ascii="Candara" w:hAnsi="Candara"/>
                <w:spacing w:val="-3"/>
              </w:rPr>
              <w:t>Si el Gerente de Obras ordena al Contratista realizar alguna prueba que no esté contemplada en las Especificaciones a fin de verificar si algún trabajo tiene defectos y la prueba revela que los tiene, el Contratista pagará el costo de la prueba y de las muestras.  Si no se encuentra ningún defecto, la prueba se considerará un Evento Compensable.</w:t>
            </w:r>
          </w:p>
        </w:tc>
      </w:tr>
      <w:tr w:rsidR="003F79AA" w:rsidRPr="00B628A4" w14:paraId="27065372" w14:textId="77777777">
        <w:tc>
          <w:tcPr>
            <w:tcW w:w="2402" w:type="dxa"/>
          </w:tcPr>
          <w:p w14:paraId="21A2A574" w14:textId="77777777" w:rsidR="003F79AA" w:rsidRPr="00B628A4" w:rsidRDefault="003F79AA" w:rsidP="00A1003A">
            <w:pPr>
              <w:pStyle w:val="SectionVHeading3"/>
              <w:spacing w:after="120"/>
              <w:rPr>
                <w:rFonts w:ascii="Candara" w:hAnsi="Candara"/>
              </w:rPr>
            </w:pPr>
            <w:bookmarkStart w:id="114" w:name="_Toc115774681"/>
            <w:r w:rsidRPr="00B628A4">
              <w:rPr>
                <w:rFonts w:ascii="Candara" w:hAnsi="Candara"/>
              </w:rPr>
              <w:t>35.</w:t>
            </w:r>
            <w:r w:rsidRPr="00B628A4">
              <w:rPr>
                <w:rFonts w:ascii="Candara" w:hAnsi="Candara"/>
              </w:rPr>
              <w:tab/>
              <w:t>Corrección de Defectos</w:t>
            </w:r>
            <w:bookmarkEnd w:id="114"/>
          </w:p>
        </w:tc>
        <w:tc>
          <w:tcPr>
            <w:tcW w:w="7246" w:type="dxa"/>
          </w:tcPr>
          <w:p w14:paraId="77B22735" w14:textId="77777777" w:rsidR="003F79AA" w:rsidRPr="00B628A4" w:rsidRDefault="003F79AA" w:rsidP="00A1003A">
            <w:pPr>
              <w:spacing w:after="120"/>
              <w:ind w:left="612" w:hanging="612"/>
              <w:jc w:val="both"/>
              <w:rPr>
                <w:rFonts w:ascii="Candara" w:hAnsi="Candara"/>
                <w:spacing w:val="-3"/>
              </w:rPr>
            </w:pPr>
            <w:r w:rsidRPr="00B628A4">
              <w:rPr>
                <w:rFonts w:ascii="Candara" w:hAnsi="Candara"/>
              </w:rPr>
              <w:t>35.1</w:t>
            </w:r>
            <w:r w:rsidRPr="00B628A4">
              <w:rPr>
                <w:rFonts w:ascii="Candara" w:hAnsi="Candara"/>
                <w:b/>
                <w:bCs/>
              </w:rPr>
              <w:tab/>
            </w:r>
            <w:r w:rsidRPr="00B628A4">
              <w:rPr>
                <w:rFonts w:ascii="Candara" w:hAnsi="Candara"/>
                <w:spacing w:val="-3"/>
              </w:rPr>
              <w:t>El Gerente de Obras notificará al Contratista todos los defectos de que tenga conocimiento antes de que finalice el Período</w:t>
            </w:r>
            <w:r w:rsidRPr="00B628A4">
              <w:rPr>
                <w:rFonts w:ascii="Candara" w:hAnsi="Candara"/>
                <w:spacing w:val="-3"/>
              </w:rPr>
              <w:br/>
              <w:t xml:space="preserve">de Responsabilidad por Defectos, que se inicia en la fecha de terminación y </w:t>
            </w:r>
            <w:r w:rsidRPr="00B628A4">
              <w:rPr>
                <w:rFonts w:ascii="Candara" w:hAnsi="Candara"/>
                <w:b/>
                <w:bCs/>
                <w:spacing w:val="-3"/>
              </w:rPr>
              <w:t>se define en</w:t>
            </w:r>
            <w:r w:rsidRPr="00B628A4">
              <w:rPr>
                <w:rFonts w:ascii="Candara" w:hAnsi="Candara"/>
                <w:spacing w:val="-3"/>
              </w:rPr>
              <w:t xml:space="preserve"> </w:t>
            </w:r>
            <w:r w:rsidRPr="00B628A4">
              <w:rPr>
                <w:rFonts w:ascii="Candara" w:hAnsi="Candara"/>
                <w:b/>
                <w:bCs/>
                <w:spacing w:val="-3"/>
              </w:rPr>
              <w:t>las CEC</w:t>
            </w:r>
            <w:r w:rsidRPr="00B628A4">
              <w:rPr>
                <w:rFonts w:ascii="Candara" w:hAnsi="Candara"/>
                <w:spacing w:val="-3"/>
              </w:rPr>
              <w:t>.  El Período de Responsabilidad por Defectos se prorrogará mientras queden defectos por corregir.</w:t>
            </w:r>
          </w:p>
          <w:p w14:paraId="089714D1" w14:textId="77777777" w:rsidR="003F79AA" w:rsidRPr="00B628A4" w:rsidRDefault="003F79AA" w:rsidP="00A1003A">
            <w:pPr>
              <w:spacing w:after="120"/>
              <w:ind w:left="612" w:hanging="612"/>
              <w:jc w:val="both"/>
              <w:rPr>
                <w:rFonts w:ascii="Candara" w:hAnsi="Candara"/>
              </w:rPr>
            </w:pPr>
            <w:r w:rsidRPr="00B628A4">
              <w:rPr>
                <w:rFonts w:ascii="Candara" w:hAnsi="Candara"/>
              </w:rPr>
              <w:t>35.2</w:t>
            </w:r>
            <w:r w:rsidRPr="00B628A4">
              <w:rPr>
                <w:rFonts w:ascii="Candara" w:hAnsi="Candara"/>
              </w:rPr>
              <w:tab/>
            </w:r>
            <w:r w:rsidRPr="00B628A4">
              <w:rPr>
                <w:rFonts w:ascii="Candara" w:hAnsi="Candara"/>
                <w:spacing w:val="-3"/>
              </w:rPr>
              <w:t>Cada vez que se notifique un defecto, el Contratista lo corregirá dentro del plazo especificado en la notificación del Gerente de Obras.</w:t>
            </w:r>
          </w:p>
        </w:tc>
      </w:tr>
      <w:tr w:rsidR="003F79AA" w:rsidRPr="00B628A4" w14:paraId="107C1DC9" w14:textId="77777777">
        <w:tc>
          <w:tcPr>
            <w:tcW w:w="2402" w:type="dxa"/>
          </w:tcPr>
          <w:p w14:paraId="38BBF4C3" w14:textId="77777777" w:rsidR="003F79AA" w:rsidRPr="00B628A4" w:rsidRDefault="003F79AA" w:rsidP="00A1003A">
            <w:pPr>
              <w:pStyle w:val="SectionVHeading3"/>
              <w:spacing w:after="120"/>
              <w:rPr>
                <w:rFonts w:ascii="Candara" w:hAnsi="Candara"/>
              </w:rPr>
            </w:pPr>
            <w:bookmarkStart w:id="115" w:name="_Toc115774682"/>
            <w:r w:rsidRPr="00B628A4">
              <w:rPr>
                <w:rFonts w:ascii="Candara" w:hAnsi="Candara"/>
              </w:rPr>
              <w:t>36.</w:t>
            </w:r>
            <w:r w:rsidRPr="00B628A4">
              <w:rPr>
                <w:rFonts w:ascii="Candara" w:hAnsi="Candara"/>
              </w:rPr>
              <w:tab/>
              <w:t>Defectos no corregidos</w:t>
            </w:r>
            <w:bookmarkEnd w:id="115"/>
          </w:p>
        </w:tc>
        <w:tc>
          <w:tcPr>
            <w:tcW w:w="7246" w:type="dxa"/>
          </w:tcPr>
          <w:p w14:paraId="1DA9A719" w14:textId="77777777" w:rsidR="003F79AA" w:rsidRPr="00B628A4" w:rsidRDefault="003F79AA" w:rsidP="00A1003A">
            <w:pPr>
              <w:spacing w:after="120"/>
              <w:ind w:left="612" w:hanging="612"/>
              <w:jc w:val="both"/>
              <w:rPr>
                <w:rFonts w:ascii="Candara" w:hAnsi="Candara"/>
              </w:rPr>
            </w:pPr>
            <w:r w:rsidRPr="00B628A4">
              <w:rPr>
                <w:rFonts w:ascii="Candara" w:hAnsi="Candara"/>
              </w:rPr>
              <w:t>36.1</w:t>
            </w:r>
            <w:r w:rsidRPr="00B628A4">
              <w:rPr>
                <w:rFonts w:ascii="Candara" w:hAnsi="Candara"/>
              </w:rPr>
              <w:tab/>
            </w:r>
            <w:r w:rsidRPr="00B628A4">
              <w:rPr>
                <w:rFonts w:ascii="Candara" w:hAnsi="Candara"/>
                <w:spacing w:val="-3"/>
              </w:rPr>
              <w:t>Si el Contratista no ha corregido un defecto dentro del plazo especificado en la notificación del Gerente de Obras, este último estimará el precio de la corrección del defecto, y el Contratista deberá pagar dicho monto.</w:t>
            </w:r>
          </w:p>
        </w:tc>
      </w:tr>
    </w:tbl>
    <w:p w14:paraId="048F683D" w14:textId="77777777" w:rsidR="003F79AA" w:rsidRPr="00B628A4" w:rsidRDefault="003F79AA" w:rsidP="00A1003A">
      <w:pPr>
        <w:pStyle w:val="SectionVHeading2"/>
        <w:spacing w:before="0" w:after="120"/>
        <w:rPr>
          <w:rFonts w:ascii="Candara" w:hAnsi="Candara"/>
          <w:sz w:val="24"/>
        </w:rPr>
      </w:pPr>
      <w:bookmarkStart w:id="116" w:name="_Toc115774683"/>
      <w:r w:rsidRPr="00B628A4">
        <w:rPr>
          <w:rFonts w:ascii="Candara" w:hAnsi="Candara"/>
          <w:sz w:val="24"/>
        </w:rPr>
        <w:t>D. Control de Costos</w:t>
      </w:r>
      <w:bookmarkEnd w:id="116"/>
    </w:p>
    <w:tbl>
      <w:tblPr>
        <w:tblW w:w="0" w:type="auto"/>
        <w:tblLook w:val="0000" w:firstRow="0" w:lastRow="0" w:firstColumn="0" w:lastColumn="0" w:noHBand="0" w:noVBand="0"/>
      </w:tblPr>
      <w:tblGrid>
        <w:gridCol w:w="2414"/>
        <w:gridCol w:w="6612"/>
      </w:tblGrid>
      <w:tr w:rsidR="003F79AA" w:rsidRPr="00B628A4" w14:paraId="055D1F1D" w14:textId="77777777">
        <w:tc>
          <w:tcPr>
            <w:tcW w:w="2448" w:type="dxa"/>
          </w:tcPr>
          <w:p w14:paraId="0C9E92D4" w14:textId="77777777" w:rsidR="003F79AA" w:rsidRPr="00B628A4" w:rsidRDefault="003F79AA" w:rsidP="00A1003A">
            <w:pPr>
              <w:pStyle w:val="SectionVHeading3"/>
              <w:spacing w:after="120"/>
              <w:rPr>
                <w:rFonts w:ascii="Candara" w:hAnsi="Candara"/>
              </w:rPr>
            </w:pPr>
            <w:bookmarkStart w:id="117" w:name="_Toc115774684"/>
            <w:r w:rsidRPr="00B628A4">
              <w:rPr>
                <w:rFonts w:ascii="Candara" w:hAnsi="Candara"/>
              </w:rPr>
              <w:t>37.</w:t>
            </w:r>
            <w:r w:rsidRPr="00B628A4">
              <w:rPr>
                <w:rFonts w:ascii="Candara" w:hAnsi="Candara"/>
              </w:rPr>
              <w:tab/>
              <w:t>Lista de Cantidades</w:t>
            </w:r>
            <w:r w:rsidRPr="00B628A4">
              <w:rPr>
                <w:rStyle w:val="Refdenotaalpie"/>
                <w:rFonts w:ascii="Candara" w:hAnsi="Candara"/>
                <w:b w:val="0"/>
                <w:bCs w:val="0"/>
              </w:rPr>
              <w:footnoteReference w:id="39"/>
            </w:r>
            <w:bookmarkEnd w:id="117"/>
          </w:p>
        </w:tc>
        <w:tc>
          <w:tcPr>
            <w:tcW w:w="7128" w:type="dxa"/>
          </w:tcPr>
          <w:p w14:paraId="3A737801" w14:textId="77777777" w:rsidR="003F79AA" w:rsidRPr="00B628A4" w:rsidRDefault="003F79AA" w:rsidP="00F451EB">
            <w:pPr>
              <w:spacing w:after="120"/>
              <w:ind w:left="619" w:hanging="619"/>
              <w:jc w:val="both"/>
              <w:rPr>
                <w:rFonts w:ascii="Candara" w:hAnsi="Candara"/>
                <w:spacing w:val="-3"/>
              </w:rPr>
            </w:pPr>
            <w:r w:rsidRPr="00B628A4">
              <w:rPr>
                <w:rFonts w:ascii="Candara" w:hAnsi="Candara"/>
                <w:spacing w:val="-3"/>
              </w:rPr>
              <w:t>37.1</w:t>
            </w:r>
            <w:r w:rsidRPr="00B628A4">
              <w:rPr>
                <w:rFonts w:ascii="Candara" w:hAnsi="Candara"/>
                <w:spacing w:val="-3"/>
              </w:rPr>
              <w:tab/>
              <w:t>La Lista de cantidades deberá contener los rubros correspondientes a la construcción, el montaje, las pruebas y los trabajos de puesta en servicio que deba ejecutar el Contratista.</w:t>
            </w:r>
          </w:p>
          <w:p w14:paraId="7ACF7F8C" w14:textId="77777777" w:rsidR="003F79AA" w:rsidRPr="00B628A4" w:rsidRDefault="003F79AA" w:rsidP="00A1003A">
            <w:pPr>
              <w:suppressAutoHyphens/>
              <w:spacing w:after="120"/>
              <w:ind w:left="619" w:hanging="619"/>
              <w:jc w:val="both"/>
              <w:rPr>
                <w:rFonts w:ascii="Candara" w:hAnsi="Candara"/>
              </w:rPr>
            </w:pPr>
            <w:r w:rsidRPr="00B628A4">
              <w:rPr>
                <w:rFonts w:ascii="Candara" w:hAnsi="Candara"/>
              </w:rPr>
              <w:t>37.2</w:t>
            </w:r>
            <w:r w:rsidRPr="00B628A4">
              <w:rPr>
                <w:rFonts w:ascii="Candara" w:hAnsi="Candara"/>
              </w:rPr>
              <w:tab/>
              <w:t xml:space="preserve">La Lista de Cantidades se </w:t>
            </w:r>
            <w:r w:rsidRPr="00B628A4">
              <w:rPr>
                <w:rFonts w:ascii="Candara" w:hAnsi="Candara"/>
                <w:spacing w:val="-3"/>
              </w:rPr>
              <w:t>usa para calcular el Precio del Contrato. Al Contratista se le paga por la cantidad de trabajo realizado al precio unitario especificado para cada rubro en la Lista de Cantidades.</w:t>
            </w:r>
          </w:p>
        </w:tc>
      </w:tr>
      <w:tr w:rsidR="003F79AA" w:rsidRPr="00B628A4" w14:paraId="31BD09E1" w14:textId="77777777">
        <w:tc>
          <w:tcPr>
            <w:tcW w:w="2448" w:type="dxa"/>
          </w:tcPr>
          <w:p w14:paraId="607F5BBF" w14:textId="77777777" w:rsidR="003F79AA" w:rsidRPr="00B628A4" w:rsidRDefault="003F79AA" w:rsidP="00A1003A">
            <w:pPr>
              <w:pStyle w:val="SectionVHeading3"/>
              <w:spacing w:after="120"/>
              <w:rPr>
                <w:rFonts w:ascii="Candara" w:hAnsi="Candara"/>
              </w:rPr>
            </w:pPr>
            <w:bookmarkStart w:id="118" w:name="_Toc115774685"/>
            <w:r w:rsidRPr="00B628A4">
              <w:rPr>
                <w:rFonts w:ascii="Candara" w:hAnsi="Candara"/>
              </w:rPr>
              <w:t>38.</w:t>
            </w:r>
            <w:r w:rsidRPr="00B628A4">
              <w:rPr>
                <w:rFonts w:ascii="Candara" w:hAnsi="Candara"/>
              </w:rPr>
              <w:tab/>
              <w:t>Modificaciones en las Cantidades</w:t>
            </w:r>
            <w:r w:rsidRPr="00B628A4">
              <w:rPr>
                <w:rStyle w:val="Refdenotaalpie"/>
                <w:rFonts w:ascii="Candara" w:hAnsi="Candara"/>
                <w:b w:val="0"/>
                <w:bCs w:val="0"/>
              </w:rPr>
              <w:footnoteReference w:id="40"/>
            </w:r>
            <w:bookmarkEnd w:id="118"/>
          </w:p>
        </w:tc>
        <w:tc>
          <w:tcPr>
            <w:tcW w:w="7128" w:type="dxa"/>
          </w:tcPr>
          <w:p w14:paraId="10EFA1C8" w14:textId="77777777" w:rsidR="003F79AA" w:rsidRPr="00B628A4" w:rsidRDefault="003F79AA" w:rsidP="00A1003A">
            <w:pPr>
              <w:pStyle w:val="Outline"/>
              <w:spacing w:before="0" w:after="120"/>
              <w:ind w:left="619" w:hanging="619"/>
              <w:jc w:val="both"/>
              <w:rPr>
                <w:rFonts w:ascii="Candara" w:hAnsi="Candara"/>
                <w:spacing w:val="-3"/>
                <w:szCs w:val="24"/>
                <w:lang w:val="es-ES_tradnl"/>
              </w:rPr>
            </w:pPr>
            <w:r w:rsidRPr="00B628A4">
              <w:rPr>
                <w:rFonts w:ascii="Candara" w:hAnsi="Candara"/>
                <w:kern w:val="0"/>
                <w:szCs w:val="24"/>
                <w:lang w:val="es-ES_tradnl"/>
              </w:rPr>
              <w:t>38.1</w:t>
            </w:r>
            <w:r w:rsidRPr="00B628A4">
              <w:rPr>
                <w:rFonts w:ascii="Candara" w:hAnsi="Candara"/>
                <w:kern w:val="0"/>
                <w:szCs w:val="24"/>
                <w:lang w:val="es-ES_tradnl"/>
              </w:rPr>
              <w:tab/>
            </w:r>
            <w:r w:rsidRPr="00B628A4">
              <w:rPr>
                <w:rFonts w:ascii="Candara" w:hAnsi="Candara"/>
                <w:spacing w:val="-3"/>
                <w:szCs w:val="24"/>
                <w:lang w:val="es-ES_tradnl"/>
              </w:rPr>
              <w:t>Si la cantidad final de los trabajo</w:t>
            </w:r>
            <w:r w:rsidR="004114F7" w:rsidRPr="00B628A4">
              <w:rPr>
                <w:rFonts w:ascii="Candara" w:hAnsi="Candara"/>
                <w:spacing w:val="-3"/>
                <w:szCs w:val="24"/>
                <w:lang w:val="es-ES_tradnl"/>
              </w:rPr>
              <w:t>s</w:t>
            </w:r>
            <w:r w:rsidRPr="00B628A4">
              <w:rPr>
                <w:rFonts w:ascii="Candara" w:hAnsi="Candara"/>
                <w:spacing w:val="-3"/>
                <w:szCs w:val="24"/>
                <w:lang w:val="es-ES_tradnl"/>
              </w:rPr>
              <w:t xml:space="preserve"> ejecutado</w:t>
            </w:r>
            <w:r w:rsidR="004114F7" w:rsidRPr="00B628A4">
              <w:rPr>
                <w:rFonts w:ascii="Candara" w:hAnsi="Candara"/>
                <w:spacing w:val="-3"/>
                <w:szCs w:val="24"/>
                <w:lang w:val="es-ES_tradnl"/>
              </w:rPr>
              <w:t>s</w:t>
            </w:r>
            <w:r w:rsidRPr="00B628A4">
              <w:rPr>
                <w:rFonts w:ascii="Candara" w:hAnsi="Candara"/>
                <w:spacing w:val="-3"/>
                <w:szCs w:val="24"/>
                <w:lang w:val="es-ES_tradnl"/>
              </w:rPr>
              <w:t xml:space="preserve"> difiere en más de 25% de la especificada en la Lista de Cantidades para un rubro en particular, y siempre que la diferencia exceda el 1% </w:t>
            </w:r>
            <w:r w:rsidRPr="00B628A4">
              <w:rPr>
                <w:rFonts w:ascii="Candara" w:hAnsi="Candara"/>
                <w:spacing w:val="-3"/>
                <w:szCs w:val="24"/>
                <w:lang w:val="es-ES_tradnl"/>
              </w:rPr>
              <w:lastRenderedPageBreak/>
              <w:t>del Precio Inicial del Contrato, el Gerente de Obras ajustará los precios para reflejar el cambio.</w:t>
            </w:r>
          </w:p>
          <w:p w14:paraId="541E1EA4" w14:textId="77777777" w:rsidR="003F79AA" w:rsidRPr="00B628A4" w:rsidRDefault="003F79AA" w:rsidP="00A1003A">
            <w:pPr>
              <w:pStyle w:val="Outline"/>
              <w:spacing w:before="0" w:after="120"/>
              <w:ind w:left="619" w:hanging="619"/>
              <w:jc w:val="both"/>
              <w:rPr>
                <w:rFonts w:ascii="Candara" w:hAnsi="Candara"/>
                <w:spacing w:val="-3"/>
                <w:szCs w:val="24"/>
                <w:lang w:val="es-ES_tradnl"/>
              </w:rPr>
            </w:pPr>
            <w:r w:rsidRPr="00B628A4">
              <w:rPr>
                <w:rFonts w:ascii="Candara" w:hAnsi="Candara"/>
                <w:kern w:val="0"/>
                <w:szCs w:val="24"/>
                <w:lang w:val="es-ES_tradnl"/>
              </w:rPr>
              <w:t>38.2</w:t>
            </w:r>
            <w:r w:rsidRPr="00B628A4">
              <w:rPr>
                <w:rFonts w:ascii="Candara" w:hAnsi="Candara"/>
                <w:kern w:val="0"/>
                <w:szCs w:val="24"/>
                <w:lang w:val="es-ES_tradnl"/>
              </w:rPr>
              <w:tab/>
            </w:r>
            <w:r w:rsidRPr="00B628A4">
              <w:rPr>
                <w:rFonts w:ascii="Candara" w:hAnsi="Candara"/>
                <w:spacing w:val="-3"/>
                <w:szCs w:val="24"/>
                <w:lang w:val="es-ES_tradnl"/>
              </w:rPr>
              <w:t>El Gerente de Obras no ajustará los precios debido a diferencias en las cantidades si con ello se excede el Precio Inicial del Contrato en más del 15%, a menos que cuente con la aprobación previa del Contratante.</w:t>
            </w:r>
          </w:p>
          <w:p w14:paraId="228A6122" w14:textId="77777777" w:rsidR="003F79AA" w:rsidRPr="00B628A4" w:rsidRDefault="003F79AA" w:rsidP="00A1003A">
            <w:pPr>
              <w:suppressAutoHyphens/>
              <w:spacing w:after="120"/>
              <w:ind w:left="619" w:hanging="619"/>
              <w:jc w:val="both"/>
              <w:rPr>
                <w:rFonts w:ascii="Candara" w:hAnsi="Candara"/>
              </w:rPr>
            </w:pPr>
            <w:r w:rsidRPr="00B628A4">
              <w:rPr>
                <w:rFonts w:ascii="Candara" w:hAnsi="Candara"/>
              </w:rPr>
              <w:t>38.3</w:t>
            </w:r>
            <w:r w:rsidRPr="00B628A4">
              <w:rPr>
                <w:rFonts w:ascii="Candara" w:hAnsi="Candara"/>
              </w:rPr>
              <w:tab/>
              <w:t>Si el Gerente de Obras lo solicita, el Contratista deberá proporcionarle un desglose de los costos correspondientes a cualquier precio que conste en la Lista de Cantidades.</w:t>
            </w:r>
          </w:p>
        </w:tc>
      </w:tr>
      <w:tr w:rsidR="003F79AA" w:rsidRPr="00B628A4" w14:paraId="62AC6A94" w14:textId="77777777">
        <w:tc>
          <w:tcPr>
            <w:tcW w:w="2448" w:type="dxa"/>
          </w:tcPr>
          <w:p w14:paraId="3C30BCE1" w14:textId="77777777" w:rsidR="003F79AA" w:rsidRPr="00B628A4" w:rsidRDefault="003F79AA" w:rsidP="00A1003A">
            <w:pPr>
              <w:pStyle w:val="SectionVHeading3"/>
              <w:spacing w:after="120"/>
              <w:rPr>
                <w:rFonts w:ascii="Candara" w:hAnsi="Candara"/>
              </w:rPr>
            </w:pPr>
            <w:bookmarkStart w:id="119" w:name="_Toc115774686"/>
            <w:r w:rsidRPr="00B628A4">
              <w:rPr>
                <w:rFonts w:ascii="Candara" w:hAnsi="Candara"/>
              </w:rPr>
              <w:lastRenderedPageBreak/>
              <w:t>39.</w:t>
            </w:r>
            <w:r w:rsidRPr="00B628A4">
              <w:rPr>
                <w:rFonts w:ascii="Candara" w:hAnsi="Candara"/>
              </w:rPr>
              <w:tab/>
              <w:t>Variaciones</w:t>
            </w:r>
            <w:bookmarkEnd w:id="119"/>
          </w:p>
        </w:tc>
        <w:tc>
          <w:tcPr>
            <w:tcW w:w="7128" w:type="dxa"/>
          </w:tcPr>
          <w:p w14:paraId="34CAC9CC" w14:textId="77777777" w:rsidR="003F79AA" w:rsidRPr="00B628A4" w:rsidRDefault="003F79AA" w:rsidP="00A1003A">
            <w:pPr>
              <w:pStyle w:val="Outline"/>
              <w:spacing w:before="0" w:after="120"/>
              <w:ind w:left="619" w:hanging="619"/>
              <w:jc w:val="both"/>
              <w:rPr>
                <w:rFonts w:ascii="Candara" w:hAnsi="Candara"/>
                <w:kern w:val="0"/>
                <w:szCs w:val="24"/>
                <w:lang w:val="es-ES_tradnl"/>
              </w:rPr>
            </w:pPr>
            <w:r w:rsidRPr="00B628A4">
              <w:rPr>
                <w:rFonts w:ascii="Candara" w:hAnsi="Candara"/>
                <w:kern w:val="0"/>
                <w:szCs w:val="24"/>
                <w:lang w:val="es-ES_tradnl"/>
              </w:rPr>
              <w:t>39.1</w:t>
            </w:r>
            <w:r w:rsidRPr="00B628A4">
              <w:rPr>
                <w:rFonts w:ascii="Candara" w:hAnsi="Candara"/>
                <w:kern w:val="0"/>
                <w:szCs w:val="24"/>
                <w:lang w:val="es-ES_tradnl"/>
              </w:rPr>
              <w:tab/>
            </w:r>
            <w:r w:rsidRPr="00B628A4">
              <w:rPr>
                <w:rFonts w:ascii="Candara" w:hAnsi="Candara"/>
                <w:spacing w:val="-3"/>
                <w:szCs w:val="24"/>
                <w:lang w:val="es-ES_tradnl"/>
              </w:rPr>
              <w:t>Todas las Variaciones deberán incluirse en los Programas</w:t>
            </w:r>
            <w:r w:rsidRPr="00B628A4">
              <w:rPr>
                <w:rStyle w:val="Refdenotaalpie"/>
                <w:rFonts w:ascii="Candara" w:hAnsi="Candara"/>
                <w:spacing w:val="-3"/>
                <w:szCs w:val="24"/>
                <w:lang w:val="es-ES_tradnl"/>
              </w:rPr>
              <w:footnoteReference w:id="41"/>
            </w:r>
            <w:r w:rsidRPr="00B628A4">
              <w:rPr>
                <w:rFonts w:ascii="Candara" w:hAnsi="Candara"/>
                <w:spacing w:val="-3"/>
                <w:szCs w:val="24"/>
                <w:lang w:val="es-ES_tradnl"/>
              </w:rPr>
              <w:t xml:space="preserve"> actualizados que presente el Contratista.</w:t>
            </w:r>
          </w:p>
        </w:tc>
      </w:tr>
      <w:tr w:rsidR="003F79AA" w:rsidRPr="00B628A4" w14:paraId="213C03E1" w14:textId="77777777">
        <w:tc>
          <w:tcPr>
            <w:tcW w:w="2448" w:type="dxa"/>
          </w:tcPr>
          <w:p w14:paraId="0B8196F2" w14:textId="77777777" w:rsidR="003F79AA" w:rsidRPr="00B628A4" w:rsidRDefault="003F79AA" w:rsidP="00A1003A">
            <w:pPr>
              <w:pStyle w:val="SectionVHeading3"/>
              <w:spacing w:after="120"/>
              <w:rPr>
                <w:rFonts w:ascii="Candara" w:hAnsi="Candara"/>
              </w:rPr>
            </w:pPr>
            <w:bookmarkStart w:id="120" w:name="_Toc115774687"/>
            <w:r w:rsidRPr="00B628A4">
              <w:rPr>
                <w:rFonts w:ascii="Candara" w:hAnsi="Candara"/>
              </w:rPr>
              <w:t>40.</w:t>
            </w:r>
            <w:r w:rsidRPr="00B628A4">
              <w:rPr>
                <w:rFonts w:ascii="Candara" w:hAnsi="Candara"/>
              </w:rPr>
              <w:tab/>
              <w:t>Pagos de las Variaciones</w:t>
            </w:r>
            <w:bookmarkEnd w:id="120"/>
          </w:p>
        </w:tc>
        <w:tc>
          <w:tcPr>
            <w:tcW w:w="7128" w:type="dxa"/>
          </w:tcPr>
          <w:p w14:paraId="058879F7" w14:textId="77777777" w:rsidR="003F79AA" w:rsidRPr="00B628A4" w:rsidRDefault="003F79AA" w:rsidP="00A1003A">
            <w:pPr>
              <w:pStyle w:val="Outline"/>
              <w:spacing w:before="0" w:after="120"/>
              <w:ind w:left="612" w:hanging="612"/>
              <w:jc w:val="both"/>
              <w:rPr>
                <w:rFonts w:ascii="Candara" w:hAnsi="Candara"/>
                <w:kern w:val="0"/>
                <w:szCs w:val="24"/>
                <w:lang w:val="es-ES_tradnl"/>
              </w:rPr>
            </w:pPr>
            <w:r w:rsidRPr="00B628A4">
              <w:rPr>
                <w:rFonts w:ascii="Candara" w:hAnsi="Candara"/>
                <w:kern w:val="0"/>
                <w:szCs w:val="24"/>
                <w:lang w:val="es-ES_tradnl"/>
              </w:rPr>
              <w:t>40.1</w:t>
            </w:r>
            <w:r w:rsidRPr="00B628A4">
              <w:rPr>
                <w:rFonts w:ascii="Candara" w:hAnsi="Candara"/>
                <w:kern w:val="0"/>
                <w:szCs w:val="24"/>
                <w:lang w:val="es-ES_tradnl"/>
              </w:rPr>
              <w:tab/>
              <w:t>C</w:t>
            </w:r>
            <w:r w:rsidRPr="00B628A4">
              <w:rPr>
                <w:rFonts w:ascii="Candara" w:hAnsi="Candara"/>
                <w:spacing w:val="-3"/>
                <w:szCs w:val="24"/>
                <w:lang w:val="es-ES_tradnl"/>
              </w:rPr>
              <w:t>uando el Gerente de Obras la solicite,</w:t>
            </w:r>
            <w:r w:rsidRPr="00B628A4">
              <w:rPr>
                <w:rFonts w:ascii="Candara" w:hAnsi="Candara"/>
                <w:kern w:val="0"/>
                <w:szCs w:val="24"/>
                <w:lang w:val="es-ES_tradnl"/>
              </w:rPr>
              <w:t xml:space="preserve"> el Contratista deberá presentarle </w:t>
            </w:r>
            <w:r w:rsidRPr="00B628A4">
              <w:rPr>
                <w:rFonts w:ascii="Candara" w:hAnsi="Candara"/>
                <w:spacing w:val="-3"/>
                <w:szCs w:val="24"/>
                <w:lang w:val="es-ES_tradnl"/>
              </w:rPr>
              <w:t>una cotización para la ejecución de una Variación. El Contratista deberá proporcionársela dentro de los siete (7) días siguientes a la solicitud, o dentro de un plazo mayor si el Gerente de Obras así lo hubiera determinado.  El Gerente de Obras deberá analizar la cotización antes de ordenar la Variación.</w:t>
            </w:r>
          </w:p>
          <w:p w14:paraId="5FBBA71C" w14:textId="77777777" w:rsidR="003F79AA" w:rsidRPr="00B628A4" w:rsidRDefault="003F79AA" w:rsidP="00A1003A">
            <w:pPr>
              <w:pStyle w:val="Outline"/>
              <w:spacing w:before="0" w:after="120"/>
              <w:ind w:left="612" w:hanging="612"/>
              <w:jc w:val="both"/>
              <w:rPr>
                <w:rFonts w:ascii="Candara" w:hAnsi="Candara"/>
                <w:spacing w:val="-3"/>
                <w:szCs w:val="24"/>
                <w:lang w:val="es-ES_tradnl"/>
              </w:rPr>
            </w:pPr>
            <w:r w:rsidRPr="00B628A4">
              <w:rPr>
                <w:rFonts w:ascii="Candara" w:hAnsi="Candara"/>
                <w:kern w:val="0"/>
                <w:szCs w:val="24"/>
                <w:lang w:val="es-ES_tradnl"/>
              </w:rPr>
              <w:t>40.2</w:t>
            </w:r>
            <w:r w:rsidRPr="00B628A4">
              <w:rPr>
                <w:rFonts w:ascii="Candara" w:hAnsi="Candara"/>
                <w:kern w:val="0"/>
                <w:szCs w:val="24"/>
                <w:lang w:val="es-ES_tradnl"/>
              </w:rPr>
              <w:tab/>
            </w:r>
            <w:r w:rsidRPr="00B628A4">
              <w:rPr>
                <w:rFonts w:ascii="Candara" w:hAnsi="Candara"/>
                <w:spacing w:val="-3"/>
                <w:szCs w:val="24"/>
                <w:lang w:val="es-ES_tradnl"/>
              </w:rPr>
              <w:t xml:space="preserve">Cuando los trabajos correspondientes a la Variación coincidan con un rubro descrito en la Lista de Cantidades y si, a juicio del Gerente de Obras, la cantidad de trabajo o su calendario de ejecución no produce cambios en el costo unitario por encima del límite establecido en la </w:t>
            </w:r>
            <w:proofErr w:type="spellStart"/>
            <w:r w:rsidRPr="00B628A4">
              <w:rPr>
                <w:rFonts w:ascii="Candara" w:hAnsi="Candara"/>
                <w:spacing w:val="-3"/>
                <w:szCs w:val="24"/>
                <w:lang w:val="es-ES_tradnl"/>
              </w:rPr>
              <w:t>Subcláusula</w:t>
            </w:r>
            <w:proofErr w:type="spellEnd"/>
            <w:r w:rsidRPr="00B628A4">
              <w:rPr>
                <w:rFonts w:ascii="Candara" w:hAnsi="Candara"/>
                <w:spacing w:val="-3"/>
                <w:szCs w:val="24"/>
                <w:lang w:val="es-ES_tradnl"/>
              </w:rPr>
              <w:t xml:space="preserve"> 38.1, para calcular el valor de la Variación se usará el precio indicado en la Lista de Cantidades.  Si el costo unitario se modificara, o si la naturaleza o el calendario de ejecución de los trabajos correspondientes a la Variación no </w:t>
            </w:r>
            <w:proofErr w:type="gramStart"/>
            <w:r w:rsidRPr="00B628A4">
              <w:rPr>
                <w:rFonts w:ascii="Candara" w:hAnsi="Candara"/>
                <w:spacing w:val="-3"/>
                <w:szCs w:val="24"/>
                <w:lang w:val="es-ES_tradnl"/>
              </w:rPr>
              <w:t>coincidiera</w:t>
            </w:r>
            <w:proofErr w:type="gramEnd"/>
            <w:r w:rsidRPr="00B628A4">
              <w:rPr>
                <w:rFonts w:ascii="Candara" w:hAnsi="Candara"/>
                <w:spacing w:val="-3"/>
                <w:szCs w:val="24"/>
                <w:lang w:val="es-ES_tradnl"/>
              </w:rPr>
              <w:t xml:space="preserve"> con los rubros de la Lista de Cantidades, el Contratista deberá proporcionar una cotización con nuevos precios para los rubros pertinentes de los trabajos.</w:t>
            </w:r>
            <w:r w:rsidRPr="00B628A4">
              <w:rPr>
                <w:rStyle w:val="Refdenotaalpie"/>
                <w:rFonts w:ascii="Candara" w:hAnsi="Candara"/>
                <w:spacing w:val="-3"/>
                <w:szCs w:val="24"/>
                <w:lang w:val="es-ES_tradnl"/>
              </w:rPr>
              <w:footnoteReference w:id="42"/>
            </w:r>
          </w:p>
          <w:p w14:paraId="3D06C7B8" w14:textId="77777777" w:rsidR="003F79AA" w:rsidRPr="00B628A4" w:rsidRDefault="003F79AA" w:rsidP="00A1003A">
            <w:pPr>
              <w:suppressAutoHyphens/>
              <w:spacing w:after="120"/>
              <w:ind w:left="612" w:hanging="612"/>
              <w:jc w:val="both"/>
              <w:rPr>
                <w:rFonts w:ascii="Candara" w:hAnsi="Candara"/>
                <w:spacing w:val="-3"/>
              </w:rPr>
            </w:pPr>
            <w:r w:rsidRPr="00B628A4">
              <w:rPr>
                <w:rFonts w:ascii="Candara" w:hAnsi="Candara"/>
              </w:rPr>
              <w:t>40.3</w:t>
            </w:r>
            <w:r w:rsidRPr="00B628A4">
              <w:rPr>
                <w:rFonts w:ascii="Candara" w:hAnsi="Candara"/>
              </w:rPr>
              <w:tab/>
            </w:r>
            <w:r w:rsidRPr="00B628A4">
              <w:rPr>
                <w:rFonts w:ascii="Candara" w:hAnsi="Candara"/>
                <w:spacing w:val="-3"/>
              </w:rPr>
              <w:t>Si el Gerente de Obras no considerase la cotización del Contratista razonable, el Gerente de Obras podrá ordenar la Variación y modificar el Precio del Contrato basado en su propia estimación de los efectos de la Variación sobre los costos del Contratista.</w:t>
            </w:r>
          </w:p>
          <w:p w14:paraId="4828C2EC" w14:textId="77777777" w:rsidR="003F79AA" w:rsidRPr="00B628A4" w:rsidRDefault="003F79AA" w:rsidP="00A1003A">
            <w:pPr>
              <w:tabs>
                <w:tab w:val="left" w:pos="502"/>
                <w:tab w:val="left" w:pos="1938"/>
                <w:tab w:val="left" w:pos="2586"/>
                <w:tab w:val="left" w:pos="2880"/>
              </w:tabs>
              <w:suppressAutoHyphens/>
              <w:spacing w:after="120"/>
              <w:ind w:left="612" w:hanging="612"/>
              <w:jc w:val="both"/>
              <w:rPr>
                <w:rFonts w:ascii="Candara" w:hAnsi="Candara"/>
                <w:spacing w:val="-3"/>
              </w:rPr>
            </w:pPr>
            <w:r w:rsidRPr="00B628A4">
              <w:rPr>
                <w:rFonts w:ascii="Candara" w:hAnsi="Candara"/>
                <w:spacing w:val="-3"/>
              </w:rPr>
              <w:t>40.4</w:t>
            </w:r>
            <w:r w:rsidRPr="00B628A4">
              <w:rPr>
                <w:rFonts w:ascii="Candara" w:hAnsi="Candara"/>
                <w:spacing w:val="-3"/>
              </w:rPr>
              <w:tab/>
              <w:t>Si el Gerente de Obras decide que la urgencia de la Variación no permite obtener y analizar una cotización sin demorar los trabajos, no se solicitará cotización alguna y la Variación se considerará como un Evento Compensable.</w:t>
            </w:r>
          </w:p>
          <w:p w14:paraId="5ECAB2D8" w14:textId="77777777" w:rsidR="003F79AA" w:rsidRPr="00B628A4" w:rsidRDefault="003F79AA" w:rsidP="00A1003A">
            <w:pPr>
              <w:tabs>
                <w:tab w:val="left" w:pos="1938"/>
                <w:tab w:val="left" w:pos="2586"/>
                <w:tab w:val="left" w:pos="2880"/>
              </w:tabs>
              <w:suppressAutoHyphens/>
              <w:spacing w:after="120"/>
              <w:ind w:left="612" w:hanging="612"/>
              <w:jc w:val="both"/>
              <w:rPr>
                <w:rFonts w:ascii="Candara" w:hAnsi="Candara"/>
              </w:rPr>
            </w:pPr>
            <w:r w:rsidRPr="00B628A4">
              <w:rPr>
                <w:rFonts w:ascii="Candara" w:hAnsi="Candara"/>
              </w:rPr>
              <w:lastRenderedPageBreak/>
              <w:t>40.5</w:t>
            </w:r>
            <w:r w:rsidRPr="00B628A4">
              <w:rPr>
                <w:rFonts w:ascii="Candara" w:hAnsi="Candara"/>
              </w:rPr>
              <w:tab/>
              <w:t>El Contratista no tendrá derecho al pago de costos adicionales que podrían haberse evitado si hubiese hecho la Advertencia Anticipada pertinente.</w:t>
            </w:r>
          </w:p>
        </w:tc>
      </w:tr>
      <w:tr w:rsidR="003F79AA" w:rsidRPr="00B628A4" w14:paraId="45CFB9FC" w14:textId="77777777">
        <w:tc>
          <w:tcPr>
            <w:tcW w:w="2448" w:type="dxa"/>
          </w:tcPr>
          <w:p w14:paraId="166D8870" w14:textId="77777777" w:rsidR="003F79AA" w:rsidRPr="00B628A4" w:rsidRDefault="003F79AA" w:rsidP="00A1003A">
            <w:pPr>
              <w:pStyle w:val="SectionVHeading3"/>
              <w:spacing w:after="120"/>
              <w:rPr>
                <w:rFonts w:ascii="Candara" w:hAnsi="Candara"/>
              </w:rPr>
            </w:pPr>
            <w:bookmarkStart w:id="121" w:name="_Toc115774688"/>
            <w:r w:rsidRPr="00B628A4">
              <w:rPr>
                <w:rFonts w:ascii="Candara" w:hAnsi="Candara"/>
              </w:rPr>
              <w:lastRenderedPageBreak/>
              <w:t>41.</w:t>
            </w:r>
            <w:r w:rsidRPr="00B628A4">
              <w:rPr>
                <w:rFonts w:ascii="Candara" w:hAnsi="Candara"/>
              </w:rPr>
              <w:tab/>
              <w:t>Proyecciones de Flujo de Efectivos</w:t>
            </w:r>
            <w:bookmarkEnd w:id="121"/>
          </w:p>
        </w:tc>
        <w:tc>
          <w:tcPr>
            <w:tcW w:w="7128" w:type="dxa"/>
          </w:tcPr>
          <w:p w14:paraId="0317DEEC" w14:textId="77777777" w:rsidR="003F79AA" w:rsidRPr="00B628A4" w:rsidRDefault="003F79AA" w:rsidP="00A1003A">
            <w:pPr>
              <w:pStyle w:val="Outline"/>
              <w:spacing w:before="0" w:after="120"/>
              <w:ind w:left="612" w:hanging="612"/>
              <w:jc w:val="both"/>
              <w:rPr>
                <w:rFonts w:ascii="Candara" w:hAnsi="Candara"/>
                <w:kern w:val="0"/>
                <w:szCs w:val="24"/>
                <w:lang w:val="es-ES_tradnl"/>
              </w:rPr>
            </w:pPr>
            <w:r w:rsidRPr="00B628A4">
              <w:rPr>
                <w:rFonts w:ascii="Candara" w:hAnsi="Candara"/>
                <w:kern w:val="0"/>
                <w:szCs w:val="24"/>
                <w:lang w:val="es-ES_tradnl"/>
              </w:rPr>
              <w:t>41.1</w:t>
            </w:r>
            <w:r w:rsidRPr="00B628A4">
              <w:rPr>
                <w:rFonts w:ascii="Candara" w:hAnsi="Candara"/>
                <w:kern w:val="0"/>
                <w:szCs w:val="24"/>
                <w:lang w:val="es-ES_tradnl"/>
              </w:rPr>
              <w:tab/>
            </w:r>
            <w:r w:rsidRPr="00B628A4">
              <w:rPr>
                <w:rFonts w:ascii="Candara" w:hAnsi="Candara"/>
                <w:spacing w:val="-3"/>
                <w:szCs w:val="24"/>
                <w:lang w:val="es-ES_tradnl"/>
              </w:rPr>
              <w:t>Cuando se actualice el Programa,</w:t>
            </w:r>
            <w:r w:rsidRPr="00B628A4">
              <w:rPr>
                <w:rStyle w:val="Refdenotaalpie"/>
                <w:rFonts w:ascii="Candara" w:hAnsi="Candara"/>
                <w:spacing w:val="-3"/>
                <w:szCs w:val="24"/>
                <w:lang w:val="es-ES_tradnl"/>
              </w:rPr>
              <w:footnoteReference w:id="43"/>
            </w:r>
            <w:r w:rsidRPr="00B628A4">
              <w:rPr>
                <w:rFonts w:ascii="Candara" w:hAnsi="Candara"/>
                <w:spacing w:val="-3"/>
                <w:szCs w:val="24"/>
                <w:lang w:val="es-ES_tradnl"/>
              </w:rPr>
              <w:t xml:space="preserve"> el Contratista deberá proporcionar al Gerente de Obras una proyección actualizada del flujo de efectivos. Dicha proyección podrá incluir diferentes monedas según se estipulen en el Contrato, convertidas según sea necesario utilizando las tasas de cambio del Contrato.</w:t>
            </w:r>
          </w:p>
        </w:tc>
      </w:tr>
      <w:tr w:rsidR="003F79AA" w:rsidRPr="00B628A4" w14:paraId="49B3E67C" w14:textId="77777777">
        <w:tc>
          <w:tcPr>
            <w:tcW w:w="2448" w:type="dxa"/>
          </w:tcPr>
          <w:p w14:paraId="4D1EBF81" w14:textId="77777777" w:rsidR="003F79AA" w:rsidRPr="00B628A4" w:rsidRDefault="003F79AA" w:rsidP="00A1003A">
            <w:pPr>
              <w:pStyle w:val="SectionVHeading3"/>
              <w:spacing w:after="120"/>
              <w:rPr>
                <w:rFonts w:ascii="Candara" w:hAnsi="Candara"/>
              </w:rPr>
            </w:pPr>
            <w:bookmarkStart w:id="122" w:name="_Toc115774689"/>
            <w:r w:rsidRPr="00B628A4">
              <w:rPr>
                <w:rFonts w:ascii="Candara" w:hAnsi="Candara"/>
              </w:rPr>
              <w:t>42.</w:t>
            </w:r>
            <w:r w:rsidRPr="00B628A4">
              <w:rPr>
                <w:rFonts w:ascii="Candara" w:hAnsi="Candara"/>
              </w:rPr>
              <w:tab/>
              <w:t>Certificados de Pago</w:t>
            </w:r>
            <w:bookmarkEnd w:id="122"/>
          </w:p>
        </w:tc>
        <w:tc>
          <w:tcPr>
            <w:tcW w:w="7128" w:type="dxa"/>
          </w:tcPr>
          <w:p w14:paraId="2FA5A93B" w14:textId="77777777" w:rsidR="003F79AA" w:rsidRPr="00B628A4" w:rsidRDefault="003F79AA" w:rsidP="00A1003A">
            <w:pPr>
              <w:pStyle w:val="Outline"/>
              <w:spacing w:before="0" w:after="120"/>
              <w:ind w:left="612" w:hanging="612"/>
              <w:jc w:val="both"/>
              <w:rPr>
                <w:rFonts w:ascii="Candara" w:hAnsi="Candara"/>
                <w:kern w:val="0"/>
                <w:szCs w:val="24"/>
                <w:lang w:val="es-ES_tradnl"/>
              </w:rPr>
            </w:pPr>
            <w:r w:rsidRPr="00B628A4">
              <w:rPr>
                <w:rFonts w:ascii="Candara" w:hAnsi="Candara"/>
                <w:kern w:val="0"/>
                <w:szCs w:val="24"/>
                <w:lang w:val="es-ES_tradnl"/>
              </w:rPr>
              <w:t>42.1</w:t>
            </w:r>
            <w:r w:rsidRPr="00B628A4">
              <w:rPr>
                <w:rFonts w:ascii="Candara" w:hAnsi="Candara"/>
                <w:kern w:val="0"/>
                <w:szCs w:val="24"/>
                <w:lang w:val="es-ES_tradnl"/>
              </w:rPr>
              <w:tab/>
              <w:t xml:space="preserve">El Contratista presentará al Gerente de Obras cuentas mensuales por el valor estimado de los trabajos ejecutados menos las sumas acumuladas previamente certificadas por el Gerente de Obras de conformidad con la </w:t>
            </w:r>
            <w:proofErr w:type="spellStart"/>
            <w:r w:rsidRPr="00B628A4">
              <w:rPr>
                <w:rFonts w:ascii="Candara" w:hAnsi="Candara"/>
                <w:kern w:val="0"/>
                <w:szCs w:val="24"/>
                <w:lang w:val="es-ES_tradnl"/>
              </w:rPr>
              <w:t>Subcláusula</w:t>
            </w:r>
            <w:proofErr w:type="spellEnd"/>
            <w:r w:rsidRPr="00B628A4">
              <w:rPr>
                <w:rFonts w:ascii="Candara" w:hAnsi="Candara"/>
                <w:kern w:val="0"/>
                <w:szCs w:val="24"/>
                <w:lang w:val="es-ES_tradnl"/>
              </w:rPr>
              <w:t xml:space="preserve"> 42.2. </w:t>
            </w:r>
          </w:p>
          <w:p w14:paraId="015A0F75" w14:textId="77777777" w:rsidR="003F79AA" w:rsidRPr="00B628A4" w:rsidRDefault="003F79AA" w:rsidP="00A1003A">
            <w:pPr>
              <w:pStyle w:val="Outline"/>
              <w:spacing w:before="0" w:after="120"/>
              <w:ind w:left="612" w:hanging="612"/>
              <w:jc w:val="both"/>
              <w:rPr>
                <w:rFonts w:ascii="Candara" w:hAnsi="Candara"/>
                <w:kern w:val="0"/>
                <w:szCs w:val="24"/>
                <w:lang w:val="es-ES_tradnl"/>
              </w:rPr>
            </w:pPr>
            <w:r w:rsidRPr="00B628A4">
              <w:rPr>
                <w:rFonts w:ascii="Candara" w:hAnsi="Candara"/>
                <w:kern w:val="0"/>
                <w:szCs w:val="24"/>
                <w:lang w:val="es-ES_tradnl"/>
              </w:rPr>
              <w:t>42.2</w:t>
            </w:r>
            <w:r w:rsidRPr="00B628A4">
              <w:rPr>
                <w:rFonts w:ascii="Candara" w:hAnsi="Candara"/>
                <w:kern w:val="0"/>
                <w:szCs w:val="24"/>
                <w:lang w:val="es-ES_tradnl"/>
              </w:rPr>
              <w:tab/>
              <w:t>El Gerente de Obras verificará las cuentas mensuales del Contratista y certificará la suma que deberá pagársele.</w:t>
            </w:r>
          </w:p>
          <w:p w14:paraId="770FB8DE" w14:textId="77777777" w:rsidR="003F79AA" w:rsidRPr="00B628A4" w:rsidRDefault="003F79AA" w:rsidP="00A1003A">
            <w:pPr>
              <w:pStyle w:val="Outline"/>
              <w:spacing w:before="0" w:after="120"/>
              <w:ind w:left="612" w:hanging="612"/>
              <w:jc w:val="both"/>
              <w:rPr>
                <w:rFonts w:ascii="Candara" w:hAnsi="Candara"/>
                <w:kern w:val="0"/>
                <w:szCs w:val="24"/>
                <w:lang w:val="es-ES_tradnl"/>
              </w:rPr>
            </w:pPr>
            <w:r w:rsidRPr="00B628A4">
              <w:rPr>
                <w:rFonts w:ascii="Candara" w:hAnsi="Candara"/>
                <w:kern w:val="0"/>
                <w:szCs w:val="24"/>
                <w:lang w:val="es-ES_tradnl"/>
              </w:rPr>
              <w:t>42.3</w:t>
            </w:r>
            <w:r w:rsidRPr="00B628A4">
              <w:rPr>
                <w:rFonts w:ascii="Candara" w:hAnsi="Candara"/>
                <w:kern w:val="0"/>
                <w:szCs w:val="24"/>
                <w:lang w:val="es-ES_tradnl"/>
              </w:rPr>
              <w:tab/>
              <w:t>El valor de los trabajos ejecutados será determinado por el Gerente de Obras.</w:t>
            </w:r>
          </w:p>
          <w:p w14:paraId="313413C9" w14:textId="77777777" w:rsidR="003F79AA" w:rsidRPr="00B628A4" w:rsidRDefault="003F79AA" w:rsidP="00A1003A">
            <w:pPr>
              <w:pStyle w:val="Outline"/>
              <w:spacing w:before="0" w:after="120"/>
              <w:ind w:left="612" w:hanging="612"/>
              <w:jc w:val="both"/>
              <w:rPr>
                <w:rFonts w:ascii="Candara" w:hAnsi="Candara"/>
                <w:kern w:val="0"/>
                <w:szCs w:val="24"/>
                <w:lang w:val="es-ES_tradnl"/>
              </w:rPr>
            </w:pPr>
            <w:r w:rsidRPr="00B628A4">
              <w:rPr>
                <w:rFonts w:ascii="Candara" w:hAnsi="Candara"/>
                <w:kern w:val="0"/>
                <w:szCs w:val="24"/>
                <w:lang w:val="es-ES_tradnl"/>
              </w:rPr>
              <w:t>42.4</w:t>
            </w:r>
            <w:r w:rsidRPr="00B628A4">
              <w:rPr>
                <w:rFonts w:ascii="Candara" w:hAnsi="Candara"/>
                <w:kern w:val="0"/>
                <w:szCs w:val="24"/>
                <w:lang w:val="es-ES_tradnl"/>
              </w:rPr>
              <w:tab/>
              <w:t>El valor de los trabajos ejecutados comprenderá el valor de las cantidades terminadas de los rubros incluidos en la Lista de Cantidades.</w:t>
            </w:r>
            <w:r w:rsidRPr="00B628A4">
              <w:rPr>
                <w:rStyle w:val="Refdenotaalpie"/>
                <w:rFonts w:ascii="Candara" w:hAnsi="Candara"/>
                <w:kern w:val="0"/>
                <w:szCs w:val="24"/>
                <w:lang w:val="es-ES_tradnl"/>
              </w:rPr>
              <w:footnoteReference w:id="44"/>
            </w:r>
          </w:p>
          <w:p w14:paraId="35E7E40E" w14:textId="77777777" w:rsidR="003F79AA" w:rsidRPr="00B628A4" w:rsidRDefault="003F79AA" w:rsidP="00A1003A">
            <w:pPr>
              <w:pStyle w:val="Outline"/>
              <w:spacing w:before="0" w:after="120"/>
              <w:ind w:left="612" w:hanging="612"/>
              <w:jc w:val="both"/>
              <w:rPr>
                <w:rFonts w:ascii="Candara" w:hAnsi="Candara"/>
                <w:kern w:val="0"/>
                <w:szCs w:val="24"/>
                <w:lang w:val="es-ES_tradnl"/>
              </w:rPr>
            </w:pPr>
            <w:r w:rsidRPr="00B628A4">
              <w:rPr>
                <w:rFonts w:ascii="Candara" w:hAnsi="Candara"/>
                <w:kern w:val="0"/>
                <w:szCs w:val="24"/>
                <w:lang w:val="es-ES_tradnl"/>
              </w:rPr>
              <w:t>42.5</w:t>
            </w:r>
            <w:r w:rsidRPr="00B628A4">
              <w:rPr>
                <w:rFonts w:ascii="Candara" w:hAnsi="Candara"/>
                <w:kern w:val="0"/>
                <w:szCs w:val="24"/>
                <w:lang w:val="es-ES_tradnl"/>
              </w:rPr>
              <w:tab/>
              <w:t>El valor de los trabajos ejecutados incluirá la estimación de las Variaciones y de los Eventos Compensables.</w:t>
            </w:r>
          </w:p>
          <w:p w14:paraId="1C24C55B" w14:textId="77777777" w:rsidR="003F79AA" w:rsidRPr="00B628A4" w:rsidRDefault="003F79AA" w:rsidP="00A1003A">
            <w:pPr>
              <w:pStyle w:val="Outline"/>
              <w:spacing w:before="0" w:after="120"/>
              <w:ind w:left="612" w:hanging="612"/>
              <w:jc w:val="both"/>
              <w:rPr>
                <w:rFonts w:ascii="Candara" w:hAnsi="Candara"/>
                <w:kern w:val="0"/>
                <w:szCs w:val="24"/>
                <w:lang w:val="es-ES_tradnl"/>
              </w:rPr>
            </w:pPr>
            <w:r w:rsidRPr="00B628A4">
              <w:rPr>
                <w:rFonts w:ascii="Candara" w:hAnsi="Candara"/>
                <w:kern w:val="0"/>
                <w:szCs w:val="24"/>
                <w:lang w:val="es-ES_tradnl"/>
              </w:rPr>
              <w:t>42.6</w:t>
            </w:r>
            <w:r w:rsidRPr="00B628A4">
              <w:rPr>
                <w:rFonts w:ascii="Candara" w:hAnsi="Candara"/>
                <w:kern w:val="0"/>
                <w:szCs w:val="24"/>
                <w:lang w:val="es-ES_tradnl"/>
              </w:rPr>
              <w:tab/>
              <w:t xml:space="preserve">El Gerente de Obras </w:t>
            </w:r>
            <w:r w:rsidRPr="00B628A4">
              <w:rPr>
                <w:rFonts w:ascii="Candara" w:hAnsi="Candara"/>
                <w:spacing w:val="-3"/>
                <w:szCs w:val="24"/>
                <w:lang w:val="es-ES_tradnl"/>
              </w:rPr>
              <w:t>podrá excluir cualquier rubro incluido en un certificado anterior o reducir la proporción de cualquier rubro que se hubiera certificado anteriormente en consideración de información más reciente.</w:t>
            </w:r>
          </w:p>
        </w:tc>
      </w:tr>
      <w:tr w:rsidR="003F79AA" w:rsidRPr="00B628A4" w14:paraId="458E7276" w14:textId="77777777" w:rsidTr="00B21529">
        <w:tc>
          <w:tcPr>
            <w:tcW w:w="2448" w:type="dxa"/>
          </w:tcPr>
          <w:p w14:paraId="159E0641" w14:textId="77777777" w:rsidR="003F79AA" w:rsidRPr="00B628A4" w:rsidRDefault="003F79AA" w:rsidP="00A1003A">
            <w:pPr>
              <w:pStyle w:val="SectionVHeading3"/>
              <w:spacing w:after="120"/>
              <w:rPr>
                <w:rFonts w:ascii="Candara" w:hAnsi="Candara"/>
              </w:rPr>
            </w:pPr>
            <w:bookmarkStart w:id="123" w:name="_Toc115774690"/>
            <w:r w:rsidRPr="00B628A4">
              <w:rPr>
                <w:rFonts w:ascii="Candara" w:hAnsi="Candara"/>
              </w:rPr>
              <w:t>43.</w:t>
            </w:r>
            <w:r w:rsidRPr="00B628A4">
              <w:rPr>
                <w:rFonts w:ascii="Candara" w:hAnsi="Candara"/>
              </w:rPr>
              <w:tab/>
              <w:t>Pagos</w:t>
            </w:r>
            <w:bookmarkEnd w:id="123"/>
          </w:p>
        </w:tc>
        <w:tc>
          <w:tcPr>
            <w:tcW w:w="7128" w:type="dxa"/>
            <w:shd w:val="clear" w:color="auto" w:fill="auto"/>
          </w:tcPr>
          <w:p w14:paraId="6A62B1F8" w14:textId="77777777" w:rsidR="003F79AA" w:rsidRPr="00B628A4" w:rsidRDefault="003F79AA" w:rsidP="00A1003A">
            <w:pPr>
              <w:pStyle w:val="Outline"/>
              <w:spacing w:before="0" w:after="120"/>
              <w:ind w:left="612" w:hanging="612"/>
              <w:jc w:val="both"/>
              <w:rPr>
                <w:rFonts w:ascii="Candara" w:hAnsi="Candara"/>
                <w:kern w:val="0"/>
                <w:szCs w:val="24"/>
                <w:lang w:val="es-ES_tradnl"/>
              </w:rPr>
            </w:pPr>
            <w:r w:rsidRPr="00B628A4">
              <w:rPr>
                <w:rFonts w:ascii="Candara" w:hAnsi="Candara"/>
                <w:kern w:val="0"/>
                <w:szCs w:val="24"/>
                <w:lang w:val="es-ES_tradnl"/>
              </w:rPr>
              <w:t>43.1</w:t>
            </w:r>
            <w:r w:rsidRPr="00B628A4">
              <w:rPr>
                <w:rFonts w:ascii="Candara" w:hAnsi="Candara"/>
                <w:kern w:val="0"/>
                <w:szCs w:val="24"/>
                <w:lang w:val="es-ES_tradnl"/>
              </w:rPr>
              <w:tab/>
              <w:t xml:space="preserve">Los pagos serán ajustados para deducir los pagos de anticipo y las retenciones. El Contratante pagará al Contratista los montos certificados por el Gerente de Obras dentro de los 28 días siguientes a la fecha de cada certificado. Si el Contratante emite un pago atrasado, en el pago siguiente se deberá pagarle al Contratista interés sobre el pago atrasado. El interés se calculará a partir de la fecha en que el pago atrasado debería haberse emitido hasta la fecha cuando el pago atrasado es emitido, a la tasa de interés vigente para préstamos comerciales para cada una de las monedas en las cuales se hace el pago.  </w:t>
            </w:r>
          </w:p>
          <w:p w14:paraId="6752666F" w14:textId="77777777" w:rsidR="003F79AA" w:rsidRPr="00B628A4" w:rsidRDefault="003F79AA" w:rsidP="00A1003A">
            <w:pPr>
              <w:suppressAutoHyphens/>
              <w:spacing w:after="120"/>
              <w:ind w:left="612" w:hanging="612"/>
              <w:jc w:val="both"/>
              <w:rPr>
                <w:rFonts w:ascii="Candara" w:hAnsi="Candara"/>
                <w:spacing w:val="-3"/>
              </w:rPr>
            </w:pPr>
            <w:r w:rsidRPr="00B628A4">
              <w:rPr>
                <w:rFonts w:ascii="Candara" w:hAnsi="Candara"/>
              </w:rPr>
              <w:t>43.2</w:t>
            </w:r>
            <w:r w:rsidRPr="00B628A4">
              <w:rPr>
                <w:rFonts w:ascii="Candara" w:hAnsi="Candara"/>
              </w:rPr>
              <w:tab/>
              <w:t xml:space="preserve">Si el monto certificado es incrementado en un certificado posterior o como resultado de un veredicto por el </w:t>
            </w:r>
            <w:r w:rsidRPr="00B628A4">
              <w:rPr>
                <w:rFonts w:ascii="Candara" w:hAnsi="Candara"/>
              </w:rPr>
              <w:lastRenderedPageBreak/>
              <w:t xml:space="preserve">Conciliador o un </w:t>
            </w:r>
            <w:r w:rsidR="004114F7" w:rsidRPr="00B628A4">
              <w:rPr>
                <w:rFonts w:ascii="Candara" w:hAnsi="Candara"/>
              </w:rPr>
              <w:t>Árbitro</w:t>
            </w:r>
            <w:r w:rsidRPr="00B628A4">
              <w:rPr>
                <w:rFonts w:ascii="Candara" w:hAnsi="Candara"/>
              </w:rPr>
              <w:t xml:space="preserve">, se le pagará interés al Contratista sobre el pago demorado como se establece en esta cláusula. El interés se calculará a partir de la fecha </w:t>
            </w:r>
            <w:r w:rsidRPr="00B628A4">
              <w:rPr>
                <w:rFonts w:ascii="Candara" w:hAnsi="Candara"/>
                <w:spacing w:val="-3"/>
              </w:rPr>
              <w:t>en que se debería haber certificado dicho incremento si no hubiera habido controversia.</w:t>
            </w:r>
          </w:p>
          <w:p w14:paraId="5F30AD61" w14:textId="77777777" w:rsidR="003F79AA" w:rsidRPr="00B628A4" w:rsidRDefault="003F79AA" w:rsidP="00A1003A">
            <w:pPr>
              <w:suppressAutoHyphens/>
              <w:spacing w:after="120"/>
              <w:ind w:left="612" w:hanging="612"/>
              <w:jc w:val="both"/>
              <w:rPr>
                <w:rFonts w:ascii="Candara" w:hAnsi="Candara"/>
                <w:spacing w:val="-3"/>
              </w:rPr>
            </w:pPr>
            <w:r w:rsidRPr="00B628A4">
              <w:rPr>
                <w:rFonts w:ascii="Candara" w:hAnsi="Candara"/>
                <w:spacing w:val="-3"/>
              </w:rPr>
              <w:t>43.3</w:t>
            </w:r>
            <w:r w:rsidRPr="00B628A4">
              <w:rPr>
                <w:rFonts w:ascii="Candara" w:hAnsi="Candara"/>
                <w:spacing w:val="-3"/>
              </w:rPr>
              <w:tab/>
              <w:t>Salvo que se establezca otra cosa, todos los pagos y deducciones se efectuarán en las proporciones de las monedas en que está expresado el Precio del Contrato</w:t>
            </w:r>
            <w:r w:rsidRPr="00B628A4">
              <w:rPr>
                <w:rFonts w:ascii="Candara" w:hAnsi="Candara"/>
                <w:i/>
                <w:spacing w:val="-3"/>
              </w:rPr>
              <w:t>.</w:t>
            </w:r>
          </w:p>
          <w:p w14:paraId="69784225" w14:textId="77777777" w:rsidR="003F79AA" w:rsidRPr="00B628A4" w:rsidRDefault="003F79AA" w:rsidP="00A1003A">
            <w:pPr>
              <w:pStyle w:val="Outline"/>
              <w:spacing w:before="0" w:after="120"/>
              <w:ind w:left="612" w:hanging="612"/>
              <w:jc w:val="both"/>
              <w:rPr>
                <w:rFonts w:ascii="Candara" w:hAnsi="Candara"/>
                <w:kern w:val="0"/>
                <w:szCs w:val="24"/>
                <w:lang w:val="es-ES_tradnl"/>
              </w:rPr>
            </w:pPr>
            <w:r w:rsidRPr="00B628A4">
              <w:rPr>
                <w:rFonts w:ascii="Candara" w:hAnsi="Candara"/>
                <w:kern w:val="0"/>
                <w:szCs w:val="24"/>
                <w:lang w:val="es-ES_tradnl"/>
              </w:rPr>
              <w:t>43.4</w:t>
            </w:r>
            <w:r w:rsidRPr="00B628A4">
              <w:rPr>
                <w:rFonts w:ascii="Candara" w:hAnsi="Candara"/>
                <w:kern w:val="0"/>
                <w:szCs w:val="24"/>
                <w:lang w:val="es-ES_tradnl"/>
              </w:rPr>
              <w:tab/>
              <w:t>El Contratante no pagará los rubros de las Obras para los cuales no se indicó precio y se entenderá que están cubiertos en otros precios en el Contrato.</w:t>
            </w:r>
          </w:p>
        </w:tc>
      </w:tr>
      <w:tr w:rsidR="003F79AA" w:rsidRPr="00B628A4" w14:paraId="6EC1B3DB" w14:textId="77777777" w:rsidTr="00B21529">
        <w:tc>
          <w:tcPr>
            <w:tcW w:w="2448" w:type="dxa"/>
          </w:tcPr>
          <w:p w14:paraId="04C9FDB9" w14:textId="77777777" w:rsidR="003F79AA" w:rsidRPr="00B628A4" w:rsidRDefault="003F79AA" w:rsidP="00A1003A">
            <w:pPr>
              <w:pStyle w:val="SectionVHeading3"/>
              <w:spacing w:after="120"/>
              <w:rPr>
                <w:rFonts w:ascii="Candara" w:hAnsi="Candara"/>
              </w:rPr>
            </w:pPr>
            <w:bookmarkStart w:id="124" w:name="_Toc115774691"/>
            <w:r w:rsidRPr="00B628A4">
              <w:rPr>
                <w:rFonts w:ascii="Candara" w:hAnsi="Candara"/>
              </w:rPr>
              <w:lastRenderedPageBreak/>
              <w:t>44.</w:t>
            </w:r>
            <w:r w:rsidRPr="00B628A4">
              <w:rPr>
                <w:rFonts w:ascii="Candara" w:hAnsi="Candara"/>
              </w:rPr>
              <w:tab/>
              <w:t>Eventos Compensables</w:t>
            </w:r>
            <w:bookmarkEnd w:id="124"/>
          </w:p>
        </w:tc>
        <w:tc>
          <w:tcPr>
            <w:tcW w:w="7128" w:type="dxa"/>
            <w:shd w:val="clear" w:color="auto" w:fill="auto"/>
          </w:tcPr>
          <w:p w14:paraId="5417686A" w14:textId="77777777" w:rsidR="003F79AA" w:rsidRPr="00B628A4" w:rsidRDefault="003F79AA" w:rsidP="00A1003A">
            <w:pPr>
              <w:pStyle w:val="Outline"/>
              <w:spacing w:before="0" w:after="120"/>
              <w:ind w:left="612" w:hanging="612"/>
              <w:jc w:val="both"/>
              <w:rPr>
                <w:rFonts w:ascii="Candara" w:hAnsi="Candara"/>
                <w:kern w:val="0"/>
                <w:szCs w:val="24"/>
                <w:lang w:val="es-ES_tradnl"/>
              </w:rPr>
            </w:pPr>
            <w:r w:rsidRPr="00B628A4">
              <w:rPr>
                <w:rFonts w:ascii="Candara" w:hAnsi="Candara"/>
                <w:kern w:val="0"/>
                <w:szCs w:val="24"/>
                <w:lang w:val="es-ES_tradnl"/>
              </w:rPr>
              <w:t>44.1</w:t>
            </w:r>
            <w:r w:rsidRPr="00B628A4">
              <w:rPr>
                <w:rFonts w:ascii="Candara" w:hAnsi="Candara"/>
                <w:kern w:val="0"/>
                <w:szCs w:val="24"/>
                <w:lang w:val="es-ES_tradnl"/>
              </w:rPr>
              <w:tab/>
              <w:t>Se considerarán eventos compensables los siguientes:</w:t>
            </w:r>
          </w:p>
          <w:p w14:paraId="210D8BEB" w14:textId="77777777" w:rsidR="003F79AA" w:rsidRPr="00B628A4" w:rsidRDefault="003F79AA" w:rsidP="00A1003A">
            <w:pPr>
              <w:pStyle w:val="Outline"/>
              <w:spacing w:before="0" w:after="120"/>
              <w:ind w:left="1152" w:hanging="612"/>
              <w:jc w:val="both"/>
              <w:rPr>
                <w:rFonts w:ascii="Candara" w:hAnsi="Candara"/>
                <w:kern w:val="0"/>
                <w:szCs w:val="24"/>
                <w:lang w:val="es-ES_tradnl"/>
              </w:rPr>
            </w:pPr>
            <w:r w:rsidRPr="00B628A4">
              <w:rPr>
                <w:rFonts w:ascii="Candara" w:hAnsi="Candara"/>
                <w:kern w:val="0"/>
                <w:szCs w:val="24"/>
                <w:lang w:val="es-ES_tradnl"/>
              </w:rPr>
              <w:t>(a)</w:t>
            </w:r>
            <w:r w:rsidRPr="00B628A4">
              <w:rPr>
                <w:rFonts w:ascii="Candara" w:hAnsi="Candara"/>
                <w:kern w:val="0"/>
                <w:szCs w:val="24"/>
                <w:lang w:val="es-ES_tradnl"/>
              </w:rPr>
              <w:tab/>
              <w:t xml:space="preserve">El Contratante no permite acceso a una parte del Sitio de las Obras en la Fecha de Posesión del Sitio de las Obras de acuerdo con la </w:t>
            </w:r>
            <w:proofErr w:type="spellStart"/>
            <w:r w:rsidRPr="00B628A4">
              <w:rPr>
                <w:rFonts w:ascii="Candara" w:hAnsi="Candara"/>
                <w:kern w:val="0"/>
                <w:szCs w:val="24"/>
                <w:lang w:val="es-ES_tradnl"/>
              </w:rPr>
              <w:t>Subcláusula</w:t>
            </w:r>
            <w:proofErr w:type="spellEnd"/>
            <w:r w:rsidRPr="00B628A4">
              <w:rPr>
                <w:rFonts w:ascii="Candara" w:hAnsi="Candara"/>
                <w:kern w:val="0"/>
                <w:szCs w:val="24"/>
                <w:lang w:val="es-ES_tradnl"/>
              </w:rPr>
              <w:t xml:space="preserve"> 21.1 de las CGC.</w:t>
            </w:r>
          </w:p>
          <w:p w14:paraId="1FBD6EF2" w14:textId="77777777" w:rsidR="003F79AA" w:rsidRPr="00B628A4" w:rsidRDefault="003F79AA" w:rsidP="00A1003A">
            <w:pPr>
              <w:pStyle w:val="Outline"/>
              <w:spacing w:before="0" w:after="120"/>
              <w:ind w:left="1152" w:hanging="612"/>
              <w:jc w:val="both"/>
              <w:rPr>
                <w:rFonts w:ascii="Candara" w:hAnsi="Candara"/>
                <w:kern w:val="0"/>
                <w:szCs w:val="24"/>
                <w:lang w:val="es-ES_tradnl"/>
              </w:rPr>
            </w:pPr>
            <w:r w:rsidRPr="00B628A4">
              <w:rPr>
                <w:rFonts w:ascii="Candara" w:hAnsi="Candara"/>
                <w:kern w:val="0"/>
                <w:szCs w:val="24"/>
                <w:lang w:val="es-ES_tradnl"/>
              </w:rPr>
              <w:t>(b)</w:t>
            </w:r>
            <w:r w:rsidRPr="00B628A4">
              <w:rPr>
                <w:rFonts w:ascii="Candara" w:hAnsi="Candara"/>
                <w:kern w:val="0"/>
                <w:szCs w:val="24"/>
                <w:lang w:val="es-ES_tradnl"/>
              </w:rPr>
              <w:tab/>
              <w:t>El Contratante modifica la Lista de Otros Contratistas de tal manera que afecta el trabajo del Contratista en virtud del Contrato.</w:t>
            </w:r>
          </w:p>
          <w:p w14:paraId="4155F2B6" w14:textId="77777777" w:rsidR="003F79AA" w:rsidRPr="00B628A4" w:rsidRDefault="003F79AA" w:rsidP="00A1003A">
            <w:pPr>
              <w:pStyle w:val="Outline"/>
              <w:spacing w:before="0" w:after="120"/>
              <w:ind w:left="1152" w:hanging="612"/>
              <w:jc w:val="both"/>
              <w:rPr>
                <w:rFonts w:ascii="Candara" w:hAnsi="Candara"/>
                <w:kern w:val="0"/>
                <w:szCs w:val="24"/>
                <w:lang w:val="es-ES_tradnl"/>
              </w:rPr>
            </w:pPr>
            <w:r w:rsidRPr="00B628A4">
              <w:rPr>
                <w:rFonts w:ascii="Candara" w:hAnsi="Candara"/>
                <w:kern w:val="0"/>
                <w:szCs w:val="24"/>
                <w:lang w:val="es-ES_tradnl"/>
              </w:rPr>
              <w:t>(c)</w:t>
            </w:r>
            <w:r w:rsidRPr="00B628A4">
              <w:rPr>
                <w:rFonts w:ascii="Candara" w:hAnsi="Candara"/>
                <w:kern w:val="0"/>
                <w:szCs w:val="24"/>
                <w:lang w:val="es-ES_tradnl"/>
              </w:rPr>
              <w:tab/>
              <w:t>El Gerente de Obras ordena una demora o no emite los Planos, las Especificaciones o las instrucciones necesarias para la ejecución oportuna de las Obras.</w:t>
            </w:r>
          </w:p>
          <w:p w14:paraId="194CFDD2" w14:textId="77777777" w:rsidR="003F79AA" w:rsidRPr="00B628A4" w:rsidRDefault="003F79AA" w:rsidP="00A1003A">
            <w:pPr>
              <w:pStyle w:val="Outline"/>
              <w:spacing w:before="0" w:after="120"/>
              <w:ind w:left="1152" w:hanging="612"/>
              <w:jc w:val="both"/>
              <w:rPr>
                <w:rFonts w:ascii="Candara" w:hAnsi="Candara"/>
                <w:kern w:val="0"/>
                <w:szCs w:val="24"/>
                <w:lang w:val="es-ES_tradnl"/>
              </w:rPr>
            </w:pPr>
            <w:r w:rsidRPr="00B628A4">
              <w:rPr>
                <w:rFonts w:ascii="Candara" w:hAnsi="Candara"/>
                <w:kern w:val="0"/>
                <w:szCs w:val="24"/>
                <w:lang w:val="es-ES_tradnl"/>
              </w:rPr>
              <w:t>(d)</w:t>
            </w:r>
            <w:r w:rsidRPr="00B628A4">
              <w:rPr>
                <w:rFonts w:ascii="Candara" w:hAnsi="Candara"/>
                <w:kern w:val="0"/>
                <w:szCs w:val="24"/>
                <w:lang w:val="es-ES_tradnl"/>
              </w:rPr>
              <w:tab/>
              <w:t>El Gerente de Obras ordena al Contratista que ponga al descubierto los trabajos o que realice pruebas adicionales a los trabajos y se comprueba posteriormente que los mismos no presentaban Defectos.</w:t>
            </w:r>
          </w:p>
          <w:p w14:paraId="39B222A1" w14:textId="77777777" w:rsidR="003F79AA" w:rsidRPr="00B628A4" w:rsidRDefault="003F79AA" w:rsidP="00A1003A">
            <w:pPr>
              <w:pStyle w:val="Outline"/>
              <w:spacing w:before="0" w:after="120"/>
              <w:ind w:left="1152" w:hanging="612"/>
              <w:jc w:val="both"/>
              <w:rPr>
                <w:rFonts w:ascii="Candara" w:hAnsi="Candara"/>
                <w:spacing w:val="-3"/>
                <w:szCs w:val="24"/>
                <w:lang w:val="es-ES_tradnl"/>
              </w:rPr>
            </w:pPr>
            <w:r w:rsidRPr="00B628A4">
              <w:rPr>
                <w:rFonts w:ascii="Candara" w:hAnsi="Candara"/>
                <w:kern w:val="0"/>
                <w:szCs w:val="24"/>
                <w:lang w:val="es-ES_tradnl"/>
              </w:rPr>
              <w:t>(e)</w:t>
            </w:r>
            <w:r w:rsidRPr="00B628A4">
              <w:rPr>
                <w:rFonts w:ascii="Candara" w:hAnsi="Candara"/>
                <w:kern w:val="0"/>
                <w:szCs w:val="24"/>
                <w:lang w:val="es-ES_tradnl"/>
              </w:rPr>
              <w:tab/>
            </w:r>
            <w:r w:rsidRPr="00B628A4">
              <w:rPr>
                <w:rFonts w:ascii="Candara" w:hAnsi="Candara"/>
                <w:spacing w:val="-3"/>
                <w:szCs w:val="24"/>
                <w:lang w:val="es-ES_tradnl"/>
              </w:rPr>
              <w:t>El Gerente de Obras sin justificación desaprueba una subcontratación.</w:t>
            </w:r>
          </w:p>
          <w:p w14:paraId="01E73CF4" w14:textId="77777777" w:rsidR="003F79AA" w:rsidRPr="00B628A4" w:rsidRDefault="003F79AA" w:rsidP="00A1003A">
            <w:pPr>
              <w:pStyle w:val="Outline"/>
              <w:spacing w:before="0" w:after="120"/>
              <w:ind w:left="1152" w:hanging="612"/>
              <w:jc w:val="both"/>
              <w:rPr>
                <w:rFonts w:ascii="Candara" w:hAnsi="Candara"/>
                <w:kern w:val="0"/>
                <w:szCs w:val="24"/>
                <w:lang w:val="es-ES_tradnl"/>
              </w:rPr>
            </w:pPr>
            <w:r w:rsidRPr="00B628A4">
              <w:rPr>
                <w:rFonts w:ascii="Candara" w:hAnsi="Candara"/>
                <w:kern w:val="0"/>
                <w:szCs w:val="24"/>
                <w:lang w:val="es-ES_tradnl"/>
              </w:rPr>
              <w:t>(f)</w:t>
            </w:r>
            <w:r w:rsidRPr="00B628A4">
              <w:rPr>
                <w:rFonts w:ascii="Candara" w:hAnsi="Candara"/>
                <w:kern w:val="0"/>
                <w:szCs w:val="24"/>
                <w:lang w:val="es-ES_tradnl"/>
              </w:rPr>
              <w:tab/>
              <w:t xml:space="preserve">Las condiciones del terreno son más desfavorables que lo que razonablemente se podía inferir antes de la emisión de la Carta de Aceptación, a partir de la información emitida a los Oferentes (incluyendo el Informe de Investigación del Sitio de las Obras), la información disponible públicamente y la inspección visual del Sitio de las Obras.  </w:t>
            </w:r>
          </w:p>
          <w:p w14:paraId="1F1A148A" w14:textId="77777777" w:rsidR="003F79AA" w:rsidRPr="00B628A4" w:rsidRDefault="003F79AA" w:rsidP="00A1003A">
            <w:pPr>
              <w:pStyle w:val="Outline"/>
              <w:spacing w:before="0" w:after="120"/>
              <w:ind w:left="1152" w:hanging="612"/>
              <w:jc w:val="both"/>
              <w:rPr>
                <w:rFonts w:ascii="Candara" w:hAnsi="Candara"/>
                <w:kern w:val="0"/>
                <w:szCs w:val="24"/>
                <w:lang w:val="es-ES_tradnl"/>
              </w:rPr>
            </w:pPr>
            <w:r w:rsidRPr="00B628A4">
              <w:rPr>
                <w:rFonts w:ascii="Candara" w:hAnsi="Candara"/>
                <w:kern w:val="0"/>
                <w:szCs w:val="24"/>
                <w:lang w:val="es-ES_tradnl"/>
              </w:rPr>
              <w:t>(g)</w:t>
            </w:r>
            <w:r w:rsidRPr="00B628A4">
              <w:rPr>
                <w:rFonts w:ascii="Candara" w:hAnsi="Candara"/>
                <w:kern w:val="0"/>
                <w:szCs w:val="24"/>
                <w:lang w:val="es-ES_tradnl"/>
              </w:rPr>
              <w:tab/>
              <w:t>El Gerente de Obras imparte una instrucción para lidiar con una condición imprevista, causada por el Contratante, o de ejecutar trabajos adicionales que son necesarios por razones de seguridad u otros motivos.</w:t>
            </w:r>
          </w:p>
          <w:p w14:paraId="4692B8F1" w14:textId="77777777" w:rsidR="003F79AA" w:rsidRPr="00B628A4" w:rsidRDefault="003F79AA" w:rsidP="00A1003A">
            <w:pPr>
              <w:pStyle w:val="Outline"/>
              <w:spacing w:before="0" w:after="120"/>
              <w:ind w:left="1152" w:hanging="612"/>
              <w:jc w:val="both"/>
              <w:rPr>
                <w:rFonts w:ascii="Candara" w:hAnsi="Candara"/>
                <w:kern w:val="0"/>
                <w:szCs w:val="24"/>
                <w:lang w:val="es-ES_tradnl"/>
              </w:rPr>
            </w:pPr>
            <w:r w:rsidRPr="00B628A4">
              <w:rPr>
                <w:rFonts w:ascii="Candara" w:hAnsi="Candara"/>
                <w:kern w:val="0"/>
                <w:szCs w:val="24"/>
                <w:lang w:val="es-ES_tradnl"/>
              </w:rPr>
              <w:t>(h)</w:t>
            </w:r>
            <w:r w:rsidRPr="00B628A4">
              <w:rPr>
                <w:rFonts w:ascii="Candara" w:hAnsi="Candara"/>
                <w:kern w:val="0"/>
                <w:szCs w:val="24"/>
                <w:lang w:val="es-ES_tradnl"/>
              </w:rPr>
              <w:tab/>
              <w:t xml:space="preserve">Otros contratistas, autoridades públicas, empresas de servicios públicos, o el Contratante no trabajan </w:t>
            </w:r>
            <w:r w:rsidRPr="00B628A4">
              <w:rPr>
                <w:rFonts w:ascii="Candara" w:hAnsi="Candara"/>
                <w:kern w:val="0"/>
                <w:szCs w:val="24"/>
                <w:lang w:val="es-ES_tradnl"/>
              </w:rPr>
              <w:lastRenderedPageBreak/>
              <w:t>conforme a las fechas y otras limitaciones estipuladas en el Contrato, causando demoras o costos adicionales al Contratista.</w:t>
            </w:r>
          </w:p>
          <w:p w14:paraId="05CDD8FC" w14:textId="77777777" w:rsidR="003F79AA" w:rsidRPr="00B628A4" w:rsidRDefault="003F79AA" w:rsidP="00A1003A">
            <w:pPr>
              <w:pStyle w:val="Outline"/>
              <w:spacing w:before="0" w:after="120"/>
              <w:ind w:left="1152" w:hanging="612"/>
              <w:jc w:val="both"/>
              <w:rPr>
                <w:rFonts w:ascii="Candara" w:hAnsi="Candara"/>
                <w:kern w:val="0"/>
                <w:szCs w:val="24"/>
                <w:lang w:val="es-ES_tradnl"/>
              </w:rPr>
            </w:pPr>
            <w:r w:rsidRPr="00B628A4">
              <w:rPr>
                <w:rFonts w:ascii="Candara" w:hAnsi="Candara"/>
                <w:kern w:val="0"/>
                <w:szCs w:val="24"/>
                <w:lang w:val="es-ES_tradnl"/>
              </w:rPr>
              <w:t>(i)</w:t>
            </w:r>
            <w:r w:rsidRPr="00B628A4">
              <w:rPr>
                <w:rFonts w:ascii="Candara" w:hAnsi="Candara"/>
                <w:kern w:val="0"/>
                <w:szCs w:val="24"/>
                <w:lang w:val="es-ES_tradnl"/>
              </w:rPr>
              <w:tab/>
              <w:t>El anticipo se paga atrasado.</w:t>
            </w:r>
          </w:p>
          <w:p w14:paraId="4509F072" w14:textId="77777777" w:rsidR="003F79AA" w:rsidRPr="00B628A4" w:rsidRDefault="003F79AA" w:rsidP="00A1003A">
            <w:pPr>
              <w:pStyle w:val="Outline"/>
              <w:spacing w:before="0" w:after="120"/>
              <w:ind w:left="1152" w:hanging="612"/>
              <w:jc w:val="both"/>
              <w:rPr>
                <w:rFonts w:ascii="Candara" w:hAnsi="Candara"/>
                <w:kern w:val="0"/>
                <w:szCs w:val="24"/>
                <w:lang w:val="es-ES_tradnl"/>
              </w:rPr>
            </w:pPr>
            <w:r w:rsidRPr="00B628A4">
              <w:rPr>
                <w:rFonts w:ascii="Candara" w:hAnsi="Candara"/>
                <w:kern w:val="0"/>
                <w:szCs w:val="24"/>
                <w:lang w:val="es-ES_tradnl"/>
              </w:rPr>
              <w:t>(j)</w:t>
            </w:r>
            <w:r w:rsidRPr="00B628A4">
              <w:rPr>
                <w:rFonts w:ascii="Candara" w:hAnsi="Candara"/>
                <w:kern w:val="0"/>
                <w:szCs w:val="24"/>
                <w:lang w:val="es-ES_tradnl"/>
              </w:rPr>
              <w:tab/>
              <w:t>Los efectos sobre el Contratista de cualquiera de los riesgos del Contratante.</w:t>
            </w:r>
          </w:p>
          <w:p w14:paraId="295A2865" w14:textId="77777777" w:rsidR="003F79AA" w:rsidRPr="00B628A4" w:rsidRDefault="003F79AA" w:rsidP="00A1003A">
            <w:pPr>
              <w:pStyle w:val="Outline"/>
              <w:spacing w:before="0" w:after="120"/>
              <w:ind w:left="1152" w:hanging="612"/>
              <w:jc w:val="both"/>
              <w:rPr>
                <w:rFonts w:ascii="Candara" w:hAnsi="Candara"/>
                <w:spacing w:val="-3"/>
                <w:szCs w:val="24"/>
                <w:lang w:val="es-ES_tradnl"/>
              </w:rPr>
            </w:pPr>
            <w:r w:rsidRPr="00B628A4">
              <w:rPr>
                <w:rFonts w:ascii="Candara" w:hAnsi="Candara"/>
                <w:kern w:val="0"/>
                <w:szCs w:val="24"/>
                <w:lang w:val="es-ES_tradnl"/>
              </w:rPr>
              <w:t>(k)</w:t>
            </w:r>
            <w:r w:rsidRPr="00B628A4">
              <w:rPr>
                <w:rFonts w:ascii="Candara" w:hAnsi="Candara"/>
                <w:kern w:val="0"/>
                <w:szCs w:val="24"/>
                <w:lang w:val="es-ES_tradnl"/>
              </w:rPr>
              <w:tab/>
            </w:r>
            <w:r w:rsidRPr="00B628A4">
              <w:rPr>
                <w:rFonts w:ascii="Candara" w:hAnsi="Candara"/>
                <w:spacing w:val="-3"/>
                <w:szCs w:val="24"/>
                <w:lang w:val="es-ES_tradnl"/>
              </w:rPr>
              <w:t>El Gerente de Obras demora sin justificación alguna la emisión del Certificado de Terminación.</w:t>
            </w:r>
          </w:p>
          <w:p w14:paraId="02CC8283" w14:textId="77777777" w:rsidR="003F79AA" w:rsidRPr="00B628A4" w:rsidRDefault="003F79AA" w:rsidP="00A1003A">
            <w:pPr>
              <w:pStyle w:val="Outline"/>
              <w:spacing w:before="0" w:after="120"/>
              <w:ind w:left="612" w:hanging="612"/>
              <w:jc w:val="both"/>
              <w:rPr>
                <w:rFonts w:ascii="Candara" w:hAnsi="Candara"/>
                <w:kern w:val="0"/>
                <w:szCs w:val="24"/>
                <w:lang w:val="es-ES_tradnl"/>
              </w:rPr>
            </w:pPr>
            <w:r w:rsidRPr="00B628A4">
              <w:rPr>
                <w:rFonts w:ascii="Candara" w:hAnsi="Candara"/>
                <w:kern w:val="0"/>
                <w:szCs w:val="24"/>
                <w:lang w:val="es-ES_tradnl"/>
              </w:rPr>
              <w:t>44.2</w:t>
            </w:r>
            <w:r w:rsidRPr="00B628A4">
              <w:rPr>
                <w:rFonts w:ascii="Candara" w:hAnsi="Candara"/>
                <w:kern w:val="0"/>
                <w:szCs w:val="24"/>
                <w:lang w:val="es-ES_tradnl"/>
              </w:rPr>
              <w:tab/>
            </w:r>
            <w:r w:rsidRPr="00B628A4">
              <w:rPr>
                <w:rFonts w:ascii="Candara" w:hAnsi="Candara"/>
                <w:spacing w:val="-3"/>
                <w:szCs w:val="24"/>
                <w:lang w:val="es-ES_tradnl"/>
              </w:rPr>
              <w:t xml:space="preserve">Si un evento compensable ocasiona costos adicionales o impide que los trabajos se terminen con anterioridad a la Fecha Prevista de Terminación, se deberá aumentar el Precio del Contrato y/o se deberá </w:t>
            </w:r>
            <w:r w:rsidR="00A152AA" w:rsidRPr="00B628A4">
              <w:rPr>
                <w:rFonts w:ascii="Candara" w:hAnsi="Candara"/>
                <w:spacing w:val="-3"/>
                <w:szCs w:val="24"/>
                <w:lang w:val="es-ES_tradnl"/>
              </w:rPr>
              <w:t>prorrogar</w:t>
            </w:r>
            <w:r w:rsidRPr="00B628A4">
              <w:rPr>
                <w:rFonts w:ascii="Candara" w:hAnsi="Candara"/>
                <w:spacing w:val="-3"/>
                <w:szCs w:val="24"/>
                <w:lang w:val="es-ES_tradnl"/>
              </w:rPr>
              <w:t xml:space="preserve"> la Fecha Prevista de Terminación. El Gerente de Obras decidirá si el Precio del Contrato deberá incrementarse y el monto del incremento, y si la Fecha Prevista de Terminación deberá prorrogarse y en qué medida.</w:t>
            </w:r>
          </w:p>
          <w:p w14:paraId="7AB78A91" w14:textId="77777777" w:rsidR="003F79AA" w:rsidRPr="00B628A4" w:rsidRDefault="003F79AA" w:rsidP="00A1003A">
            <w:pPr>
              <w:suppressAutoHyphens/>
              <w:spacing w:after="120"/>
              <w:ind w:left="612" w:hanging="612"/>
              <w:jc w:val="both"/>
              <w:rPr>
                <w:rFonts w:ascii="Candara" w:hAnsi="Candara"/>
              </w:rPr>
            </w:pPr>
            <w:r w:rsidRPr="00B628A4">
              <w:rPr>
                <w:rFonts w:ascii="Candara" w:hAnsi="Candara"/>
              </w:rPr>
              <w:t>44.3</w:t>
            </w:r>
            <w:r w:rsidRPr="00B628A4">
              <w:rPr>
                <w:rFonts w:ascii="Candara" w:hAnsi="Candara"/>
              </w:rPr>
              <w:tab/>
              <w:t>Tan pronto como el Contratista proporcione información que demuestre los efectos de cada evento compensable en su proyección de costos, el Gerente de Obras la evaluará y ajustará el Precio del Contrato como corresponda.  Si el Gerente de Obras no considerase la estimación del Contratista razonable, el Gerente de Obras preparará su propia estimación y ajustará el Precio del Contrato conforme a ésta. El Gerente de Obras supondrá que el Contratista reaccionará en forma competente y oportunamente frente al evento.</w:t>
            </w:r>
          </w:p>
          <w:p w14:paraId="6E4BD89B" w14:textId="77777777" w:rsidR="003F79AA" w:rsidRPr="00B628A4" w:rsidRDefault="003F79AA" w:rsidP="00A1003A">
            <w:pPr>
              <w:suppressAutoHyphens/>
              <w:spacing w:after="120"/>
              <w:ind w:left="612" w:hanging="612"/>
              <w:jc w:val="both"/>
              <w:rPr>
                <w:rFonts w:ascii="Candara" w:hAnsi="Candara"/>
              </w:rPr>
            </w:pPr>
            <w:r w:rsidRPr="00B628A4">
              <w:rPr>
                <w:rFonts w:ascii="Candara" w:hAnsi="Candara"/>
              </w:rPr>
              <w:t>44.4</w:t>
            </w:r>
            <w:r w:rsidRPr="00B628A4">
              <w:rPr>
                <w:rFonts w:ascii="Candara" w:hAnsi="Candara"/>
              </w:rPr>
              <w:tab/>
              <w:t>El Contratista no tendrá derecho al pago de ninguna compensación en la medida en que los intereses del Contratante se vieran perjudicados si el Contratista no hubiera dado aviso oportuno o no hubiera cooperado con el Gerente de Obras.</w:t>
            </w:r>
          </w:p>
        </w:tc>
      </w:tr>
      <w:tr w:rsidR="003F79AA" w:rsidRPr="00B628A4" w14:paraId="430BFD92" w14:textId="77777777">
        <w:tc>
          <w:tcPr>
            <w:tcW w:w="2448" w:type="dxa"/>
          </w:tcPr>
          <w:p w14:paraId="181DDB03" w14:textId="77777777" w:rsidR="003F79AA" w:rsidRPr="00B628A4" w:rsidRDefault="003F79AA" w:rsidP="00A1003A">
            <w:pPr>
              <w:pStyle w:val="SectionVHeading3"/>
              <w:spacing w:after="120"/>
              <w:rPr>
                <w:rFonts w:ascii="Candara" w:hAnsi="Candara"/>
              </w:rPr>
            </w:pPr>
            <w:bookmarkStart w:id="125" w:name="_Toc115774692"/>
            <w:r w:rsidRPr="00B628A4">
              <w:rPr>
                <w:rFonts w:ascii="Candara" w:hAnsi="Candara"/>
              </w:rPr>
              <w:lastRenderedPageBreak/>
              <w:t>45.</w:t>
            </w:r>
            <w:r w:rsidRPr="00B628A4">
              <w:rPr>
                <w:rFonts w:ascii="Candara" w:hAnsi="Candara"/>
              </w:rPr>
              <w:tab/>
              <w:t>Impuestos</w:t>
            </w:r>
            <w:bookmarkEnd w:id="125"/>
          </w:p>
        </w:tc>
        <w:tc>
          <w:tcPr>
            <w:tcW w:w="7128" w:type="dxa"/>
          </w:tcPr>
          <w:p w14:paraId="4C67BEB5" w14:textId="77777777" w:rsidR="003F79AA" w:rsidRPr="00B628A4" w:rsidRDefault="003F79AA" w:rsidP="00A1003A">
            <w:pPr>
              <w:pStyle w:val="Outline"/>
              <w:spacing w:before="0" w:after="120"/>
              <w:ind w:left="612" w:hanging="612"/>
              <w:jc w:val="both"/>
              <w:rPr>
                <w:rFonts w:ascii="Candara" w:hAnsi="Candara"/>
                <w:kern w:val="0"/>
                <w:szCs w:val="24"/>
                <w:lang w:val="es-ES_tradnl"/>
              </w:rPr>
            </w:pPr>
            <w:r w:rsidRPr="00B628A4">
              <w:rPr>
                <w:rFonts w:ascii="Candara" w:hAnsi="Candara"/>
                <w:kern w:val="0"/>
                <w:szCs w:val="24"/>
                <w:lang w:val="es-ES_tradnl"/>
              </w:rPr>
              <w:t>45.1</w:t>
            </w:r>
            <w:r w:rsidRPr="00B628A4">
              <w:rPr>
                <w:rFonts w:ascii="Candara" w:hAnsi="Candara"/>
                <w:kern w:val="0"/>
                <w:szCs w:val="24"/>
                <w:lang w:val="es-ES_tradnl"/>
              </w:rPr>
              <w:tab/>
            </w:r>
            <w:r w:rsidRPr="00B628A4">
              <w:rPr>
                <w:rFonts w:ascii="Candara" w:hAnsi="Candara"/>
                <w:spacing w:val="-3"/>
                <w:szCs w:val="24"/>
                <w:lang w:val="es-ES_tradnl"/>
              </w:rPr>
              <w:t>El Gerente de Obras deberá ajustar el Precio del Contrato si los impuestos, derechos y otros gravámenes cambian en el período comprendido entre la fecha que sea 28 días anterior a la de presentación de las Ofertas para el Contrato y la fecha del último Certificado de Terminación.  El ajuste se hará por el monto de los cambios en los impuestos pagaderos por el Contratista, siempre que dichos cambios no estuvieran ya reflejados en el Precio del Contrato, o sean resultado de la aplicación de la cláusula 47 de las CGC.</w:t>
            </w:r>
          </w:p>
        </w:tc>
      </w:tr>
      <w:tr w:rsidR="003F79AA" w:rsidRPr="00B628A4" w14:paraId="76538417" w14:textId="77777777">
        <w:tc>
          <w:tcPr>
            <w:tcW w:w="2448" w:type="dxa"/>
          </w:tcPr>
          <w:p w14:paraId="3E0B9F62" w14:textId="77777777" w:rsidR="003F79AA" w:rsidRPr="00B628A4" w:rsidRDefault="003F79AA" w:rsidP="00A1003A">
            <w:pPr>
              <w:pStyle w:val="SectionVHeading3"/>
              <w:spacing w:after="120"/>
              <w:rPr>
                <w:rFonts w:ascii="Candara" w:hAnsi="Candara"/>
              </w:rPr>
            </w:pPr>
            <w:bookmarkStart w:id="126" w:name="_Toc115774693"/>
            <w:r w:rsidRPr="00B628A4">
              <w:rPr>
                <w:rFonts w:ascii="Candara" w:hAnsi="Candara"/>
              </w:rPr>
              <w:t>46.</w:t>
            </w:r>
            <w:r w:rsidRPr="00B628A4">
              <w:rPr>
                <w:rFonts w:ascii="Candara" w:hAnsi="Candara"/>
              </w:rPr>
              <w:tab/>
              <w:t>Monedas</w:t>
            </w:r>
            <w:bookmarkEnd w:id="126"/>
          </w:p>
        </w:tc>
        <w:tc>
          <w:tcPr>
            <w:tcW w:w="7128" w:type="dxa"/>
          </w:tcPr>
          <w:p w14:paraId="5EEE482B" w14:textId="77777777" w:rsidR="003F79AA" w:rsidRPr="00B628A4" w:rsidRDefault="003F79AA" w:rsidP="00A1003A">
            <w:pPr>
              <w:pStyle w:val="Outline"/>
              <w:spacing w:before="0" w:after="120"/>
              <w:ind w:left="612" w:hanging="612"/>
              <w:jc w:val="both"/>
              <w:rPr>
                <w:rFonts w:ascii="Candara" w:hAnsi="Candara"/>
                <w:kern w:val="0"/>
                <w:szCs w:val="24"/>
                <w:lang w:val="es-ES_tradnl"/>
              </w:rPr>
            </w:pPr>
            <w:r w:rsidRPr="00B628A4">
              <w:rPr>
                <w:rFonts w:ascii="Candara" w:hAnsi="Candara"/>
                <w:kern w:val="0"/>
                <w:szCs w:val="24"/>
                <w:lang w:val="es-ES_tradnl"/>
              </w:rPr>
              <w:t>46.1</w:t>
            </w:r>
            <w:r w:rsidRPr="00B628A4">
              <w:rPr>
                <w:rFonts w:ascii="Candara" w:hAnsi="Candara"/>
                <w:kern w:val="0"/>
                <w:szCs w:val="24"/>
                <w:lang w:val="es-ES_tradnl"/>
              </w:rPr>
              <w:tab/>
              <w:t xml:space="preserve">Cuando los pagos se deban hacer en monedas diferentes a la del país </w:t>
            </w:r>
            <w:proofErr w:type="gramStart"/>
            <w:r w:rsidRPr="00B628A4">
              <w:rPr>
                <w:rFonts w:ascii="Candara" w:hAnsi="Candara"/>
                <w:kern w:val="0"/>
                <w:szCs w:val="24"/>
                <w:lang w:val="es-ES_tradnl"/>
              </w:rPr>
              <w:t xml:space="preserve">del Contratante </w:t>
            </w:r>
            <w:r w:rsidRPr="00B628A4">
              <w:rPr>
                <w:rFonts w:ascii="Candara" w:hAnsi="Candara"/>
                <w:b/>
                <w:bCs/>
                <w:kern w:val="0"/>
                <w:szCs w:val="24"/>
                <w:lang w:val="es-ES_tradnl"/>
              </w:rPr>
              <w:t>estipulada</w:t>
            </w:r>
            <w:proofErr w:type="gramEnd"/>
            <w:r w:rsidRPr="00B628A4">
              <w:rPr>
                <w:rFonts w:ascii="Candara" w:hAnsi="Candara"/>
                <w:b/>
                <w:bCs/>
                <w:kern w:val="0"/>
                <w:szCs w:val="24"/>
                <w:lang w:val="es-ES_tradnl"/>
              </w:rPr>
              <w:t xml:space="preserve"> en las CEC</w:t>
            </w:r>
            <w:r w:rsidRPr="00B628A4">
              <w:rPr>
                <w:rFonts w:ascii="Candara" w:hAnsi="Candara"/>
                <w:kern w:val="0"/>
                <w:szCs w:val="24"/>
                <w:lang w:val="es-ES_tradnl"/>
              </w:rPr>
              <w:t>, l</w:t>
            </w:r>
            <w:r w:rsidR="004114F7" w:rsidRPr="00B628A4">
              <w:rPr>
                <w:rFonts w:ascii="Candara" w:hAnsi="Candara"/>
                <w:kern w:val="0"/>
                <w:szCs w:val="24"/>
                <w:lang w:val="es-ES_tradnl"/>
              </w:rPr>
              <w:t>a</w:t>
            </w:r>
            <w:r w:rsidRPr="00B628A4">
              <w:rPr>
                <w:rFonts w:ascii="Candara" w:hAnsi="Candara"/>
                <w:kern w:val="0"/>
                <w:szCs w:val="24"/>
                <w:lang w:val="es-ES_tradnl"/>
              </w:rPr>
              <w:t xml:space="preserve">s </w:t>
            </w:r>
            <w:r w:rsidRPr="00B628A4">
              <w:rPr>
                <w:rFonts w:ascii="Candara" w:hAnsi="Candara"/>
                <w:kern w:val="0"/>
                <w:szCs w:val="24"/>
                <w:lang w:val="es-ES_tradnl"/>
              </w:rPr>
              <w:lastRenderedPageBreak/>
              <w:t xml:space="preserve">tasas de cambio que se utilizarán para calcular las sumas pagaderas serán las estipulados en la Oferta. </w:t>
            </w:r>
          </w:p>
        </w:tc>
      </w:tr>
      <w:tr w:rsidR="003F79AA" w:rsidRPr="00B628A4" w14:paraId="321419E5" w14:textId="77777777">
        <w:tc>
          <w:tcPr>
            <w:tcW w:w="2448" w:type="dxa"/>
          </w:tcPr>
          <w:p w14:paraId="7CFF6AD3" w14:textId="77777777" w:rsidR="003F79AA" w:rsidRPr="00B628A4" w:rsidRDefault="003F79AA" w:rsidP="00A1003A">
            <w:pPr>
              <w:pStyle w:val="SectionVHeading3"/>
              <w:spacing w:after="120"/>
              <w:rPr>
                <w:rFonts w:ascii="Candara" w:hAnsi="Candara"/>
              </w:rPr>
            </w:pPr>
            <w:bookmarkStart w:id="127" w:name="_Toc115774694"/>
            <w:r w:rsidRPr="00B628A4">
              <w:rPr>
                <w:rFonts w:ascii="Candara" w:hAnsi="Candara"/>
              </w:rPr>
              <w:lastRenderedPageBreak/>
              <w:t>47.</w:t>
            </w:r>
            <w:r w:rsidRPr="00B628A4">
              <w:rPr>
                <w:rFonts w:ascii="Candara" w:hAnsi="Candara"/>
              </w:rPr>
              <w:tab/>
              <w:t>Ajustes de Precios</w:t>
            </w:r>
            <w:bookmarkEnd w:id="127"/>
          </w:p>
        </w:tc>
        <w:tc>
          <w:tcPr>
            <w:tcW w:w="7128" w:type="dxa"/>
          </w:tcPr>
          <w:p w14:paraId="6DB2263F" w14:textId="77777777" w:rsidR="003F79AA" w:rsidRPr="00B628A4" w:rsidRDefault="003F79AA" w:rsidP="00A1003A">
            <w:pPr>
              <w:suppressAutoHyphens/>
              <w:spacing w:after="120"/>
              <w:ind w:left="612" w:hanging="612"/>
              <w:jc w:val="both"/>
              <w:rPr>
                <w:rFonts w:ascii="Candara" w:hAnsi="Candara"/>
                <w:spacing w:val="-3"/>
              </w:rPr>
            </w:pPr>
            <w:r w:rsidRPr="00B628A4">
              <w:rPr>
                <w:rFonts w:ascii="Candara" w:hAnsi="Candara"/>
              </w:rPr>
              <w:t>47.1</w:t>
            </w:r>
            <w:r w:rsidRPr="00B628A4">
              <w:rPr>
                <w:rFonts w:ascii="Candara" w:hAnsi="Candara"/>
              </w:rPr>
              <w:tab/>
            </w:r>
            <w:r w:rsidRPr="00B628A4">
              <w:rPr>
                <w:rFonts w:ascii="Candara" w:hAnsi="Candara"/>
                <w:spacing w:val="-3"/>
              </w:rPr>
              <w:t xml:space="preserve">Los precios se ajustarán para tener en cuenta las fluctuaciones del costo de los insumos, únicamente </w:t>
            </w:r>
            <w:r w:rsidRPr="00B628A4">
              <w:rPr>
                <w:rFonts w:ascii="Candara" w:hAnsi="Candara"/>
                <w:b/>
                <w:bCs/>
                <w:spacing w:val="-3"/>
              </w:rPr>
              <w:t>si así se</w:t>
            </w:r>
            <w:r w:rsidRPr="00B628A4">
              <w:rPr>
                <w:rFonts w:ascii="Candara" w:hAnsi="Candara"/>
                <w:spacing w:val="-3"/>
              </w:rPr>
              <w:t xml:space="preserve"> </w:t>
            </w:r>
            <w:r w:rsidRPr="00B628A4">
              <w:rPr>
                <w:rFonts w:ascii="Candara" w:hAnsi="Candara"/>
                <w:b/>
                <w:bCs/>
                <w:spacing w:val="-3"/>
              </w:rPr>
              <w:t>estipula en las CEC</w:t>
            </w:r>
            <w:r w:rsidRPr="00B628A4">
              <w:rPr>
                <w:rFonts w:ascii="Candara" w:hAnsi="Candara"/>
                <w:spacing w:val="-3"/>
              </w:rPr>
              <w:t>.  En tal caso, los montos autorizados en cada certificado de pago, antes de las deducciones por concepto de anticipo, se deberán ajustar aplicando el respectivo factor de ajuste de precios a los montos que deban pagarse en cada moneda.  Para cada moneda del Contrato se aplicará por separado una fórmula similar a la siguiente:</w:t>
            </w:r>
          </w:p>
          <w:p w14:paraId="667239FE" w14:textId="77777777" w:rsidR="003F79AA" w:rsidRPr="00B628A4" w:rsidRDefault="003F79AA" w:rsidP="00A1003A">
            <w:pPr>
              <w:suppressAutoHyphens/>
              <w:spacing w:after="120"/>
              <w:ind w:left="2160"/>
              <w:jc w:val="both"/>
              <w:rPr>
                <w:rFonts w:ascii="Candara" w:hAnsi="Candara"/>
                <w:b/>
                <w:spacing w:val="-3"/>
                <w:vertAlign w:val="subscript"/>
                <w:lang w:val="en-US"/>
              </w:rPr>
            </w:pPr>
            <w:r w:rsidRPr="00B628A4">
              <w:rPr>
                <w:rFonts w:ascii="Candara" w:hAnsi="Candara"/>
                <w:b/>
                <w:spacing w:val="-3"/>
                <w:lang w:val="en-US"/>
              </w:rPr>
              <w:t>P</w:t>
            </w:r>
            <w:r w:rsidRPr="00B628A4">
              <w:rPr>
                <w:rFonts w:ascii="Candara" w:hAnsi="Candara"/>
                <w:b/>
                <w:spacing w:val="-3"/>
                <w:vertAlign w:val="subscript"/>
                <w:lang w:val="en-US"/>
              </w:rPr>
              <w:t xml:space="preserve">c </w:t>
            </w:r>
            <w:r w:rsidRPr="00B628A4">
              <w:rPr>
                <w:rFonts w:ascii="Candara" w:hAnsi="Candara"/>
                <w:b/>
                <w:spacing w:val="-3"/>
                <w:lang w:val="en-US"/>
              </w:rPr>
              <w:t xml:space="preserve"> = A</w:t>
            </w:r>
            <w:r w:rsidRPr="00B628A4">
              <w:rPr>
                <w:rFonts w:ascii="Candara" w:hAnsi="Candara"/>
                <w:b/>
                <w:spacing w:val="-3"/>
                <w:vertAlign w:val="subscript"/>
                <w:lang w:val="en-US"/>
              </w:rPr>
              <w:t>c</w:t>
            </w:r>
            <w:r w:rsidRPr="00B628A4">
              <w:rPr>
                <w:rFonts w:ascii="Candara" w:hAnsi="Candara"/>
                <w:b/>
                <w:spacing w:val="-3"/>
                <w:lang w:val="en-US"/>
              </w:rPr>
              <w:t xml:space="preserve"> + </w:t>
            </w:r>
            <w:proofErr w:type="spellStart"/>
            <w:r w:rsidRPr="00B628A4">
              <w:rPr>
                <w:rFonts w:ascii="Candara" w:hAnsi="Candara"/>
                <w:b/>
                <w:spacing w:val="-3"/>
                <w:lang w:val="en-US"/>
              </w:rPr>
              <w:t>B</w:t>
            </w:r>
            <w:r w:rsidRPr="00B628A4">
              <w:rPr>
                <w:rFonts w:ascii="Candara" w:hAnsi="Candara"/>
                <w:b/>
                <w:spacing w:val="-3"/>
                <w:vertAlign w:val="subscript"/>
                <w:lang w:val="en-US"/>
              </w:rPr>
              <w:t>c</w:t>
            </w:r>
            <w:proofErr w:type="spellEnd"/>
            <w:r w:rsidRPr="00B628A4">
              <w:rPr>
                <w:rFonts w:ascii="Candara" w:hAnsi="Candara"/>
                <w:b/>
                <w:spacing w:val="-3"/>
                <w:lang w:val="en-US"/>
              </w:rPr>
              <w:t xml:space="preserve"> (</w:t>
            </w:r>
            <w:proofErr w:type="spellStart"/>
            <w:r w:rsidRPr="00B628A4">
              <w:rPr>
                <w:rFonts w:ascii="Candara" w:hAnsi="Candara"/>
                <w:b/>
                <w:spacing w:val="-3"/>
                <w:lang w:val="en-US"/>
              </w:rPr>
              <w:t>Imc</w:t>
            </w:r>
            <w:proofErr w:type="spellEnd"/>
            <w:r w:rsidRPr="00B628A4">
              <w:rPr>
                <w:rFonts w:ascii="Candara" w:hAnsi="Candara"/>
                <w:b/>
                <w:spacing w:val="-3"/>
                <w:lang w:val="en-US"/>
              </w:rPr>
              <w:t>/</w:t>
            </w:r>
            <w:proofErr w:type="spellStart"/>
            <w:r w:rsidRPr="00B628A4">
              <w:rPr>
                <w:rFonts w:ascii="Candara" w:hAnsi="Candara"/>
                <w:b/>
                <w:spacing w:val="-3"/>
                <w:lang w:val="en-US"/>
              </w:rPr>
              <w:t>Ioc</w:t>
            </w:r>
            <w:proofErr w:type="spellEnd"/>
            <w:r w:rsidRPr="00B628A4">
              <w:rPr>
                <w:rFonts w:ascii="Candara" w:hAnsi="Candara"/>
                <w:b/>
                <w:spacing w:val="-3"/>
                <w:lang w:val="en-US"/>
              </w:rPr>
              <w:t>)</w:t>
            </w:r>
          </w:p>
          <w:p w14:paraId="4727AFE5" w14:textId="77777777" w:rsidR="003F79AA" w:rsidRPr="00B628A4" w:rsidRDefault="003F79AA" w:rsidP="00A1003A">
            <w:pPr>
              <w:tabs>
                <w:tab w:val="left" w:pos="0"/>
                <w:tab w:val="left" w:pos="605"/>
                <w:tab w:val="left" w:pos="1210"/>
                <w:tab w:val="left" w:pos="1812"/>
                <w:tab w:val="left" w:pos="2610"/>
                <w:tab w:val="left" w:pos="3024"/>
                <w:tab w:val="left" w:pos="3629"/>
                <w:tab w:val="left" w:pos="4234"/>
                <w:tab w:val="left" w:pos="4836"/>
                <w:tab w:val="left" w:pos="5442"/>
                <w:tab w:val="left" w:pos="6048"/>
                <w:tab w:val="left" w:pos="6653"/>
                <w:tab w:val="left" w:pos="7258"/>
                <w:tab w:val="left" w:pos="7860"/>
                <w:tab w:val="left" w:pos="8466"/>
                <w:tab w:val="left" w:pos="9072"/>
                <w:tab w:val="left" w:pos="9360"/>
              </w:tabs>
              <w:suppressAutoHyphens/>
              <w:spacing w:after="120"/>
              <w:ind w:left="1812" w:hanging="1812"/>
              <w:jc w:val="both"/>
              <w:rPr>
                <w:rFonts w:ascii="Candara" w:hAnsi="Candara"/>
              </w:rPr>
            </w:pPr>
            <w:r w:rsidRPr="00B628A4">
              <w:rPr>
                <w:rFonts w:ascii="Candara" w:hAnsi="Candara"/>
                <w:spacing w:val="-3"/>
              </w:rPr>
              <w:t>en la cual:</w:t>
            </w:r>
          </w:p>
          <w:p w14:paraId="5893D03D" w14:textId="77777777" w:rsidR="003F79AA" w:rsidRPr="00B628A4" w:rsidRDefault="003F79AA" w:rsidP="00A1003A">
            <w:pPr>
              <w:suppressAutoHyphens/>
              <w:spacing w:after="120"/>
              <w:ind w:left="656" w:hanging="656"/>
              <w:jc w:val="both"/>
              <w:rPr>
                <w:rFonts w:ascii="Candara" w:hAnsi="Candara"/>
              </w:rPr>
            </w:pPr>
            <w:r w:rsidRPr="00B628A4">
              <w:rPr>
                <w:rFonts w:ascii="Candara" w:hAnsi="Candara"/>
              </w:rPr>
              <w:t>Pc</w:t>
            </w:r>
            <w:r w:rsidRPr="00B628A4">
              <w:rPr>
                <w:rFonts w:ascii="Candara" w:hAnsi="Candara"/>
              </w:rPr>
              <w:tab/>
              <w:t>es el factor de ajuste correspondiente a la porción del Precio del Contrato que debe pagarse en una moneda específica, "c";</w:t>
            </w:r>
          </w:p>
          <w:p w14:paraId="39A88B27" w14:textId="77777777" w:rsidR="003F79AA" w:rsidRPr="00B628A4" w:rsidRDefault="003F79AA" w:rsidP="00A1003A">
            <w:pPr>
              <w:pStyle w:val="Outline"/>
              <w:spacing w:before="0" w:after="120"/>
              <w:ind w:left="612" w:hanging="612"/>
              <w:jc w:val="both"/>
              <w:rPr>
                <w:rFonts w:ascii="Candara" w:hAnsi="Candara"/>
                <w:spacing w:val="-3"/>
                <w:szCs w:val="24"/>
                <w:lang w:val="es-ES_tradnl"/>
              </w:rPr>
            </w:pPr>
            <w:r w:rsidRPr="00B628A4">
              <w:rPr>
                <w:rFonts w:ascii="Candara" w:hAnsi="Candara"/>
                <w:kern w:val="0"/>
                <w:szCs w:val="24"/>
                <w:lang w:val="es-ES_tradnl"/>
              </w:rPr>
              <w:t>Ac</w:t>
            </w:r>
            <w:r w:rsidRPr="00B628A4">
              <w:rPr>
                <w:rFonts w:ascii="Candara" w:hAnsi="Candara"/>
                <w:kern w:val="0"/>
                <w:szCs w:val="24"/>
                <w:lang w:val="es-ES_tradnl"/>
              </w:rPr>
              <w:tab/>
              <w:t xml:space="preserve">y </w:t>
            </w:r>
            <w:proofErr w:type="spellStart"/>
            <w:r w:rsidRPr="00B628A4">
              <w:rPr>
                <w:rFonts w:ascii="Candara" w:hAnsi="Candara"/>
                <w:kern w:val="0"/>
                <w:szCs w:val="24"/>
                <w:lang w:val="es-ES_tradnl"/>
              </w:rPr>
              <w:t>Bc</w:t>
            </w:r>
            <w:proofErr w:type="spellEnd"/>
            <w:r w:rsidRPr="00B628A4">
              <w:rPr>
                <w:rFonts w:ascii="Candara" w:hAnsi="Candara"/>
                <w:kern w:val="0"/>
                <w:szCs w:val="24"/>
                <w:lang w:val="es-ES_tradnl"/>
              </w:rPr>
              <w:t xml:space="preserve"> son coeficientes</w:t>
            </w:r>
            <w:r w:rsidRPr="00B628A4">
              <w:rPr>
                <w:rFonts w:ascii="Candara" w:hAnsi="Candara"/>
                <w:kern w:val="0"/>
                <w:szCs w:val="24"/>
                <w:vertAlign w:val="superscript"/>
              </w:rPr>
              <w:footnoteReference w:id="45"/>
            </w:r>
            <w:r w:rsidRPr="00B628A4">
              <w:rPr>
                <w:rFonts w:ascii="Candara" w:hAnsi="Candara"/>
                <w:kern w:val="0"/>
                <w:szCs w:val="24"/>
                <w:lang w:val="es-ES_tradnl"/>
              </w:rPr>
              <w:t xml:space="preserve"> </w:t>
            </w:r>
            <w:r w:rsidRPr="00B628A4">
              <w:rPr>
                <w:rFonts w:ascii="Candara" w:hAnsi="Candara"/>
                <w:b/>
                <w:bCs/>
                <w:kern w:val="0"/>
                <w:szCs w:val="24"/>
                <w:lang w:val="es-ES_tradnl"/>
              </w:rPr>
              <w:t>estipulados en las CEC</w:t>
            </w:r>
            <w:r w:rsidRPr="00B628A4">
              <w:rPr>
                <w:rFonts w:ascii="Candara" w:hAnsi="Candara"/>
                <w:kern w:val="0"/>
                <w:szCs w:val="24"/>
                <w:lang w:val="es-ES_tradnl"/>
              </w:rPr>
              <w:t xml:space="preserve"> que representan, respectivamente</w:t>
            </w:r>
            <w:r w:rsidRPr="00B628A4">
              <w:rPr>
                <w:rFonts w:ascii="Candara" w:hAnsi="Candara"/>
                <w:spacing w:val="-3"/>
                <w:szCs w:val="24"/>
                <w:lang w:val="es-ES_tradnl"/>
              </w:rPr>
              <w:t>, las porciones no ajustables y ajustables del Precio del Contrato que deben pagarse en esa moneda específica "c", e</w:t>
            </w:r>
          </w:p>
          <w:p w14:paraId="11EF2C97" w14:textId="77777777" w:rsidR="003F79AA" w:rsidRPr="00B628A4" w:rsidRDefault="003F79AA" w:rsidP="00A1003A">
            <w:pPr>
              <w:tabs>
                <w:tab w:val="left" w:pos="342"/>
              </w:tabs>
              <w:suppressAutoHyphens/>
              <w:spacing w:after="120"/>
              <w:ind w:left="612" w:hanging="612"/>
              <w:jc w:val="both"/>
              <w:rPr>
                <w:rFonts w:ascii="Candara" w:hAnsi="Candara"/>
                <w:spacing w:val="-3"/>
              </w:rPr>
            </w:pPr>
            <w:proofErr w:type="spellStart"/>
            <w:r w:rsidRPr="00B628A4">
              <w:rPr>
                <w:rFonts w:ascii="Candara" w:hAnsi="Candara"/>
                <w:spacing w:val="-3"/>
              </w:rPr>
              <w:t>I</w:t>
            </w:r>
            <w:r w:rsidRPr="00B628A4">
              <w:rPr>
                <w:rFonts w:ascii="Candara" w:hAnsi="Candara"/>
                <w:spacing w:val="-3"/>
                <w:vertAlign w:val="subscript"/>
              </w:rPr>
              <w:t>mc</w:t>
            </w:r>
            <w:proofErr w:type="spellEnd"/>
            <w:r w:rsidRPr="00B628A4">
              <w:rPr>
                <w:rFonts w:ascii="Candara" w:hAnsi="Candara"/>
                <w:spacing w:val="-3"/>
              </w:rPr>
              <w:tab/>
              <w:t xml:space="preserve">es el índice vigente al final del mes que se factura, e </w:t>
            </w:r>
            <w:proofErr w:type="spellStart"/>
            <w:r w:rsidRPr="00B628A4">
              <w:rPr>
                <w:rFonts w:ascii="Candara" w:hAnsi="Candara"/>
                <w:spacing w:val="-3"/>
              </w:rPr>
              <w:t>I</w:t>
            </w:r>
            <w:r w:rsidRPr="00B628A4">
              <w:rPr>
                <w:rFonts w:ascii="Candara" w:hAnsi="Candara"/>
                <w:spacing w:val="-3"/>
                <w:vertAlign w:val="subscript"/>
              </w:rPr>
              <w:t>oc</w:t>
            </w:r>
            <w:proofErr w:type="spellEnd"/>
            <w:r w:rsidRPr="00B628A4">
              <w:rPr>
                <w:rFonts w:ascii="Candara" w:hAnsi="Candara"/>
                <w:spacing w:val="-3"/>
              </w:rPr>
              <w:t xml:space="preserve"> es el índice correspondiente a los insumos pagaderos, vigente 28 días antes de la apertura de las Ofertas; ambos índices se refieren a la moneda “c”.</w:t>
            </w:r>
          </w:p>
          <w:p w14:paraId="1F8E5308" w14:textId="77777777" w:rsidR="003F79AA" w:rsidRPr="00B628A4" w:rsidRDefault="003F79AA" w:rsidP="00A1003A">
            <w:pPr>
              <w:suppressAutoHyphens/>
              <w:spacing w:after="120"/>
              <w:ind w:left="612" w:hanging="612"/>
              <w:jc w:val="both"/>
              <w:rPr>
                <w:rFonts w:ascii="Candara" w:hAnsi="Candara"/>
              </w:rPr>
            </w:pPr>
            <w:r w:rsidRPr="00B628A4">
              <w:rPr>
                <w:rFonts w:ascii="Candara" w:hAnsi="Candara"/>
              </w:rPr>
              <w:t>47.2</w:t>
            </w:r>
            <w:r w:rsidRPr="00B628A4">
              <w:rPr>
                <w:rFonts w:ascii="Candara" w:hAnsi="Candara"/>
              </w:rPr>
              <w:tab/>
              <w:t>Si se modifica el valor del índice después de haberlo usado en un cálculo, dicho cálculo deberá corregirse y se deberá hacer un ajuste en el certificado de pago siguiente.  Se considerará que el valor del índice tiene en cuenta todos los cambios en el costo debido a fluctuaciones en los costos.</w:t>
            </w:r>
          </w:p>
        </w:tc>
      </w:tr>
      <w:tr w:rsidR="003F79AA" w:rsidRPr="00B628A4" w14:paraId="2911F61C" w14:textId="77777777" w:rsidTr="00B21529">
        <w:tc>
          <w:tcPr>
            <w:tcW w:w="2448" w:type="dxa"/>
          </w:tcPr>
          <w:p w14:paraId="483244AD" w14:textId="77777777" w:rsidR="003F79AA" w:rsidRPr="00B628A4" w:rsidRDefault="003F79AA" w:rsidP="00A1003A">
            <w:pPr>
              <w:pStyle w:val="SectionVHeading3"/>
              <w:spacing w:after="120"/>
              <w:rPr>
                <w:rFonts w:ascii="Candara" w:hAnsi="Candara"/>
              </w:rPr>
            </w:pPr>
            <w:bookmarkStart w:id="128" w:name="_Toc115774695"/>
            <w:r w:rsidRPr="00B628A4">
              <w:rPr>
                <w:rFonts w:ascii="Candara" w:hAnsi="Candara"/>
              </w:rPr>
              <w:t>48.</w:t>
            </w:r>
            <w:r w:rsidRPr="00B628A4">
              <w:rPr>
                <w:rFonts w:ascii="Candara" w:hAnsi="Candara"/>
              </w:rPr>
              <w:tab/>
              <w:t>Retenciones</w:t>
            </w:r>
            <w:bookmarkEnd w:id="128"/>
          </w:p>
        </w:tc>
        <w:tc>
          <w:tcPr>
            <w:tcW w:w="7128" w:type="dxa"/>
            <w:shd w:val="clear" w:color="auto" w:fill="auto"/>
          </w:tcPr>
          <w:p w14:paraId="4B817C8F" w14:textId="77777777" w:rsidR="003F79AA" w:rsidRPr="00B628A4" w:rsidRDefault="003F79AA" w:rsidP="00A1003A">
            <w:pPr>
              <w:suppressAutoHyphens/>
              <w:spacing w:after="120"/>
              <w:ind w:left="612" w:hanging="612"/>
              <w:jc w:val="both"/>
              <w:rPr>
                <w:rFonts w:ascii="Candara" w:hAnsi="Candara"/>
                <w:spacing w:val="-3"/>
              </w:rPr>
            </w:pPr>
            <w:r w:rsidRPr="00B628A4">
              <w:rPr>
                <w:rFonts w:ascii="Candara" w:hAnsi="Candara"/>
              </w:rPr>
              <w:t>48.1</w:t>
            </w:r>
            <w:r w:rsidRPr="00B628A4">
              <w:rPr>
                <w:rFonts w:ascii="Candara" w:hAnsi="Candara"/>
              </w:rPr>
              <w:tab/>
            </w:r>
            <w:r w:rsidRPr="00B628A4">
              <w:rPr>
                <w:rFonts w:ascii="Candara" w:hAnsi="Candara"/>
                <w:spacing w:val="-3"/>
              </w:rPr>
              <w:t xml:space="preserve">El Contratante retendrá de cada pago que se adeude al Contratista la proporción </w:t>
            </w:r>
            <w:r w:rsidRPr="00B628A4">
              <w:rPr>
                <w:rFonts w:ascii="Candara" w:hAnsi="Candara"/>
                <w:b/>
                <w:bCs/>
                <w:spacing w:val="-3"/>
              </w:rPr>
              <w:t>estipulada en las CEC</w:t>
            </w:r>
            <w:r w:rsidRPr="00B628A4">
              <w:rPr>
                <w:rFonts w:ascii="Candara" w:hAnsi="Candara"/>
                <w:spacing w:val="-3"/>
              </w:rPr>
              <w:t xml:space="preserve"> hasta que las Obras estén terminadas totalmente.</w:t>
            </w:r>
          </w:p>
          <w:p w14:paraId="41946060" w14:textId="77777777" w:rsidR="003F79AA" w:rsidRPr="00B628A4" w:rsidRDefault="003F79AA" w:rsidP="00A1003A">
            <w:pPr>
              <w:suppressAutoHyphens/>
              <w:spacing w:after="120"/>
              <w:ind w:left="612" w:hanging="612"/>
              <w:jc w:val="both"/>
              <w:rPr>
                <w:rFonts w:ascii="Candara" w:hAnsi="Candara"/>
              </w:rPr>
            </w:pPr>
            <w:r w:rsidRPr="00B628A4">
              <w:rPr>
                <w:rFonts w:ascii="Candara" w:hAnsi="Candara"/>
              </w:rPr>
              <w:t>48.2</w:t>
            </w:r>
            <w:r w:rsidRPr="00B628A4">
              <w:rPr>
                <w:rFonts w:ascii="Candara" w:hAnsi="Candara"/>
              </w:rPr>
              <w:tab/>
              <w:t xml:space="preserve">Cuando las Obras estén totalmente terminadas y el Gerente de Obras haya emitido el Certificado de Terminación de las Obras de conformidad con la </w:t>
            </w:r>
            <w:proofErr w:type="spellStart"/>
            <w:r w:rsidRPr="00B628A4">
              <w:rPr>
                <w:rFonts w:ascii="Candara" w:hAnsi="Candara"/>
              </w:rPr>
              <w:t>Subcláusula</w:t>
            </w:r>
            <w:proofErr w:type="spellEnd"/>
            <w:r w:rsidRPr="00B628A4">
              <w:rPr>
                <w:rFonts w:ascii="Candara" w:hAnsi="Candara"/>
              </w:rPr>
              <w:t xml:space="preserve"> 55.1 de las CGC, se le pagará al Contratista la mitad del total retenido y la otra mitad cuando haya transcurrido el Período de Responsabilidad por Defectos y el Gerente de Obras haya certificado que todos los </w:t>
            </w:r>
            <w:r w:rsidRPr="00B628A4">
              <w:rPr>
                <w:rFonts w:ascii="Candara" w:hAnsi="Candara"/>
              </w:rPr>
              <w:lastRenderedPageBreak/>
              <w:t xml:space="preserve">defectos notificados al Contratista antes del vencimiento de este período han sido corregidos. </w:t>
            </w:r>
          </w:p>
          <w:p w14:paraId="74422853" w14:textId="77777777" w:rsidR="003F79AA" w:rsidRPr="00B628A4" w:rsidRDefault="003F79AA" w:rsidP="00A1003A">
            <w:pPr>
              <w:suppressAutoHyphens/>
              <w:spacing w:after="120"/>
              <w:ind w:left="612" w:hanging="612"/>
              <w:jc w:val="both"/>
              <w:rPr>
                <w:rFonts w:ascii="Candara" w:hAnsi="Candara"/>
              </w:rPr>
            </w:pPr>
            <w:r w:rsidRPr="00B628A4">
              <w:rPr>
                <w:rFonts w:ascii="Candara" w:hAnsi="Candara"/>
              </w:rPr>
              <w:t>48.3</w:t>
            </w:r>
            <w:r w:rsidRPr="00B628A4">
              <w:rPr>
                <w:rFonts w:ascii="Candara" w:hAnsi="Candara"/>
              </w:rPr>
              <w:tab/>
              <w:t>Cuando las Obras estén totalmente terminadas</w:t>
            </w:r>
            <w:r w:rsidRPr="00B628A4">
              <w:rPr>
                <w:rFonts w:ascii="Candara" w:hAnsi="Candara"/>
                <w:spacing w:val="-3"/>
              </w:rPr>
              <w:t>, el Contratista podrá sustituir la retención con una garantía bancaria “a la vista”.</w:t>
            </w:r>
          </w:p>
        </w:tc>
      </w:tr>
      <w:tr w:rsidR="003F79AA" w:rsidRPr="00B628A4" w14:paraId="603FC132" w14:textId="77777777">
        <w:tc>
          <w:tcPr>
            <w:tcW w:w="2448" w:type="dxa"/>
          </w:tcPr>
          <w:p w14:paraId="311B50B0" w14:textId="77777777" w:rsidR="003F79AA" w:rsidRPr="00B628A4" w:rsidRDefault="003F79AA" w:rsidP="00A1003A">
            <w:pPr>
              <w:pStyle w:val="SectionVHeading3"/>
              <w:spacing w:after="120"/>
              <w:rPr>
                <w:rFonts w:ascii="Candara" w:hAnsi="Candara"/>
              </w:rPr>
            </w:pPr>
            <w:bookmarkStart w:id="129" w:name="_Toc115774696"/>
            <w:r w:rsidRPr="00B628A4">
              <w:rPr>
                <w:rFonts w:ascii="Candara" w:hAnsi="Candara"/>
              </w:rPr>
              <w:lastRenderedPageBreak/>
              <w:t>49.</w:t>
            </w:r>
            <w:r w:rsidRPr="00B628A4">
              <w:rPr>
                <w:rFonts w:ascii="Candara" w:hAnsi="Candara"/>
              </w:rPr>
              <w:tab/>
              <w:t>Liquidación por daños y perjuicios</w:t>
            </w:r>
            <w:bookmarkEnd w:id="129"/>
          </w:p>
        </w:tc>
        <w:tc>
          <w:tcPr>
            <w:tcW w:w="7128" w:type="dxa"/>
          </w:tcPr>
          <w:p w14:paraId="7FF33278" w14:textId="77777777" w:rsidR="003F79AA" w:rsidRPr="00B628A4" w:rsidRDefault="003F79AA" w:rsidP="00A1003A">
            <w:pPr>
              <w:suppressAutoHyphens/>
              <w:spacing w:after="120"/>
              <w:ind w:left="612" w:hanging="612"/>
              <w:jc w:val="both"/>
              <w:rPr>
                <w:rFonts w:ascii="Candara" w:hAnsi="Candara"/>
                <w:spacing w:val="-3"/>
              </w:rPr>
            </w:pPr>
            <w:r w:rsidRPr="00B628A4">
              <w:rPr>
                <w:rFonts w:ascii="Candara" w:hAnsi="Candara"/>
              </w:rPr>
              <w:t>49.1</w:t>
            </w:r>
            <w:r w:rsidRPr="00B628A4">
              <w:rPr>
                <w:rFonts w:ascii="Candara" w:hAnsi="Candara"/>
              </w:rPr>
              <w:tab/>
            </w:r>
            <w:r w:rsidRPr="00B628A4">
              <w:rPr>
                <w:rFonts w:ascii="Candara" w:hAnsi="Candara"/>
                <w:spacing w:val="-3"/>
              </w:rPr>
              <w:t xml:space="preserve">El Contratista deberá indemnizar </w:t>
            </w:r>
            <w:proofErr w:type="gramStart"/>
            <w:r w:rsidRPr="00B628A4">
              <w:rPr>
                <w:rFonts w:ascii="Candara" w:hAnsi="Candara"/>
                <w:spacing w:val="-3"/>
              </w:rPr>
              <w:t xml:space="preserve">al Contratante por daños y perjuicios conforme al precio por día </w:t>
            </w:r>
            <w:r w:rsidRPr="00B628A4">
              <w:rPr>
                <w:rFonts w:ascii="Candara" w:hAnsi="Candara"/>
                <w:b/>
                <w:bCs/>
                <w:spacing w:val="-3"/>
              </w:rPr>
              <w:t>establecida</w:t>
            </w:r>
            <w:proofErr w:type="gramEnd"/>
            <w:r w:rsidRPr="00B628A4">
              <w:rPr>
                <w:rFonts w:ascii="Candara" w:hAnsi="Candara"/>
                <w:b/>
                <w:bCs/>
                <w:spacing w:val="-3"/>
              </w:rPr>
              <w:t xml:space="preserve"> en las CEC</w:t>
            </w:r>
            <w:r w:rsidRPr="00B628A4">
              <w:rPr>
                <w:rFonts w:ascii="Candara" w:hAnsi="Candara"/>
                <w:spacing w:val="-3"/>
              </w:rPr>
              <w:t xml:space="preserve">, por cada día de retraso de la Fecha de Terminación con respecto a la Fecha Prevista de Terminación.  El monto total de daños y perjuicios no deberá exceder del monto </w:t>
            </w:r>
            <w:r w:rsidRPr="00B628A4">
              <w:rPr>
                <w:rFonts w:ascii="Candara" w:hAnsi="Candara"/>
                <w:b/>
                <w:bCs/>
                <w:spacing w:val="-3"/>
              </w:rPr>
              <w:t>estipulado en las CEC</w:t>
            </w:r>
            <w:r w:rsidRPr="00B628A4">
              <w:rPr>
                <w:rFonts w:ascii="Candara" w:hAnsi="Candara"/>
                <w:spacing w:val="-3"/>
              </w:rPr>
              <w:t>. El Contratante podrá deducir dicha indemnización de los pagos que se adeudaren al Contratista.  El pago por daños y perjuicios no afectará las obligaciones del Contratista.</w:t>
            </w:r>
          </w:p>
          <w:p w14:paraId="2FE43130" w14:textId="77777777" w:rsidR="003F79AA" w:rsidRPr="00B628A4" w:rsidRDefault="003F79AA" w:rsidP="00A1003A">
            <w:pPr>
              <w:suppressAutoHyphens/>
              <w:spacing w:after="120"/>
              <w:ind w:left="612" w:hanging="540"/>
              <w:jc w:val="both"/>
              <w:rPr>
                <w:rFonts w:ascii="Candara" w:hAnsi="Candara"/>
              </w:rPr>
            </w:pPr>
            <w:r w:rsidRPr="00B628A4">
              <w:rPr>
                <w:rFonts w:ascii="Candara" w:hAnsi="Candara"/>
              </w:rPr>
              <w:t>49.2</w:t>
            </w:r>
            <w:r w:rsidRPr="00B628A4">
              <w:rPr>
                <w:rFonts w:ascii="Candara" w:hAnsi="Candara"/>
              </w:rPr>
              <w:tab/>
            </w:r>
            <w:r w:rsidRPr="00B628A4">
              <w:rPr>
                <w:rFonts w:ascii="Candara" w:hAnsi="Candara"/>
                <w:spacing w:val="-3"/>
              </w:rPr>
              <w:t xml:space="preserve">Si después de hecha la liquidación por daños y perjuicios se prorrogara la Fecha Prevista de Terminación, el Gerente de Obras deberá corregir en el siguiente certificado de pago los pagos en exceso que hubiere efectuado el Contratista por concepto de liquidación de daños y perjuicios. Se deberán pagar intereses al Contratista sobre el monto pagado en exceso, calculados para el período entre la fecha de pago hasta la fecha de reembolso, a las tasas especificadas en la </w:t>
            </w:r>
            <w:proofErr w:type="spellStart"/>
            <w:r w:rsidRPr="00B628A4">
              <w:rPr>
                <w:rFonts w:ascii="Candara" w:hAnsi="Candara"/>
                <w:spacing w:val="-3"/>
              </w:rPr>
              <w:t>Subcláusula</w:t>
            </w:r>
            <w:proofErr w:type="spellEnd"/>
            <w:r w:rsidRPr="00B628A4">
              <w:rPr>
                <w:rFonts w:ascii="Candara" w:hAnsi="Candara"/>
                <w:spacing w:val="-3"/>
              </w:rPr>
              <w:t xml:space="preserve"> 43.1 de las CGC.</w:t>
            </w:r>
          </w:p>
        </w:tc>
      </w:tr>
      <w:tr w:rsidR="003F79AA" w:rsidRPr="00B628A4" w14:paraId="37186E89" w14:textId="77777777">
        <w:tc>
          <w:tcPr>
            <w:tcW w:w="2448" w:type="dxa"/>
          </w:tcPr>
          <w:p w14:paraId="08E3954D" w14:textId="77777777" w:rsidR="003F79AA" w:rsidRPr="00B628A4" w:rsidRDefault="003F79AA" w:rsidP="00A1003A">
            <w:pPr>
              <w:pStyle w:val="SectionVHeading3"/>
              <w:spacing w:after="120"/>
              <w:rPr>
                <w:rFonts w:ascii="Candara" w:hAnsi="Candara"/>
              </w:rPr>
            </w:pPr>
            <w:bookmarkStart w:id="130" w:name="_Toc115774697"/>
            <w:r w:rsidRPr="00B628A4">
              <w:rPr>
                <w:rFonts w:ascii="Candara" w:hAnsi="Candara"/>
              </w:rPr>
              <w:t>50.</w:t>
            </w:r>
            <w:r w:rsidRPr="00B628A4">
              <w:rPr>
                <w:rFonts w:ascii="Candara" w:hAnsi="Candara"/>
              </w:rPr>
              <w:tab/>
              <w:t>Bonificaciones</w:t>
            </w:r>
            <w:bookmarkEnd w:id="130"/>
          </w:p>
        </w:tc>
        <w:tc>
          <w:tcPr>
            <w:tcW w:w="7128" w:type="dxa"/>
          </w:tcPr>
          <w:p w14:paraId="1DE3614C" w14:textId="77777777" w:rsidR="003F79AA" w:rsidRPr="00B628A4" w:rsidRDefault="003F79AA" w:rsidP="00A1003A">
            <w:pPr>
              <w:suppressAutoHyphens/>
              <w:spacing w:after="120"/>
              <w:ind w:left="612" w:hanging="612"/>
              <w:jc w:val="both"/>
              <w:rPr>
                <w:rFonts w:ascii="Candara" w:hAnsi="Candara"/>
              </w:rPr>
            </w:pPr>
            <w:r w:rsidRPr="00B628A4">
              <w:rPr>
                <w:rFonts w:ascii="Candara" w:hAnsi="Candara"/>
                <w:spacing w:val="-3"/>
              </w:rPr>
              <w:t>50.1</w:t>
            </w:r>
            <w:r w:rsidRPr="00B628A4">
              <w:rPr>
                <w:rFonts w:ascii="Candara" w:hAnsi="Candara"/>
                <w:spacing w:val="-3"/>
              </w:rPr>
              <w:tab/>
              <w:t xml:space="preserve">Se pagará al Contratista una bonificación que se calculará a la tasa diaria </w:t>
            </w:r>
            <w:r w:rsidRPr="00B628A4">
              <w:rPr>
                <w:rFonts w:ascii="Candara" w:hAnsi="Candara"/>
                <w:b/>
                <w:bCs/>
                <w:spacing w:val="-3"/>
              </w:rPr>
              <w:t>establecida en las CEC</w:t>
            </w:r>
            <w:r w:rsidRPr="00B628A4">
              <w:rPr>
                <w:rFonts w:ascii="Candara" w:hAnsi="Candara"/>
                <w:spacing w:val="-3"/>
              </w:rPr>
              <w:t xml:space="preserve">, por cada día (menos los días que se le pague por acelerar las Obras) que la Fecha de Terminación de la totalidad de las Obras sea anterior a la Fecha Prevista de Terminación.  El Gerente de Obras deberá certificar que se han terminado las Obras de conformidad con la </w:t>
            </w:r>
            <w:proofErr w:type="spellStart"/>
            <w:r w:rsidRPr="00B628A4">
              <w:rPr>
                <w:rFonts w:ascii="Candara" w:hAnsi="Candara"/>
                <w:spacing w:val="-3"/>
              </w:rPr>
              <w:t>Subcláusula</w:t>
            </w:r>
            <w:proofErr w:type="spellEnd"/>
            <w:r w:rsidRPr="00B628A4">
              <w:rPr>
                <w:rFonts w:ascii="Candara" w:hAnsi="Candara"/>
                <w:spacing w:val="-3"/>
              </w:rPr>
              <w:t xml:space="preserve"> 55.1 de las CGC </w:t>
            </w:r>
            <w:proofErr w:type="spellStart"/>
            <w:r w:rsidRPr="00B628A4">
              <w:rPr>
                <w:rFonts w:ascii="Candara" w:hAnsi="Candara"/>
                <w:spacing w:val="-3"/>
              </w:rPr>
              <w:t>aún</w:t>
            </w:r>
            <w:proofErr w:type="spellEnd"/>
            <w:r w:rsidRPr="00B628A4">
              <w:rPr>
                <w:rFonts w:ascii="Candara" w:hAnsi="Candara"/>
                <w:spacing w:val="-3"/>
              </w:rPr>
              <w:t xml:space="preserve"> cuando el plazo para terminarlas no estuviera vencido.</w:t>
            </w:r>
          </w:p>
        </w:tc>
      </w:tr>
      <w:tr w:rsidR="003F79AA" w:rsidRPr="00B628A4" w14:paraId="4E983758" w14:textId="77777777">
        <w:tc>
          <w:tcPr>
            <w:tcW w:w="2448" w:type="dxa"/>
          </w:tcPr>
          <w:p w14:paraId="3F555403" w14:textId="77777777" w:rsidR="003F79AA" w:rsidRPr="00B628A4" w:rsidRDefault="003F79AA" w:rsidP="00A1003A">
            <w:pPr>
              <w:pStyle w:val="SectionVHeading3"/>
              <w:spacing w:after="120"/>
              <w:rPr>
                <w:rFonts w:ascii="Candara" w:hAnsi="Candara"/>
              </w:rPr>
            </w:pPr>
            <w:bookmarkStart w:id="131" w:name="_Toc115774698"/>
            <w:r w:rsidRPr="00B628A4">
              <w:rPr>
                <w:rFonts w:ascii="Candara" w:hAnsi="Candara"/>
              </w:rPr>
              <w:t>51.</w:t>
            </w:r>
            <w:r w:rsidRPr="00B628A4">
              <w:rPr>
                <w:rFonts w:ascii="Candara" w:hAnsi="Candara"/>
              </w:rPr>
              <w:tab/>
              <w:t>Pago de anticipo</w:t>
            </w:r>
            <w:bookmarkEnd w:id="131"/>
          </w:p>
        </w:tc>
        <w:tc>
          <w:tcPr>
            <w:tcW w:w="7128" w:type="dxa"/>
          </w:tcPr>
          <w:p w14:paraId="4784D38D" w14:textId="77777777" w:rsidR="003F79AA" w:rsidRPr="00B628A4" w:rsidRDefault="003F79AA" w:rsidP="00A1003A">
            <w:pPr>
              <w:suppressAutoHyphens/>
              <w:spacing w:after="120"/>
              <w:ind w:left="612" w:hanging="612"/>
              <w:jc w:val="both"/>
              <w:rPr>
                <w:rFonts w:ascii="Candara" w:hAnsi="Candara"/>
                <w:spacing w:val="-3"/>
              </w:rPr>
            </w:pPr>
            <w:r w:rsidRPr="00B628A4">
              <w:rPr>
                <w:rFonts w:ascii="Candara" w:hAnsi="Candara"/>
                <w:spacing w:val="-3"/>
              </w:rPr>
              <w:t>51.1</w:t>
            </w:r>
            <w:r w:rsidRPr="00B628A4">
              <w:rPr>
                <w:rFonts w:ascii="Candara" w:hAnsi="Candara"/>
                <w:spacing w:val="-3"/>
              </w:rPr>
              <w:tab/>
              <w:t xml:space="preserve">El Contratante pagará al Contratista un anticipo por el monto </w:t>
            </w:r>
            <w:r w:rsidRPr="00B628A4">
              <w:rPr>
                <w:rFonts w:ascii="Candara" w:hAnsi="Candara"/>
                <w:b/>
                <w:bCs/>
                <w:spacing w:val="-3"/>
              </w:rPr>
              <w:t>estipulado en las CEC</w:t>
            </w:r>
            <w:r w:rsidRPr="00B628A4">
              <w:rPr>
                <w:rFonts w:ascii="Candara" w:hAnsi="Candara"/>
                <w:spacing w:val="-3"/>
              </w:rPr>
              <w:t xml:space="preserve"> en la fecha también </w:t>
            </w:r>
            <w:r w:rsidRPr="00B628A4">
              <w:rPr>
                <w:rFonts w:ascii="Candara" w:hAnsi="Candara"/>
                <w:b/>
                <w:bCs/>
                <w:spacing w:val="-3"/>
              </w:rPr>
              <w:t xml:space="preserve">estipulada en las CEC, </w:t>
            </w:r>
            <w:r w:rsidRPr="00B628A4">
              <w:rPr>
                <w:rFonts w:ascii="Candara" w:hAnsi="Candara"/>
                <w:spacing w:val="-3"/>
              </w:rPr>
              <w:t>contra la presentación por el Contratista de una Garantía Incondicional emitida en la forma y por un banco aceptables para el Contratante en los mismos montos y monedas del anticipo. La garantía deberá permanecer vigente hasta que el anticipo pagado haya sido reembolsado, pero el monto de la garantía será reducido progresivamente en los montos reembolsados por el Contratista. El anticipo no devengará intereses.</w:t>
            </w:r>
          </w:p>
          <w:p w14:paraId="4DB4A79B" w14:textId="77777777" w:rsidR="003F79AA" w:rsidRPr="00B628A4" w:rsidRDefault="003F79AA" w:rsidP="00A1003A">
            <w:pPr>
              <w:suppressAutoHyphens/>
              <w:spacing w:after="120"/>
              <w:ind w:left="612" w:hanging="612"/>
              <w:jc w:val="both"/>
              <w:rPr>
                <w:rFonts w:ascii="Candara" w:hAnsi="Candara"/>
                <w:spacing w:val="-3"/>
              </w:rPr>
            </w:pPr>
            <w:r w:rsidRPr="00B628A4">
              <w:rPr>
                <w:rFonts w:ascii="Candara" w:hAnsi="Candara"/>
                <w:spacing w:val="-3"/>
              </w:rPr>
              <w:t>51.2</w:t>
            </w:r>
            <w:r w:rsidRPr="00B628A4">
              <w:rPr>
                <w:rFonts w:ascii="Candara" w:hAnsi="Candara"/>
                <w:spacing w:val="-3"/>
              </w:rPr>
              <w:tab/>
              <w:t xml:space="preserve">El Contratista deberá usar el anticipo únicamente para pagar equipos, planta, materiales y gastos de movilización que se requieran específicamente para la ejecución del Contrato.  El Contratista deberá demostrar que ha utilizado </w:t>
            </w:r>
            <w:r w:rsidRPr="00B628A4">
              <w:rPr>
                <w:rFonts w:ascii="Candara" w:hAnsi="Candara"/>
                <w:spacing w:val="-3"/>
              </w:rPr>
              <w:lastRenderedPageBreak/>
              <w:t>el anticipo para tales fines mediante la presentación de copias de las facturas u otros documentos al Gerente de Obras.</w:t>
            </w:r>
          </w:p>
          <w:p w14:paraId="268EC7EB" w14:textId="77777777" w:rsidR="003F79AA" w:rsidRPr="00B628A4" w:rsidRDefault="003F79AA" w:rsidP="00A1003A">
            <w:pPr>
              <w:suppressAutoHyphens/>
              <w:spacing w:after="120"/>
              <w:ind w:left="612" w:hanging="612"/>
              <w:jc w:val="both"/>
              <w:rPr>
                <w:rFonts w:ascii="Candara" w:hAnsi="Candara"/>
                <w:spacing w:val="-3"/>
              </w:rPr>
            </w:pPr>
            <w:r w:rsidRPr="00B628A4">
              <w:rPr>
                <w:rFonts w:ascii="Candara" w:hAnsi="Candara"/>
                <w:spacing w:val="-3"/>
              </w:rPr>
              <w:t>51.3</w:t>
            </w:r>
            <w:r w:rsidRPr="00B628A4">
              <w:rPr>
                <w:rFonts w:ascii="Candara" w:hAnsi="Candara"/>
                <w:spacing w:val="-3"/>
              </w:rPr>
              <w:tab/>
              <w:t>El anticipo será reembolsado mediante la deducción de montos proporcionales de los pagos que se adeuden al Contratista, de conformidad con la valoración del porcentaje de las Obras que haya sido terminado.  No se tomarán en cuenta el anticipo ni sus reembolsos para determinar la valoración de los trabajos realizados, Variaciones, ajuste de precios, eventos compensables, bonificaciones, o liquidación por daños y perjuicios.</w:t>
            </w:r>
          </w:p>
        </w:tc>
      </w:tr>
      <w:tr w:rsidR="003F79AA" w:rsidRPr="00B628A4" w14:paraId="190914E5" w14:textId="77777777">
        <w:tc>
          <w:tcPr>
            <w:tcW w:w="2448" w:type="dxa"/>
          </w:tcPr>
          <w:p w14:paraId="409014EB" w14:textId="77777777" w:rsidR="003F79AA" w:rsidRPr="00B628A4" w:rsidRDefault="003F79AA" w:rsidP="00A1003A">
            <w:pPr>
              <w:pStyle w:val="SectionVHeading3"/>
              <w:spacing w:after="120"/>
              <w:rPr>
                <w:rFonts w:ascii="Candara" w:hAnsi="Candara"/>
              </w:rPr>
            </w:pPr>
            <w:bookmarkStart w:id="132" w:name="_Toc115774699"/>
            <w:r w:rsidRPr="00B628A4">
              <w:rPr>
                <w:rFonts w:ascii="Candara" w:hAnsi="Candara"/>
              </w:rPr>
              <w:lastRenderedPageBreak/>
              <w:t>52.</w:t>
            </w:r>
            <w:r w:rsidRPr="00B628A4">
              <w:rPr>
                <w:rFonts w:ascii="Candara" w:hAnsi="Candara"/>
              </w:rPr>
              <w:tab/>
              <w:t>Garantías</w:t>
            </w:r>
            <w:bookmarkEnd w:id="132"/>
            <w:r w:rsidRPr="00B628A4">
              <w:rPr>
                <w:rFonts w:ascii="Candara" w:hAnsi="Candara"/>
              </w:rPr>
              <w:tab/>
            </w:r>
          </w:p>
        </w:tc>
        <w:tc>
          <w:tcPr>
            <w:tcW w:w="7128" w:type="dxa"/>
          </w:tcPr>
          <w:p w14:paraId="727F4F10" w14:textId="77777777" w:rsidR="003F79AA" w:rsidRPr="00B628A4" w:rsidRDefault="003F79AA" w:rsidP="00A1003A">
            <w:pPr>
              <w:suppressAutoHyphens/>
              <w:spacing w:after="120"/>
              <w:ind w:left="612" w:hanging="612"/>
              <w:jc w:val="both"/>
              <w:rPr>
                <w:rFonts w:ascii="Candara" w:hAnsi="Candara"/>
                <w:spacing w:val="-3"/>
              </w:rPr>
            </w:pPr>
            <w:r w:rsidRPr="00B628A4">
              <w:rPr>
                <w:rFonts w:ascii="Candara" w:hAnsi="Candara"/>
                <w:spacing w:val="-3"/>
              </w:rPr>
              <w:t>52.1</w:t>
            </w:r>
            <w:r w:rsidRPr="00B628A4">
              <w:rPr>
                <w:rFonts w:ascii="Candara" w:hAnsi="Candara"/>
                <w:spacing w:val="-3"/>
              </w:rPr>
              <w:tab/>
              <w:t xml:space="preserve">El Contratista deberá proporcionar al Contratante la Garantía de Cumplimiento a más tardar en la fecha definida en la Carta de Aceptación y por el monto </w:t>
            </w:r>
            <w:r w:rsidRPr="00B628A4">
              <w:rPr>
                <w:rFonts w:ascii="Candara" w:hAnsi="Candara"/>
                <w:b/>
                <w:bCs/>
                <w:spacing w:val="-3"/>
              </w:rPr>
              <w:t>estipulado en las CEC</w:t>
            </w:r>
            <w:r w:rsidRPr="00B628A4">
              <w:rPr>
                <w:rFonts w:ascii="Candara" w:hAnsi="Candara"/>
                <w:spacing w:val="-3"/>
              </w:rPr>
              <w:t>, emitida por un banco o compañía afianzadora aceptables para el Contratante y expresada en los tipos y proporciones de monedas en que deba pagarse el Precio del Contrato.  La validez de la Garantía de Cumplimiento excederá en 28 días la fecha de emisión del Certificado de Terminación de las Obras en el caso de una garantía bancaria, y excederá en un año dicha fecha en el caso de una Fianza de Cumplimiento.</w:t>
            </w:r>
          </w:p>
        </w:tc>
      </w:tr>
      <w:tr w:rsidR="003F79AA" w:rsidRPr="00B628A4" w14:paraId="2FE6ADDB" w14:textId="77777777">
        <w:tc>
          <w:tcPr>
            <w:tcW w:w="2448" w:type="dxa"/>
          </w:tcPr>
          <w:p w14:paraId="0C73673E" w14:textId="77777777" w:rsidR="003F79AA" w:rsidRPr="00B628A4" w:rsidRDefault="003F79AA" w:rsidP="00A1003A">
            <w:pPr>
              <w:pStyle w:val="SectionVHeading3"/>
              <w:spacing w:after="120"/>
              <w:rPr>
                <w:rFonts w:ascii="Candara" w:hAnsi="Candara"/>
              </w:rPr>
            </w:pPr>
            <w:bookmarkStart w:id="133" w:name="_Toc115774700"/>
            <w:r w:rsidRPr="00B628A4">
              <w:rPr>
                <w:rFonts w:ascii="Candara" w:hAnsi="Candara"/>
              </w:rPr>
              <w:t>53.</w:t>
            </w:r>
            <w:r w:rsidRPr="00B628A4">
              <w:rPr>
                <w:rFonts w:ascii="Candara" w:hAnsi="Candara"/>
              </w:rPr>
              <w:tab/>
              <w:t>Trabajos por día</w:t>
            </w:r>
            <w:bookmarkEnd w:id="133"/>
          </w:p>
        </w:tc>
        <w:tc>
          <w:tcPr>
            <w:tcW w:w="7128" w:type="dxa"/>
          </w:tcPr>
          <w:p w14:paraId="424C6507" w14:textId="77777777" w:rsidR="003F79AA" w:rsidRPr="00B628A4" w:rsidRDefault="003F79AA" w:rsidP="00A1003A">
            <w:pPr>
              <w:suppressAutoHyphens/>
              <w:spacing w:after="120"/>
              <w:ind w:left="612" w:hanging="612"/>
              <w:jc w:val="both"/>
              <w:rPr>
                <w:rFonts w:ascii="Candara" w:hAnsi="Candara"/>
                <w:spacing w:val="-3"/>
              </w:rPr>
            </w:pPr>
            <w:r w:rsidRPr="00B628A4">
              <w:rPr>
                <w:rFonts w:ascii="Candara" w:hAnsi="Candara"/>
                <w:spacing w:val="-3"/>
              </w:rPr>
              <w:t>53.1</w:t>
            </w:r>
            <w:r w:rsidRPr="00B628A4">
              <w:rPr>
                <w:rFonts w:ascii="Candara" w:hAnsi="Candara"/>
                <w:spacing w:val="-3"/>
              </w:rPr>
              <w:tab/>
              <w:t>Cuando corresponda, los precios para trabajos por día indicadas en la Oferta se aplicarán para pequeñas cantidades adicionales de trabajo sólo cuando el Gerente de Obras hubiera impartido instrucciones previamente y por escrito para la ejecución de trabajos adicionales que se han de pagar de esa manera.</w:t>
            </w:r>
          </w:p>
          <w:p w14:paraId="07CC9D88" w14:textId="77777777" w:rsidR="003F79AA" w:rsidRPr="00B628A4" w:rsidRDefault="003F79AA" w:rsidP="00A1003A">
            <w:pPr>
              <w:suppressAutoHyphens/>
              <w:spacing w:after="120"/>
              <w:ind w:left="612" w:hanging="612"/>
              <w:jc w:val="both"/>
              <w:rPr>
                <w:rFonts w:ascii="Candara" w:hAnsi="Candara"/>
                <w:spacing w:val="-3"/>
              </w:rPr>
            </w:pPr>
            <w:r w:rsidRPr="00B628A4">
              <w:rPr>
                <w:rFonts w:ascii="Candara" w:hAnsi="Candara"/>
                <w:spacing w:val="-3"/>
              </w:rPr>
              <w:t>53.2</w:t>
            </w:r>
            <w:r w:rsidRPr="00B628A4">
              <w:rPr>
                <w:rFonts w:ascii="Candara" w:hAnsi="Candara"/>
                <w:spacing w:val="-3"/>
              </w:rPr>
              <w:tab/>
              <w:t>El Contratista deberá dejar constancia en formularios aprobados por el Gerente de Obras de todo trabajo que deba pagarse como trabajos por día. El Gerente de Obras deberá verificar y firmar dentro de los dos días siguientes después de haberse realizado el trabajo todos los formulario</w:t>
            </w:r>
            <w:r w:rsidR="004114F7" w:rsidRPr="00B628A4">
              <w:rPr>
                <w:rFonts w:ascii="Candara" w:hAnsi="Candara"/>
                <w:spacing w:val="-3"/>
              </w:rPr>
              <w:t>s</w:t>
            </w:r>
            <w:r w:rsidRPr="00B628A4">
              <w:rPr>
                <w:rFonts w:ascii="Candara" w:hAnsi="Candara"/>
                <w:spacing w:val="-3"/>
              </w:rPr>
              <w:t xml:space="preserve"> que se llenen para este propósito.</w:t>
            </w:r>
          </w:p>
          <w:p w14:paraId="4FC411AB" w14:textId="77777777" w:rsidR="003F79AA" w:rsidRPr="00B628A4" w:rsidRDefault="003F79AA" w:rsidP="00A1003A">
            <w:pPr>
              <w:suppressAutoHyphens/>
              <w:spacing w:after="120"/>
              <w:ind w:left="612" w:hanging="612"/>
              <w:jc w:val="both"/>
              <w:rPr>
                <w:rFonts w:ascii="Candara" w:hAnsi="Candara"/>
                <w:spacing w:val="-3"/>
              </w:rPr>
            </w:pPr>
            <w:r w:rsidRPr="00B628A4">
              <w:rPr>
                <w:rFonts w:ascii="Candara" w:hAnsi="Candara"/>
                <w:spacing w:val="-3"/>
              </w:rPr>
              <w:t>53.3</w:t>
            </w:r>
            <w:r w:rsidRPr="00B628A4">
              <w:rPr>
                <w:rFonts w:ascii="Candara" w:hAnsi="Candara"/>
                <w:spacing w:val="-3"/>
              </w:rPr>
              <w:tab/>
              <w:t xml:space="preserve">Los pagos al Contratista por concepto de trabajos por día estarán supeditados a la presentación de los formularios mencionados en la </w:t>
            </w:r>
            <w:proofErr w:type="spellStart"/>
            <w:r w:rsidRPr="00B628A4">
              <w:rPr>
                <w:rFonts w:ascii="Candara" w:hAnsi="Candara"/>
                <w:spacing w:val="-3"/>
              </w:rPr>
              <w:t>Subcláusula</w:t>
            </w:r>
            <w:proofErr w:type="spellEnd"/>
            <w:r w:rsidRPr="00B628A4">
              <w:rPr>
                <w:rFonts w:ascii="Candara" w:hAnsi="Candara"/>
                <w:spacing w:val="-3"/>
              </w:rPr>
              <w:t xml:space="preserve"> 53.2 de las CGC.</w:t>
            </w:r>
          </w:p>
        </w:tc>
      </w:tr>
      <w:tr w:rsidR="003F79AA" w:rsidRPr="00B628A4" w14:paraId="4C4D810F" w14:textId="77777777">
        <w:tc>
          <w:tcPr>
            <w:tcW w:w="2448" w:type="dxa"/>
          </w:tcPr>
          <w:p w14:paraId="3FA87124" w14:textId="77777777" w:rsidR="003F79AA" w:rsidRPr="00B628A4" w:rsidRDefault="003F79AA" w:rsidP="00A1003A">
            <w:pPr>
              <w:pStyle w:val="SectionVHeading3"/>
              <w:spacing w:after="120"/>
              <w:rPr>
                <w:rFonts w:ascii="Candara" w:hAnsi="Candara"/>
              </w:rPr>
            </w:pPr>
            <w:bookmarkStart w:id="134" w:name="_Toc115774701"/>
            <w:r w:rsidRPr="00B628A4">
              <w:rPr>
                <w:rFonts w:ascii="Candara" w:hAnsi="Candara"/>
              </w:rPr>
              <w:t>54.</w:t>
            </w:r>
            <w:r w:rsidRPr="00B628A4">
              <w:rPr>
                <w:rFonts w:ascii="Candara" w:hAnsi="Candara"/>
              </w:rPr>
              <w:tab/>
              <w:t>Costo de reparaciones</w:t>
            </w:r>
            <w:bookmarkEnd w:id="134"/>
          </w:p>
        </w:tc>
        <w:tc>
          <w:tcPr>
            <w:tcW w:w="7128" w:type="dxa"/>
          </w:tcPr>
          <w:p w14:paraId="3C094FF7" w14:textId="77777777" w:rsidR="003F79AA" w:rsidRPr="00B628A4" w:rsidRDefault="003F79AA" w:rsidP="00A1003A">
            <w:pPr>
              <w:suppressAutoHyphens/>
              <w:spacing w:after="120"/>
              <w:ind w:left="612" w:hanging="612"/>
              <w:jc w:val="both"/>
              <w:rPr>
                <w:rFonts w:ascii="Candara" w:hAnsi="Candara"/>
                <w:spacing w:val="-3"/>
              </w:rPr>
            </w:pPr>
            <w:r w:rsidRPr="00B628A4">
              <w:rPr>
                <w:rFonts w:ascii="Candara" w:hAnsi="Candara"/>
                <w:spacing w:val="-3"/>
              </w:rPr>
              <w:t>54.1</w:t>
            </w:r>
            <w:r w:rsidRPr="00B628A4">
              <w:rPr>
                <w:rFonts w:ascii="Candara" w:hAnsi="Candara"/>
                <w:spacing w:val="-3"/>
              </w:rPr>
              <w:tab/>
              <w:t>El Contratista será responsable de reparar y pagar por cuenta propia las pérdidas o daños que sufran las Obras o los Materiales que hayan de incorporarse a ellas entre la Fecha de Inicio de las Obras y el vencimiento del Período de Responsabilidad por Defectos, cuando dichas pérdidas y daños sean ocasionados por sus propios actos u omisiones.</w:t>
            </w:r>
          </w:p>
        </w:tc>
      </w:tr>
    </w:tbl>
    <w:p w14:paraId="545CFD7B" w14:textId="77777777" w:rsidR="003F79AA" w:rsidRPr="00B628A4" w:rsidRDefault="003F79AA" w:rsidP="00A1003A">
      <w:pPr>
        <w:pStyle w:val="SectionVHeading2"/>
        <w:spacing w:before="0" w:after="120"/>
        <w:rPr>
          <w:rFonts w:ascii="Candara" w:hAnsi="Candara"/>
          <w:sz w:val="24"/>
        </w:rPr>
      </w:pPr>
      <w:bookmarkStart w:id="135" w:name="_Toc115774702"/>
      <w:r w:rsidRPr="00B628A4">
        <w:rPr>
          <w:rFonts w:ascii="Candara" w:hAnsi="Candara"/>
          <w:sz w:val="24"/>
        </w:rPr>
        <w:lastRenderedPageBreak/>
        <w:t>E. Finalización del Contrato</w:t>
      </w:r>
      <w:bookmarkEnd w:id="135"/>
    </w:p>
    <w:tbl>
      <w:tblPr>
        <w:tblW w:w="0" w:type="auto"/>
        <w:tblLook w:val="0000" w:firstRow="0" w:lastRow="0" w:firstColumn="0" w:lastColumn="0" w:noHBand="0" w:noVBand="0"/>
      </w:tblPr>
      <w:tblGrid>
        <w:gridCol w:w="96"/>
        <w:gridCol w:w="2313"/>
        <w:gridCol w:w="6213"/>
        <w:gridCol w:w="404"/>
      </w:tblGrid>
      <w:tr w:rsidR="003F79AA" w:rsidRPr="00B628A4" w14:paraId="5003EE83" w14:textId="77777777" w:rsidTr="00F123B2">
        <w:tc>
          <w:tcPr>
            <w:tcW w:w="2448" w:type="dxa"/>
            <w:gridSpan w:val="2"/>
          </w:tcPr>
          <w:p w14:paraId="0E753A25" w14:textId="77777777" w:rsidR="003F79AA" w:rsidRPr="00B628A4" w:rsidRDefault="003F79AA" w:rsidP="00A1003A">
            <w:pPr>
              <w:pStyle w:val="SectionVHeading3"/>
              <w:spacing w:after="120"/>
              <w:rPr>
                <w:rFonts w:ascii="Candara" w:hAnsi="Candara"/>
              </w:rPr>
            </w:pPr>
            <w:bookmarkStart w:id="136" w:name="_Toc115774703"/>
            <w:r w:rsidRPr="00B628A4">
              <w:rPr>
                <w:rFonts w:ascii="Candara" w:hAnsi="Candara"/>
              </w:rPr>
              <w:t>55.</w:t>
            </w:r>
            <w:r w:rsidRPr="00B628A4">
              <w:rPr>
                <w:rFonts w:ascii="Candara" w:hAnsi="Candara"/>
              </w:rPr>
              <w:tab/>
              <w:t>Terminación de las Obras</w:t>
            </w:r>
            <w:bookmarkEnd w:id="136"/>
          </w:p>
        </w:tc>
        <w:tc>
          <w:tcPr>
            <w:tcW w:w="7128" w:type="dxa"/>
            <w:gridSpan w:val="2"/>
          </w:tcPr>
          <w:p w14:paraId="4244447B" w14:textId="77777777" w:rsidR="003F79AA" w:rsidRPr="00B628A4" w:rsidRDefault="003F79AA" w:rsidP="00A1003A">
            <w:pPr>
              <w:pStyle w:val="Outline"/>
              <w:spacing w:before="0" w:after="120"/>
              <w:ind w:left="612" w:hanging="612"/>
              <w:jc w:val="both"/>
              <w:rPr>
                <w:rFonts w:ascii="Candara" w:hAnsi="Candara"/>
                <w:kern w:val="0"/>
                <w:szCs w:val="24"/>
                <w:lang w:val="es-ES_tradnl"/>
              </w:rPr>
            </w:pPr>
            <w:r w:rsidRPr="00B628A4">
              <w:rPr>
                <w:rFonts w:ascii="Candara" w:hAnsi="Candara"/>
                <w:kern w:val="0"/>
                <w:szCs w:val="24"/>
                <w:lang w:val="es-ES_tradnl"/>
              </w:rPr>
              <w:t>55.1</w:t>
            </w:r>
            <w:r w:rsidRPr="00B628A4">
              <w:rPr>
                <w:rFonts w:ascii="Candara" w:hAnsi="Candara"/>
                <w:kern w:val="0"/>
                <w:szCs w:val="24"/>
                <w:lang w:val="es-ES_tradnl"/>
              </w:rPr>
              <w:tab/>
              <w:t xml:space="preserve">El Contratista </w:t>
            </w:r>
            <w:r w:rsidRPr="00B628A4">
              <w:rPr>
                <w:rFonts w:ascii="Candara" w:hAnsi="Candara"/>
                <w:spacing w:val="-3"/>
                <w:szCs w:val="24"/>
                <w:lang w:val="es-ES_tradnl"/>
              </w:rPr>
              <w:t>le pedirá al Gerente de Obras que emita un Certificado de Terminación de las Obras y el Gerente de Obras lo emitirá cuando decida que las Obras están terminadas.</w:t>
            </w:r>
          </w:p>
        </w:tc>
      </w:tr>
      <w:tr w:rsidR="003F79AA" w:rsidRPr="00B628A4" w14:paraId="053D444E" w14:textId="77777777" w:rsidTr="00F123B2">
        <w:tc>
          <w:tcPr>
            <w:tcW w:w="2448" w:type="dxa"/>
            <w:gridSpan w:val="2"/>
          </w:tcPr>
          <w:p w14:paraId="41E1EA89" w14:textId="77777777" w:rsidR="003F79AA" w:rsidRPr="00B628A4" w:rsidRDefault="003F79AA" w:rsidP="00A1003A">
            <w:pPr>
              <w:pStyle w:val="SectionVHeading3"/>
              <w:spacing w:after="120"/>
              <w:rPr>
                <w:rFonts w:ascii="Candara" w:hAnsi="Candara"/>
              </w:rPr>
            </w:pPr>
            <w:bookmarkStart w:id="137" w:name="_Toc115774704"/>
            <w:r w:rsidRPr="00B628A4">
              <w:rPr>
                <w:rFonts w:ascii="Candara" w:hAnsi="Candara"/>
              </w:rPr>
              <w:t>56.</w:t>
            </w:r>
            <w:r w:rsidRPr="00B628A4">
              <w:rPr>
                <w:rFonts w:ascii="Candara" w:hAnsi="Candara"/>
              </w:rPr>
              <w:tab/>
              <w:t>Recepción de las Obras</w:t>
            </w:r>
            <w:bookmarkEnd w:id="137"/>
          </w:p>
        </w:tc>
        <w:tc>
          <w:tcPr>
            <w:tcW w:w="7128" w:type="dxa"/>
            <w:gridSpan w:val="2"/>
          </w:tcPr>
          <w:p w14:paraId="12EF6689" w14:textId="77777777" w:rsidR="003F79AA" w:rsidRPr="00B628A4" w:rsidRDefault="003F79AA" w:rsidP="00A1003A">
            <w:pPr>
              <w:pStyle w:val="Outline"/>
              <w:spacing w:before="0" w:after="120"/>
              <w:ind w:left="612" w:hanging="612"/>
              <w:jc w:val="both"/>
              <w:rPr>
                <w:rFonts w:ascii="Candara" w:hAnsi="Candara"/>
                <w:kern w:val="0"/>
                <w:szCs w:val="24"/>
                <w:lang w:val="es-ES_tradnl"/>
              </w:rPr>
            </w:pPr>
            <w:r w:rsidRPr="00B628A4">
              <w:rPr>
                <w:rFonts w:ascii="Candara" w:hAnsi="Candara"/>
                <w:kern w:val="0"/>
                <w:szCs w:val="24"/>
                <w:lang w:val="es-ES_tradnl"/>
              </w:rPr>
              <w:t>56.1</w:t>
            </w:r>
            <w:r w:rsidRPr="00B628A4">
              <w:rPr>
                <w:rFonts w:ascii="Candara" w:hAnsi="Candara"/>
                <w:kern w:val="0"/>
                <w:szCs w:val="24"/>
                <w:lang w:val="es-ES_tradnl"/>
              </w:rPr>
              <w:tab/>
            </w:r>
            <w:r w:rsidRPr="00B628A4">
              <w:rPr>
                <w:rFonts w:ascii="Candara" w:hAnsi="Candara"/>
                <w:spacing w:val="-3"/>
                <w:szCs w:val="24"/>
                <w:lang w:val="es-ES_tradnl"/>
              </w:rPr>
              <w:t>El Contratante tomará posesión del Sitio de las Obras y de las Obras dentro de los siete (7) días siguientes a la fecha en que el Gerente de Obras emita el Certificado de Terminación de las Obras.</w:t>
            </w:r>
          </w:p>
        </w:tc>
      </w:tr>
      <w:tr w:rsidR="003F79AA" w:rsidRPr="00B628A4" w14:paraId="4AD93473" w14:textId="77777777" w:rsidTr="00F123B2">
        <w:tc>
          <w:tcPr>
            <w:tcW w:w="2448" w:type="dxa"/>
            <w:gridSpan w:val="2"/>
          </w:tcPr>
          <w:p w14:paraId="1A721019" w14:textId="77777777" w:rsidR="003F79AA" w:rsidRPr="00B628A4" w:rsidRDefault="003F79AA" w:rsidP="00A1003A">
            <w:pPr>
              <w:pStyle w:val="SectionVHeading3"/>
              <w:spacing w:after="120"/>
              <w:rPr>
                <w:rFonts w:ascii="Candara" w:hAnsi="Candara"/>
              </w:rPr>
            </w:pPr>
            <w:bookmarkStart w:id="138" w:name="_Toc115774705"/>
            <w:r w:rsidRPr="00B628A4">
              <w:rPr>
                <w:rFonts w:ascii="Candara" w:hAnsi="Candara"/>
              </w:rPr>
              <w:t>57.</w:t>
            </w:r>
            <w:r w:rsidRPr="00B628A4">
              <w:rPr>
                <w:rFonts w:ascii="Candara" w:hAnsi="Candara"/>
              </w:rPr>
              <w:tab/>
              <w:t>Liquidación final</w:t>
            </w:r>
            <w:bookmarkEnd w:id="138"/>
          </w:p>
        </w:tc>
        <w:tc>
          <w:tcPr>
            <w:tcW w:w="7128" w:type="dxa"/>
            <w:gridSpan w:val="2"/>
          </w:tcPr>
          <w:p w14:paraId="24E0458F" w14:textId="77777777" w:rsidR="003F79AA" w:rsidRPr="00B628A4" w:rsidRDefault="003F79AA" w:rsidP="00A1003A">
            <w:pPr>
              <w:pStyle w:val="Outline"/>
              <w:spacing w:before="0" w:after="120"/>
              <w:ind w:left="612" w:hanging="612"/>
              <w:jc w:val="both"/>
              <w:rPr>
                <w:rFonts w:ascii="Candara" w:hAnsi="Candara"/>
                <w:kern w:val="0"/>
                <w:szCs w:val="24"/>
                <w:lang w:val="es-ES_tradnl"/>
              </w:rPr>
            </w:pPr>
            <w:r w:rsidRPr="00B628A4">
              <w:rPr>
                <w:rFonts w:ascii="Candara" w:hAnsi="Candara"/>
                <w:kern w:val="0"/>
                <w:szCs w:val="24"/>
                <w:lang w:val="es-ES_tradnl"/>
              </w:rPr>
              <w:t>57.1</w:t>
            </w:r>
            <w:r w:rsidRPr="00B628A4">
              <w:rPr>
                <w:rFonts w:ascii="Candara" w:hAnsi="Candara"/>
                <w:kern w:val="0"/>
                <w:szCs w:val="24"/>
                <w:lang w:val="es-ES_tradnl"/>
              </w:rPr>
              <w:tab/>
            </w:r>
            <w:r w:rsidRPr="00B628A4">
              <w:rPr>
                <w:rFonts w:ascii="Candara" w:hAnsi="Candara"/>
                <w:spacing w:val="-3"/>
                <w:szCs w:val="24"/>
                <w:lang w:val="es-ES_tradnl"/>
              </w:rPr>
              <w:t>El Contratista deberá proporcionar al Gerente de Obras un estado de cuenta detallado del monto total que el Contratista considere que se le adeuda en virtud del Contrato antes del vencimiento del Período de Responsabilidad por Defectos.  El Gerente de Obras emitirá un Certificado de Responsabilidad por Defectos y certificará cualquier pago final que se adeude al Contratista dentro de los 56 días siguientes a haber recibido del Contratista el estado de cuenta detallado y éste estuviera correcto y completo a juicio del Gerente de Obras.  De no encontrarse el estado de cuenta correcto y completo, el Gerente de Obras deberá emitir dentro de 56 días</w:t>
            </w:r>
            <w:r w:rsidR="004114F7" w:rsidRPr="00B628A4">
              <w:rPr>
                <w:rFonts w:ascii="Candara" w:hAnsi="Candara"/>
                <w:spacing w:val="-3"/>
                <w:szCs w:val="24"/>
                <w:lang w:val="es-ES_tradnl"/>
              </w:rPr>
              <w:t>,</w:t>
            </w:r>
            <w:r w:rsidRPr="00B628A4">
              <w:rPr>
                <w:rFonts w:ascii="Candara" w:hAnsi="Candara"/>
                <w:spacing w:val="-3"/>
                <w:szCs w:val="24"/>
                <w:lang w:val="es-ES_tradnl"/>
              </w:rPr>
              <w:t xml:space="preserve"> una lista que establezca la naturaleza de las correcciones o adiciones que sean necesarias.  Si después de que el Contratista volviese a presentar el estado de cuenta final aún no fuera satisfactorio a juicio del Gerente de Obras, éste decidirá el monto que deberá pagarse al Contratista, y emitirá el certificado de pago.</w:t>
            </w:r>
          </w:p>
        </w:tc>
      </w:tr>
      <w:tr w:rsidR="003F79AA" w:rsidRPr="00B628A4" w14:paraId="0E070BA7" w14:textId="77777777" w:rsidTr="00F123B2">
        <w:tc>
          <w:tcPr>
            <w:tcW w:w="2448" w:type="dxa"/>
            <w:gridSpan w:val="2"/>
          </w:tcPr>
          <w:p w14:paraId="09BDEDC8" w14:textId="77777777" w:rsidR="003F79AA" w:rsidRPr="00B628A4" w:rsidRDefault="003F79AA" w:rsidP="00A1003A">
            <w:pPr>
              <w:pStyle w:val="SectionVHeading3"/>
              <w:spacing w:after="120"/>
              <w:rPr>
                <w:rFonts w:ascii="Candara" w:hAnsi="Candara"/>
              </w:rPr>
            </w:pPr>
            <w:bookmarkStart w:id="139" w:name="_Toc115774706"/>
            <w:r w:rsidRPr="00B628A4">
              <w:rPr>
                <w:rFonts w:ascii="Candara" w:hAnsi="Candara"/>
              </w:rPr>
              <w:t>58.</w:t>
            </w:r>
            <w:r w:rsidRPr="00B628A4">
              <w:rPr>
                <w:rFonts w:ascii="Candara" w:hAnsi="Candara"/>
              </w:rPr>
              <w:tab/>
              <w:t>Manuales de Operación y de Mantenimiento</w:t>
            </w:r>
            <w:bookmarkEnd w:id="139"/>
          </w:p>
        </w:tc>
        <w:tc>
          <w:tcPr>
            <w:tcW w:w="7128" w:type="dxa"/>
            <w:gridSpan w:val="2"/>
          </w:tcPr>
          <w:p w14:paraId="5657C881" w14:textId="77777777" w:rsidR="003F79AA" w:rsidRPr="00B628A4" w:rsidRDefault="003F79AA" w:rsidP="00A1003A">
            <w:pPr>
              <w:pStyle w:val="Outline"/>
              <w:spacing w:before="0" w:after="120"/>
              <w:ind w:left="612" w:hanging="612"/>
              <w:jc w:val="both"/>
              <w:rPr>
                <w:rFonts w:ascii="Candara" w:hAnsi="Candara"/>
                <w:b/>
                <w:bCs/>
                <w:spacing w:val="-3"/>
                <w:szCs w:val="24"/>
                <w:lang w:val="es-ES_tradnl"/>
              </w:rPr>
            </w:pPr>
            <w:r w:rsidRPr="00B628A4">
              <w:rPr>
                <w:rFonts w:ascii="Candara" w:hAnsi="Candara"/>
                <w:kern w:val="0"/>
                <w:szCs w:val="24"/>
                <w:lang w:val="es-ES_tradnl"/>
              </w:rPr>
              <w:t>58.1</w:t>
            </w:r>
            <w:r w:rsidRPr="00B628A4">
              <w:rPr>
                <w:rFonts w:ascii="Candara" w:hAnsi="Candara"/>
                <w:kern w:val="0"/>
                <w:szCs w:val="24"/>
                <w:lang w:val="es-ES_tradnl"/>
              </w:rPr>
              <w:tab/>
            </w:r>
            <w:r w:rsidRPr="00B628A4">
              <w:rPr>
                <w:rFonts w:ascii="Candara" w:hAnsi="Candara"/>
                <w:spacing w:val="-3"/>
                <w:szCs w:val="24"/>
                <w:lang w:val="es-ES_tradnl"/>
              </w:rPr>
              <w:t xml:space="preserve">Si se solicitan planos finales actualizados y/o manuales de operación y mantenimiento actualizados, el Contratista los entregará en las fechas </w:t>
            </w:r>
            <w:r w:rsidRPr="00B628A4">
              <w:rPr>
                <w:rFonts w:ascii="Candara" w:hAnsi="Candara"/>
                <w:b/>
                <w:bCs/>
                <w:spacing w:val="-3"/>
                <w:szCs w:val="24"/>
                <w:lang w:val="es-ES_tradnl"/>
              </w:rPr>
              <w:t>estipuladas en las CEC.</w:t>
            </w:r>
          </w:p>
          <w:p w14:paraId="00B3D535" w14:textId="77777777" w:rsidR="003F79AA" w:rsidRPr="00B628A4" w:rsidRDefault="003F79AA" w:rsidP="00A1003A">
            <w:pPr>
              <w:pStyle w:val="Outline"/>
              <w:spacing w:before="0" w:after="120"/>
              <w:ind w:left="612" w:hanging="612"/>
              <w:jc w:val="both"/>
              <w:rPr>
                <w:rFonts w:ascii="Candara" w:hAnsi="Candara"/>
                <w:kern w:val="0"/>
                <w:szCs w:val="24"/>
                <w:lang w:val="es-ES_tradnl"/>
              </w:rPr>
            </w:pPr>
            <w:r w:rsidRPr="00B628A4">
              <w:rPr>
                <w:rFonts w:ascii="Candara" w:hAnsi="Candara"/>
                <w:kern w:val="0"/>
                <w:szCs w:val="24"/>
                <w:lang w:val="es-ES_tradnl"/>
              </w:rPr>
              <w:t>58.2</w:t>
            </w:r>
            <w:r w:rsidRPr="00B628A4">
              <w:rPr>
                <w:rFonts w:ascii="Candara" w:hAnsi="Candara"/>
                <w:kern w:val="0"/>
                <w:szCs w:val="24"/>
                <w:lang w:val="es-ES_tradnl"/>
              </w:rPr>
              <w:tab/>
              <w:t>Si el Contratista no proporciona los planos finales actualizados y/o los manuales de operación y mantenimiento a más tardar en la</w:t>
            </w:r>
            <w:r w:rsidR="004114F7" w:rsidRPr="00B628A4">
              <w:rPr>
                <w:rFonts w:ascii="Candara" w:hAnsi="Candara"/>
                <w:kern w:val="0"/>
                <w:szCs w:val="24"/>
                <w:lang w:val="es-ES_tradnl"/>
              </w:rPr>
              <w:t>s</w:t>
            </w:r>
            <w:r w:rsidRPr="00B628A4">
              <w:rPr>
                <w:rFonts w:ascii="Candara" w:hAnsi="Candara"/>
                <w:kern w:val="0"/>
                <w:szCs w:val="24"/>
                <w:lang w:val="es-ES_tradnl"/>
              </w:rPr>
              <w:t xml:space="preserve"> fechas </w:t>
            </w:r>
            <w:r w:rsidRPr="00B628A4">
              <w:rPr>
                <w:rFonts w:ascii="Candara" w:hAnsi="Candara"/>
                <w:b/>
                <w:bCs/>
                <w:kern w:val="0"/>
                <w:szCs w:val="24"/>
                <w:lang w:val="es-ES_tradnl"/>
              </w:rPr>
              <w:t xml:space="preserve">estipuladas en las CEC, </w:t>
            </w:r>
            <w:r w:rsidRPr="00B628A4">
              <w:rPr>
                <w:rFonts w:ascii="Candara" w:hAnsi="Candara"/>
                <w:kern w:val="0"/>
                <w:szCs w:val="24"/>
                <w:lang w:val="es-ES_tradnl"/>
              </w:rPr>
              <w:t xml:space="preserve">o no son aprobados por el Gerente de Obras, éste retendrá la suma </w:t>
            </w:r>
            <w:r w:rsidRPr="00B628A4">
              <w:rPr>
                <w:rFonts w:ascii="Candara" w:hAnsi="Candara"/>
                <w:b/>
                <w:bCs/>
                <w:kern w:val="0"/>
                <w:szCs w:val="24"/>
                <w:lang w:val="es-ES_tradnl"/>
              </w:rPr>
              <w:t>estipulada en las CEC</w:t>
            </w:r>
            <w:r w:rsidRPr="00B628A4">
              <w:rPr>
                <w:rFonts w:ascii="Candara" w:hAnsi="Candara"/>
                <w:kern w:val="0"/>
                <w:szCs w:val="24"/>
                <w:lang w:val="es-ES_tradnl"/>
              </w:rPr>
              <w:t xml:space="preserve"> de los pagos que se le adeuden al Contratista. </w:t>
            </w:r>
          </w:p>
        </w:tc>
      </w:tr>
      <w:tr w:rsidR="003F79AA" w:rsidRPr="00B628A4" w14:paraId="1D3FEBF6" w14:textId="77777777" w:rsidTr="00F123B2">
        <w:tc>
          <w:tcPr>
            <w:tcW w:w="2448" w:type="dxa"/>
            <w:gridSpan w:val="2"/>
          </w:tcPr>
          <w:p w14:paraId="3F56BE64" w14:textId="77777777" w:rsidR="003F79AA" w:rsidRPr="00B628A4" w:rsidRDefault="003F79AA" w:rsidP="00A1003A">
            <w:pPr>
              <w:pStyle w:val="SectionVHeading3"/>
              <w:spacing w:after="120"/>
              <w:rPr>
                <w:rFonts w:ascii="Candara" w:hAnsi="Candara"/>
              </w:rPr>
            </w:pPr>
            <w:bookmarkStart w:id="140" w:name="_Toc115774707"/>
            <w:r w:rsidRPr="00B628A4">
              <w:rPr>
                <w:rFonts w:ascii="Candara" w:hAnsi="Candara"/>
              </w:rPr>
              <w:t>59.</w:t>
            </w:r>
            <w:r w:rsidRPr="00B628A4">
              <w:rPr>
                <w:rFonts w:ascii="Candara" w:hAnsi="Candara"/>
              </w:rPr>
              <w:tab/>
              <w:t>Terminación del Contrato</w:t>
            </w:r>
            <w:bookmarkEnd w:id="140"/>
          </w:p>
        </w:tc>
        <w:tc>
          <w:tcPr>
            <w:tcW w:w="7128" w:type="dxa"/>
            <w:gridSpan w:val="2"/>
          </w:tcPr>
          <w:p w14:paraId="7DD2D48F" w14:textId="77777777" w:rsidR="003F79AA" w:rsidRPr="00B628A4" w:rsidRDefault="003F79AA" w:rsidP="00361419">
            <w:pPr>
              <w:pStyle w:val="Outline"/>
              <w:spacing w:before="0" w:after="120"/>
              <w:ind w:left="612" w:hanging="612"/>
              <w:jc w:val="both"/>
              <w:rPr>
                <w:rFonts w:ascii="Candara" w:hAnsi="Candara"/>
                <w:spacing w:val="-3"/>
                <w:szCs w:val="24"/>
                <w:lang w:val="es-ES_tradnl"/>
              </w:rPr>
            </w:pPr>
            <w:r w:rsidRPr="00B628A4">
              <w:rPr>
                <w:rFonts w:ascii="Candara" w:hAnsi="Candara"/>
                <w:kern w:val="0"/>
                <w:szCs w:val="24"/>
                <w:lang w:val="es-ES_tradnl"/>
              </w:rPr>
              <w:t>59.1</w:t>
            </w:r>
            <w:r w:rsidRPr="00B628A4">
              <w:rPr>
                <w:rFonts w:ascii="Candara" w:hAnsi="Candara"/>
                <w:kern w:val="0"/>
                <w:szCs w:val="24"/>
                <w:lang w:val="es-ES_tradnl"/>
              </w:rPr>
              <w:tab/>
            </w:r>
            <w:r w:rsidRPr="00B628A4">
              <w:rPr>
                <w:rFonts w:ascii="Candara" w:hAnsi="Candara"/>
                <w:spacing w:val="-3"/>
                <w:szCs w:val="24"/>
                <w:lang w:val="es-ES_tradnl"/>
              </w:rPr>
              <w:t>El Contratante o el Contratista podrán terminar el Contrato si la otra parte incurriese en incumplimiento fundamental del Contrato.</w:t>
            </w:r>
          </w:p>
          <w:p w14:paraId="1C316C62" w14:textId="77777777" w:rsidR="003F79AA" w:rsidRPr="00B628A4" w:rsidRDefault="003F79AA" w:rsidP="00A1003A">
            <w:pPr>
              <w:pStyle w:val="Outline"/>
              <w:spacing w:before="0" w:after="120"/>
              <w:ind w:left="612" w:hanging="612"/>
              <w:rPr>
                <w:rFonts w:ascii="Candara" w:hAnsi="Candara"/>
                <w:spacing w:val="-3"/>
                <w:szCs w:val="24"/>
                <w:lang w:val="es-ES_tradnl"/>
              </w:rPr>
            </w:pPr>
            <w:r w:rsidRPr="00B628A4">
              <w:rPr>
                <w:rFonts w:ascii="Candara" w:hAnsi="Candara"/>
                <w:kern w:val="0"/>
                <w:szCs w:val="24"/>
                <w:lang w:val="es-ES_tradnl"/>
              </w:rPr>
              <w:t>59.2</w:t>
            </w:r>
            <w:r w:rsidRPr="00B628A4">
              <w:rPr>
                <w:rFonts w:ascii="Candara" w:hAnsi="Candara"/>
                <w:kern w:val="0"/>
                <w:szCs w:val="24"/>
                <w:lang w:val="es-ES_tradnl"/>
              </w:rPr>
              <w:tab/>
            </w:r>
            <w:r w:rsidRPr="00B628A4">
              <w:rPr>
                <w:rFonts w:ascii="Candara" w:hAnsi="Candara"/>
                <w:spacing w:val="-3"/>
                <w:szCs w:val="24"/>
                <w:lang w:val="es-ES_tradnl"/>
              </w:rPr>
              <w:t>Los incumplimientos fundamentales del Contrato incluirán, pero no estarán limitados a los siguientes:</w:t>
            </w:r>
          </w:p>
          <w:p w14:paraId="2F17BDF3" w14:textId="77777777" w:rsidR="003F79AA" w:rsidRPr="00B628A4" w:rsidRDefault="003F79AA" w:rsidP="00F451EB">
            <w:pPr>
              <w:pStyle w:val="Outline"/>
              <w:spacing w:before="0" w:after="120"/>
              <w:ind w:left="1152" w:hanging="540"/>
              <w:jc w:val="both"/>
              <w:rPr>
                <w:rFonts w:ascii="Candara" w:hAnsi="Candara"/>
                <w:spacing w:val="-3"/>
                <w:szCs w:val="24"/>
                <w:lang w:val="es-ES_tradnl"/>
              </w:rPr>
            </w:pPr>
            <w:r w:rsidRPr="00B628A4">
              <w:rPr>
                <w:rFonts w:ascii="Candara" w:hAnsi="Candara"/>
                <w:kern w:val="0"/>
                <w:szCs w:val="24"/>
                <w:lang w:val="es-ES_tradnl"/>
              </w:rPr>
              <w:lastRenderedPageBreak/>
              <w:t>(a)</w:t>
            </w:r>
            <w:r w:rsidRPr="00B628A4">
              <w:rPr>
                <w:rFonts w:ascii="Candara" w:hAnsi="Candara"/>
                <w:kern w:val="0"/>
                <w:szCs w:val="24"/>
                <w:lang w:val="es-ES_tradnl"/>
              </w:rPr>
              <w:tab/>
            </w:r>
            <w:r w:rsidRPr="00B628A4">
              <w:rPr>
                <w:rFonts w:ascii="Candara" w:hAnsi="Candara"/>
                <w:spacing w:val="-3"/>
                <w:szCs w:val="24"/>
                <w:lang w:val="es-ES_tradnl"/>
              </w:rPr>
              <w:t>el Contratista suspende los trabajos por 28 días cuando el Programa vigente no prevé tal suspensión y tampoco ha sido autorizada por el Gerente de Obras;</w:t>
            </w:r>
          </w:p>
          <w:p w14:paraId="3CDEDEA8" w14:textId="77777777" w:rsidR="003F79AA" w:rsidRPr="00B628A4" w:rsidRDefault="003F79AA" w:rsidP="00F451EB">
            <w:pPr>
              <w:pStyle w:val="Outline"/>
              <w:spacing w:before="0" w:after="120"/>
              <w:ind w:left="1152" w:hanging="540"/>
              <w:jc w:val="both"/>
              <w:rPr>
                <w:rFonts w:ascii="Candara" w:hAnsi="Candara"/>
                <w:kern w:val="0"/>
                <w:szCs w:val="24"/>
                <w:lang w:val="es-ES_tradnl"/>
              </w:rPr>
            </w:pPr>
            <w:r w:rsidRPr="00B628A4">
              <w:rPr>
                <w:rFonts w:ascii="Candara" w:hAnsi="Candara"/>
                <w:kern w:val="0"/>
                <w:szCs w:val="24"/>
                <w:lang w:val="es-ES_tradnl"/>
              </w:rPr>
              <w:t>(b)</w:t>
            </w:r>
            <w:r w:rsidRPr="00B628A4">
              <w:rPr>
                <w:rFonts w:ascii="Candara" w:hAnsi="Candara"/>
                <w:kern w:val="0"/>
                <w:szCs w:val="24"/>
                <w:lang w:val="es-ES_tradnl"/>
              </w:rPr>
              <w:tab/>
              <w:t>el Gerente de Obras ordena al Contratista detener el avance de las Obras, y no retira la orden dentro de los 28 días siguientes;</w:t>
            </w:r>
          </w:p>
          <w:p w14:paraId="4D10A288" w14:textId="77777777" w:rsidR="003F79AA" w:rsidRPr="00B628A4" w:rsidRDefault="003F79AA" w:rsidP="00F451EB">
            <w:pPr>
              <w:pStyle w:val="Outline"/>
              <w:spacing w:before="0" w:after="120"/>
              <w:ind w:left="1152" w:hanging="540"/>
              <w:jc w:val="both"/>
              <w:rPr>
                <w:rFonts w:ascii="Candara" w:hAnsi="Candara"/>
                <w:kern w:val="0"/>
                <w:szCs w:val="24"/>
                <w:lang w:val="es-ES_tradnl"/>
              </w:rPr>
            </w:pPr>
            <w:r w:rsidRPr="00B628A4">
              <w:rPr>
                <w:rFonts w:ascii="Candara" w:hAnsi="Candara"/>
                <w:kern w:val="0"/>
                <w:szCs w:val="24"/>
                <w:lang w:val="es-ES_tradnl"/>
              </w:rPr>
              <w:t>(c)</w:t>
            </w:r>
            <w:r w:rsidRPr="00B628A4">
              <w:rPr>
                <w:rFonts w:ascii="Candara" w:hAnsi="Candara"/>
                <w:kern w:val="0"/>
                <w:szCs w:val="24"/>
                <w:lang w:val="es-ES_tradnl"/>
              </w:rPr>
              <w:tab/>
              <w:t>el Contratante o el Contratista se declaran en quiebra o entran en liquidación por causas distintas de una reorganización o fusión de sociedades;</w:t>
            </w:r>
          </w:p>
          <w:p w14:paraId="12380A89" w14:textId="77777777" w:rsidR="003F79AA" w:rsidRPr="00B628A4" w:rsidRDefault="003F79AA" w:rsidP="00A1003A">
            <w:pPr>
              <w:pStyle w:val="Outline"/>
              <w:spacing w:before="0" w:after="120"/>
              <w:ind w:left="1152" w:hanging="540"/>
              <w:jc w:val="both"/>
              <w:rPr>
                <w:rFonts w:ascii="Candara" w:hAnsi="Candara"/>
                <w:spacing w:val="-3"/>
                <w:szCs w:val="24"/>
                <w:lang w:val="es-ES_tradnl"/>
              </w:rPr>
            </w:pPr>
            <w:r w:rsidRPr="00B628A4">
              <w:rPr>
                <w:rFonts w:ascii="Candara" w:hAnsi="Candara"/>
                <w:kern w:val="0"/>
                <w:szCs w:val="24"/>
                <w:lang w:val="es-ES_tradnl"/>
              </w:rPr>
              <w:t>(d)</w:t>
            </w:r>
            <w:r w:rsidRPr="00B628A4">
              <w:rPr>
                <w:rFonts w:ascii="Candara" w:hAnsi="Candara"/>
                <w:kern w:val="0"/>
                <w:szCs w:val="24"/>
                <w:lang w:val="es-ES_tradnl"/>
              </w:rPr>
              <w:tab/>
            </w:r>
            <w:r w:rsidRPr="00B628A4">
              <w:rPr>
                <w:rFonts w:ascii="Candara" w:hAnsi="Candara"/>
                <w:spacing w:val="-3"/>
                <w:szCs w:val="24"/>
                <w:lang w:val="es-ES_tradnl"/>
              </w:rPr>
              <w:t>el Contratante no efectúa al Contratista un pago certificado por el Gerente de Obras, dentro de los 84 días siguientes a la fecha de emisión del certificado por el Gerente de Obras;</w:t>
            </w:r>
          </w:p>
          <w:p w14:paraId="0AF8D60E" w14:textId="77777777" w:rsidR="003F79AA" w:rsidRPr="00B628A4" w:rsidRDefault="003F79AA" w:rsidP="00A1003A">
            <w:pPr>
              <w:pStyle w:val="Outline"/>
              <w:spacing w:before="0" w:after="120"/>
              <w:ind w:left="1152" w:hanging="540"/>
              <w:jc w:val="both"/>
              <w:rPr>
                <w:rFonts w:ascii="Candara" w:hAnsi="Candara"/>
                <w:spacing w:val="-3"/>
                <w:szCs w:val="24"/>
                <w:lang w:val="es-ES_tradnl"/>
              </w:rPr>
            </w:pPr>
            <w:r w:rsidRPr="00B628A4">
              <w:rPr>
                <w:rFonts w:ascii="Candara" w:hAnsi="Candara"/>
                <w:kern w:val="0"/>
                <w:szCs w:val="24"/>
                <w:lang w:val="es-ES_tradnl"/>
              </w:rPr>
              <w:t>(e)</w:t>
            </w:r>
            <w:r w:rsidRPr="00B628A4">
              <w:rPr>
                <w:rFonts w:ascii="Candara" w:hAnsi="Candara"/>
                <w:kern w:val="0"/>
                <w:szCs w:val="24"/>
                <w:lang w:val="es-ES_tradnl"/>
              </w:rPr>
              <w:tab/>
            </w:r>
            <w:r w:rsidRPr="00B628A4">
              <w:rPr>
                <w:rFonts w:ascii="Candara" w:hAnsi="Candara"/>
                <w:spacing w:val="-3"/>
                <w:szCs w:val="24"/>
                <w:lang w:val="es-ES_tradnl"/>
              </w:rPr>
              <w:t xml:space="preserve">el Gerente de Obras le notifica al Contratista que el no corregir un defecto determinado constituye un caso de incumplimiento fundamental del Contrato, y el Contratista no procede a corregirlo dentro de un plazo razonable establecido por el Gerente de Obras en la notificación; </w:t>
            </w:r>
          </w:p>
          <w:p w14:paraId="073897FA" w14:textId="77777777" w:rsidR="003F79AA" w:rsidRPr="00B628A4" w:rsidRDefault="003F79AA" w:rsidP="00A1003A">
            <w:pPr>
              <w:pStyle w:val="Outline"/>
              <w:spacing w:before="0" w:after="120"/>
              <w:ind w:left="1152" w:hanging="540"/>
              <w:jc w:val="both"/>
              <w:rPr>
                <w:rFonts w:ascii="Candara" w:hAnsi="Candara"/>
                <w:kern w:val="0"/>
                <w:szCs w:val="24"/>
                <w:lang w:val="es-ES_tradnl"/>
              </w:rPr>
            </w:pPr>
            <w:r w:rsidRPr="00B628A4">
              <w:rPr>
                <w:rFonts w:ascii="Candara" w:hAnsi="Candara"/>
                <w:kern w:val="0"/>
                <w:szCs w:val="24"/>
                <w:lang w:val="es-ES_tradnl"/>
              </w:rPr>
              <w:t>(f)</w:t>
            </w:r>
            <w:r w:rsidRPr="00B628A4">
              <w:rPr>
                <w:rFonts w:ascii="Candara" w:hAnsi="Candara"/>
                <w:kern w:val="0"/>
                <w:szCs w:val="24"/>
                <w:lang w:val="es-ES_tradnl"/>
              </w:rPr>
              <w:tab/>
              <w:t xml:space="preserve">el Contratista no mantiene una garantía que sea exigida en el Contrato; </w:t>
            </w:r>
          </w:p>
          <w:p w14:paraId="212B10D6" w14:textId="77777777" w:rsidR="003F79AA" w:rsidRPr="00B628A4" w:rsidRDefault="003F79AA" w:rsidP="00A1003A">
            <w:pPr>
              <w:pStyle w:val="Outline"/>
              <w:spacing w:before="0" w:after="120"/>
              <w:ind w:left="1152" w:hanging="540"/>
              <w:jc w:val="both"/>
              <w:rPr>
                <w:rFonts w:ascii="Candara" w:hAnsi="Candara"/>
                <w:b/>
                <w:bCs/>
                <w:spacing w:val="-3"/>
                <w:szCs w:val="24"/>
                <w:lang w:val="es-ES_tradnl"/>
              </w:rPr>
            </w:pPr>
            <w:r w:rsidRPr="00B628A4">
              <w:rPr>
                <w:rFonts w:ascii="Candara" w:hAnsi="Candara"/>
                <w:kern w:val="0"/>
                <w:szCs w:val="24"/>
                <w:lang w:val="es-ES_tradnl"/>
              </w:rPr>
              <w:t>(g)</w:t>
            </w:r>
            <w:r w:rsidRPr="00B628A4">
              <w:rPr>
                <w:rFonts w:ascii="Candara" w:hAnsi="Candara"/>
                <w:kern w:val="0"/>
                <w:szCs w:val="24"/>
                <w:lang w:val="es-ES_tradnl"/>
              </w:rPr>
              <w:tab/>
            </w:r>
            <w:r w:rsidRPr="00B628A4">
              <w:rPr>
                <w:rFonts w:ascii="Candara" w:hAnsi="Candara"/>
                <w:spacing w:val="-3"/>
                <w:szCs w:val="24"/>
                <w:lang w:val="es-ES_tradnl"/>
              </w:rPr>
              <w:t xml:space="preserve">el Contratista ha demorado la terminación de las Obras por el número de días para el cual se puede pagar el monto máximo por concepto de daños y perjuicios, según lo </w:t>
            </w:r>
            <w:r w:rsidRPr="00B628A4">
              <w:rPr>
                <w:rFonts w:ascii="Candara" w:hAnsi="Candara"/>
                <w:b/>
                <w:bCs/>
                <w:spacing w:val="-3"/>
                <w:szCs w:val="24"/>
                <w:lang w:val="es-ES_tradnl"/>
              </w:rPr>
              <w:t>estipulado en las CEC.</w:t>
            </w:r>
          </w:p>
          <w:p w14:paraId="0C31B25E" w14:textId="77777777" w:rsidR="003F79AA" w:rsidRPr="00B628A4" w:rsidRDefault="003F79AA" w:rsidP="00A1003A">
            <w:pPr>
              <w:pStyle w:val="Outline"/>
              <w:spacing w:before="0" w:after="120"/>
              <w:ind w:left="1152" w:hanging="540"/>
              <w:jc w:val="both"/>
              <w:rPr>
                <w:rFonts w:ascii="Candara" w:hAnsi="Candara"/>
                <w:spacing w:val="-3"/>
                <w:szCs w:val="24"/>
                <w:lang w:val="es-ES_tradnl"/>
              </w:rPr>
            </w:pPr>
            <w:r w:rsidRPr="00B628A4">
              <w:rPr>
                <w:rFonts w:ascii="Candara" w:hAnsi="Candara"/>
                <w:kern w:val="0"/>
                <w:szCs w:val="24"/>
                <w:lang w:val="es-ES_tradnl"/>
              </w:rPr>
              <w:t>(h)</w:t>
            </w:r>
            <w:r w:rsidRPr="00B628A4">
              <w:rPr>
                <w:rFonts w:ascii="Candara" w:hAnsi="Candara"/>
                <w:kern w:val="0"/>
                <w:szCs w:val="24"/>
                <w:lang w:val="es-ES_tradnl"/>
              </w:rPr>
              <w:tab/>
              <w:t xml:space="preserve">si </w:t>
            </w:r>
            <w:r w:rsidRPr="00B628A4">
              <w:rPr>
                <w:rFonts w:ascii="Candara" w:hAnsi="Candara"/>
                <w:spacing w:val="-3"/>
                <w:szCs w:val="24"/>
                <w:lang w:val="es-ES_tradnl"/>
              </w:rPr>
              <w:t xml:space="preserve">el Contratista, a juicio del Contratante, ha incurrido en fraude o corrupción al competir por el Contrato o en su ejecución, conforme a lo establecido en las políticas </w:t>
            </w:r>
            <w:r w:rsidR="0026582C" w:rsidRPr="00B628A4">
              <w:rPr>
                <w:rFonts w:ascii="Candara" w:hAnsi="Candara"/>
                <w:spacing w:val="-3"/>
                <w:szCs w:val="24"/>
                <w:lang w:val="es-ES_tradnl"/>
              </w:rPr>
              <w:t>del Banco sobre Prácticas Prohibidas</w:t>
            </w:r>
            <w:r w:rsidRPr="00B628A4">
              <w:rPr>
                <w:rFonts w:ascii="Candara" w:hAnsi="Candara"/>
                <w:spacing w:val="-3"/>
                <w:szCs w:val="24"/>
                <w:lang w:val="es-ES_tradnl"/>
              </w:rPr>
              <w:t xml:space="preserve">, que se indican en la Cláusula 60 de estas CGC. </w:t>
            </w:r>
          </w:p>
          <w:p w14:paraId="699484B5" w14:textId="77777777" w:rsidR="003F79AA" w:rsidRPr="00B628A4" w:rsidRDefault="003F79AA" w:rsidP="00A1003A">
            <w:pPr>
              <w:spacing w:after="120"/>
              <w:ind w:left="612" w:hanging="540"/>
              <w:jc w:val="both"/>
              <w:rPr>
                <w:rFonts w:ascii="Candara" w:hAnsi="Candara"/>
                <w:spacing w:val="-3"/>
              </w:rPr>
            </w:pPr>
            <w:r w:rsidRPr="00B628A4">
              <w:rPr>
                <w:rFonts w:ascii="Candara" w:hAnsi="Candara"/>
              </w:rPr>
              <w:t>59.3</w:t>
            </w:r>
            <w:r w:rsidRPr="00B628A4">
              <w:rPr>
                <w:rFonts w:ascii="Candara" w:hAnsi="Candara"/>
              </w:rPr>
              <w:tab/>
            </w:r>
            <w:r w:rsidRPr="00B628A4">
              <w:rPr>
                <w:rFonts w:ascii="Candara" w:hAnsi="Candara"/>
                <w:spacing w:val="-3"/>
              </w:rPr>
              <w:t xml:space="preserve">Cuando cualquiera de las partes del Contrato notifique al Gerente de Obras de un incumplimiento del Contrato, por una causa diferente a las indicadas en la </w:t>
            </w:r>
            <w:proofErr w:type="spellStart"/>
            <w:r w:rsidRPr="00B628A4">
              <w:rPr>
                <w:rFonts w:ascii="Candara" w:hAnsi="Candara"/>
                <w:spacing w:val="-3"/>
              </w:rPr>
              <w:t>Subcláusula</w:t>
            </w:r>
            <w:proofErr w:type="spellEnd"/>
            <w:r w:rsidRPr="00B628A4">
              <w:rPr>
                <w:rFonts w:ascii="Candara" w:hAnsi="Candara"/>
                <w:spacing w:val="-3"/>
              </w:rPr>
              <w:t xml:space="preserve"> 59.2 de las CGC, el Gerente de Obras deberá decidir si el incumplimiento es o no fundamental.</w:t>
            </w:r>
          </w:p>
          <w:p w14:paraId="01B3F551" w14:textId="77777777" w:rsidR="003F79AA" w:rsidRPr="00B628A4" w:rsidRDefault="003F79AA" w:rsidP="00A1003A">
            <w:pPr>
              <w:spacing w:after="120"/>
              <w:ind w:left="612" w:hanging="540"/>
              <w:jc w:val="both"/>
              <w:rPr>
                <w:rFonts w:ascii="Candara" w:hAnsi="Candara"/>
              </w:rPr>
            </w:pPr>
            <w:r w:rsidRPr="00B628A4">
              <w:rPr>
                <w:rFonts w:ascii="Candara" w:hAnsi="Candara"/>
              </w:rPr>
              <w:t>59.4</w:t>
            </w:r>
            <w:r w:rsidRPr="00B628A4">
              <w:rPr>
                <w:rFonts w:ascii="Candara" w:hAnsi="Candara"/>
              </w:rPr>
              <w:tab/>
              <w:t xml:space="preserve">No obstante lo anterior, el Contratante podrá terminar el Contrato por conveniencia en cualquier momento. </w:t>
            </w:r>
          </w:p>
          <w:p w14:paraId="6FD6C491" w14:textId="77777777" w:rsidR="003F79AA" w:rsidRPr="00B628A4" w:rsidRDefault="003F79AA" w:rsidP="00A1003A">
            <w:pPr>
              <w:spacing w:after="120"/>
              <w:ind w:left="612" w:hanging="540"/>
              <w:jc w:val="both"/>
              <w:rPr>
                <w:rFonts w:ascii="Candara" w:hAnsi="Candara"/>
              </w:rPr>
            </w:pPr>
            <w:r w:rsidRPr="00B628A4">
              <w:rPr>
                <w:rFonts w:ascii="Candara" w:hAnsi="Candara"/>
              </w:rPr>
              <w:t>59.5</w:t>
            </w:r>
            <w:r w:rsidRPr="00B628A4">
              <w:rPr>
                <w:rFonts w:ascii="Candara" w:hAnsi="Candara"/>
              </w:rPr>
              <w:tab/>
              <w:t>Si el Contrato fuere terminado, el Contratista deberá suspender los trabajos inmediatamente, disponer las medidas de seguridad necesarias en el Sitio de las Obras y retirarse del lugar tan pronto como sea razonablemente posible.</w:t>
            </w:r>
          </w:p>
        </w:tc>
      </w:tr>
      <w:tr w:rsidR="00F123B2" w:rsidRPr="00B628A4" w14:paraId="5C83B94C" w14:textId="77777777" w:rsidTr="00AF6870">
        <w:trPr>
          <w:gridBefore w:val="1"/>
          <w:gridAfter w:val="1"/>
          <w:wBefore w:w="108" w:type="dxa"/>
          <w:wAfter w:w="468" w:type="dxa"/>
        </w:trPr>
        <w:tc>
          <w:tcPr>
            <w:tcW w:w="2340" w:type="dxa"/>
          </w:tcPr>
          <w:p w14:paraId="384BFB88" w14:textId="77777777" w:rsidR="00F123B2" w:rsidRPr="00F01E4D" w:rsidRDefault="00F123B2" w:rsidP="000B22ED">
            <w:pPr>
              <w:pStyle w:val="Heading1-Clausename"/>
              <w:tabs>
                <w:tab w:val="clear" w:pos="360"/>
              </w:tabs>
              <w:spacing w:after="120"/>
              <w:ind w:left="432" w:hanging="432"/>
              <w:rPr>
                <w:rFonts w:ascii="Candara" w:hAnsi="Candara"/>
                <w:bCs/>
                <w:szCs w:val="24"/>
                <w:lang w:val="es-ES"/>
              </w:rPr>
            </w:pPr>
            <w:r w:rsidRPr="00F01E4D">
              <w:rPr>
                <w:rFonts w:ascii="Candara" w:hAnsi="Candara"/>
                <w:bCs/>
                <w:szCs w:val="24"/>
                <w:lang w:val="es-ES"/>
              </w:rPr>
              <w:lastRenderedPageBreak/>
              <w:t xml:space="preserve">60. </w:t>
            </w:r>
            <w:r w:rsidRPr="00F01E4D">
              <w:rPr>
                <w:rFonts w:ascii="Candara" w:hAnsi="Candara"/>
                <w:bCs/>
                <w:szCs w:val="24"/>
                <w:lang w:val="es-ES"/>
              </w:rPr>
              <w:tab/>
              <w:t>Prácticas prohibidas</w:t>
            </w:r>
          </w:p>
        </w:tc>
        <w:tc>
          <w:tcPr>
            <w:tcW w:w="6660" w:type="dxa"/>
          </w:tcPr>
          <w:p w14:paraId="7D9CBCB3" w14:textId="77777777" w:rsidR="00BB4B90" w:rsidRPr="00F01E4D" w:rsidRDefault="00BB4B90" w:rsidP="00BB4B90">
            <w:pPr>
              <w:spacing w:after="120"/>
              <w:jc w:val="both"/>
              <w:rPr>
                <w:rFonts w:ascii="Candara" w:hAnsi="Candara"/>
                <w:i/>
                <w:iCs/>
                <w:color w:val="0070C0"/>
                <w:lang w:val="es-ES"/>
              </w:rPr>
            </w:pPr>
            <w:r w:rsidRPr="00E51B72">
              <w:rPr>
                <w:rFonts w:ascii="Candara" w:hAnsi="Candara"/>
                <w:i/>
                <w:iCs/>
                <w:color w:val="0070C0"/>
                <w:lang w:val="es-ES"/>
              </w:rPr>
              <w:t>Para GN 2349-15:</w:t>
            </w:r>
          </w:p>
          <w:p w14:paraId="01000CCD" w14:textId="77777777" w:rsidR="00BB4B90" w:rsidRPr="00E51B72" w:rsidRDefault="00BB4B90" w:rsidP="00BB4B90">
            <w:pPr>
              <w:tabs>
                <w:tab w:val="num" w:pos="1872"/>
              </w:tabs>
              <w:spacing w:after="120"/>
              <w:ind w:left="432" w:hanging="432"/>
              <w:jc w:val="both"/>
              <w:rPr>
                <w:rFonts w:ascii="Candara" w:hAnsi="Candara"/>
              </w:rPr>
            </w:pPr>
            <w:r w:rsidRPr="00F01E4D">
              <w:rPr>
                <w:rFonts w:ascii="Candara" w:hAnsi="Candara"/>
              </w:rPr>
              <w:t xml:space="preserve">3.1 </w:t>
            </w:r>
            <w:r w:rsidRPr="00E51B72">
              <w:rPr>
                <w:rFonts w:ascii="Candara" w:hAnsi="Candara"/>
              </w:rPr>
              <w:t xml:space="preserve">El Banco exige a todos los Prestatarios (incluidos los beneficiarios de donaciones), organismos ejecutores y organismos contratantes, al igual que a todas las firmas, entidades o individuos oferentes por participar o participando en actividades financiadas por el Banco incluidos, entre otros, solicitantes, oferentes, proveedores de bienes, contratistas, consultores, miembros del personal, subcontratistas, </w:t>
            </w:r>
            <w:proofErr w:type="spellStart"/>
            <w:r w:rsidRPr="00E51B72">
              <w:rPr>
                <w:rFonts w:ascii="Candara" w:hAnsi="Candara"/>
              </w:rPr>
              <w:t>subconsultores</w:t>
            </w:r>
            <w:proofErr w:type="spellEnd"/>
            <w:r w:rsidRPr="00E51B72">
              <w:rPr>
                <w:rFonts w:ascii="Candara" w:hAnsi="Candara"/>
              </w:rPr>
              <w:t>, proveedores de servicios y concesionarios (incluidos sus respectivos funcionarios, empleados y representantes, ya sean sus atribuciones expresas o implícitas) observar los más altos niveles éticos y denunciar al Banco12 todo acto sospechoso de constituir una Práctica Prohibida del cual tenga conocimiento o sea informado durante el proceso de selección y las negociaciones o la ejecución de un contrato. Las Prácticas Prohibidas comprenden (i) prácticas corruptas; (ii) prácticas fraudulentas; (iii) prácticas coercitivas; (iv) prácticas colusorias; (v) prácticas obstructivas; y (vi) apropiación indebida. El Banco ha establecido mecanismos para denunciar la supuesta comisión de Prácticas Prohibidas. Toda denuncia deberá ser remitida a la Oficina de Integridad Institucional (OII) del Banco para que se investigue debidamente. El Banco también ha adoptado procedimientos de sanción para la resolución de casos. Asimismo, el Banco ha celebrado acuerdos con otras instituciones financieras internacionales a fin de dar un reconocimiento recíproco a las sanciones impuestas por sus respectivos órganos sancionadores.</w:t>
            </w:r>
          </w:p>
          <w:p w14:paraId="79F7CBFE" w14:textId="77777777" w:rsidR="00BB4B90" w:rsidRPr="00E51B72" w:rsidRDefault="00BB4B90" w:rsidP="00BB4B90">
            <w:pPr>
              <w:spacing w:after="120"/>
              <w:ind w:left="882" w:hanging="360"/>
              <w:jc w:val="both"/>
              <w:rPr>
                <w:rFonts w:ascii="Candara" w:hAnsi="Candara"/>
                <w:bCs/>
                <w:lang w:val="es-ES"/>
              </w:rPr>
            </w:pPr>
            <w:r w:rsidRPr="00E51B72">
              <w:rPr>
                <w:rFonts w:ascii="Candara" w:hAnsi="Candara"/>
                <w:bCs/>
                <w:lang w:val="es-ES"/>
              </w:rPr>
              <w:t xml:space="preserve">(a) A efectos del cumplimiento de esta Política, el Banco define las expresiones que se indican a continuación: </w:t>
            </w:r>
          </w:p>
          <w:p w14:paraId="3259BFF8" w14:textId="77777777" w:rsidR="00BB4B90" w:rsidRPr="00E51B72" w:rsidRDefault="00BB4B90" w:rsidP="00BB4B90">
            <w:pPr>
              <w:pStyle w:val="Sangra3detindependiente"/>
              <w:spacing w:after="120"/>
              <w:ind w:left="1242" w:hanging="360"/>
              <w:jc w:val="both"/>
              <w:rPr>
                <w:rFonts w:ascii="Candara" w:hAnsi="Candara"/>
                <w:bCs/>
                <w:lang w:val="es-ES"/>
              </w:rPr>
            </w:pPr>
            <w:r w:rsidRPr="00E51B72">
              <w:rPr>
                <w:rFonts w:ascii="Candara" w:hAnsi="Candara"/>
                <w:bCs/>
                <w:lang w:val="es-ES"/>
              </w:rPr>
              <w:t>(i) Una práctica corrupta consiste en ofrecer, dar, recibir, o solicitar, directa o indirectamente, cualquier cosa de valor para influenciar indebidamente las acciones de otra parte;</w:t>
            </w:r>
          </w:p>
          <w:p w14:paraId="3826534D" w14:textId="77777777" w:rsidR="00BB4B90" w:rsidRPr="00E51B72" w:rsidRDefault="00BB4B90" w:rsidP="00BB4B90">
            <w:pPr>
              <w:pStyle w:val="Sangra3detindependiente"/>
              <w:spacing w:after="120"/>
              <w:ind w:left="1242" w:hanging="360"/>
              <w:jc w:val="both"/>
              <w:rPr>
                <w:rFonts w:ascii="Candara" w:hAnsi="Candara"/>
                <w:bCs/>
                <w:lang w:val="es-ES"/>
              </w:rPr>
            </w:pPr>
            <w:r w:rsidRPr="00E51B72">
              <w:rPr>
                <w:rFonts w:ascii="Candara" w:hAnsi="Candara"/>
                <w:bCs/>
                <w:lang w:val="es-ES"/>
              </w:rPr>
              <w:t>(ii) Una práctica fraudulenta es cualquier acto u omisión, incluida la tergiversación de hechos y circunstancias, que deliberada o imprudentemente engañen, o intenten engañar, a alguna parte para obtener un beneficio financiero o de otra naturaleza o para evadir una obligación;</w:t>
            </w:r>
          </w:p>
          <w:p w14:paraId="31569261" w14:textId="77777777" w:rsidR="00BB4B90" w:rsidRPr="00E51B72" w:rsidRDefault="00BB4B90" w:rsidP="00BB4B90">
            <w:pPr>
              <w:pStyle w:val="Sangra3detindependiente"/>
              <w:spacing w:after="120"/>
              <w:ind w:left="1242" w:hanging="360"/>
              <w:jc w:val="both"/>
              <w:rPr>
                <w:rFonts w:ascii="Candara" w:hAnsi="Candara"/>
                <w:bCs/>
                <w:lang w:val="es-ES"/>
              </w:rPr>
            </w:pPr>
            <w:r w:rsidRPr="00E51B72">
              <w:rPr>
                <w:rFonts w:ascii="Candara" w:hAnsi="Candara"/>
                <w:bCs/>
                <w:lang w:val="es-ES"/>
              </w:rPr>
              <w:lastRenderedPageBreak/>
              <w:t>(iii) Una práctica coercitiva consiste en perjudicar o causar daño, o amenazar con perjudicar o causar daño, directa o indirectamente, a cualquier parte o a sus bienes para influenciar indebidamente las acciones de una parte;</w:t>
            </w:r>
          </w:p>
          <w:p w14:paraId="613A722C" w14:textId="77777777" w:rsidR="00BB4B90" w:rsidRPr="00E51B72" w:rsidRDefault="00BB4B90" w:rsidP="00BB4B90">
            <w:pPr>
              <w:pStyle w:val="Sangra3detindependiente"/>
              <w:tabs>
                <w:tab w:val="num" w:pos="792"/>
              </w:tabs>
              <w:spacing w:after="120"/>
              <w:ind w:left="1242" w:hanging="360"/>
              <w:jc w:val="both"/>
              <w:rPr>
                <w:rFonts w:ascii="Candara" w:hAnsi="Candara"/>
                <w:bCs/>
                <w:lang w:val="es-ES"/>
              </w:rPr>
            </w:pPr>
            <w:r w:rsidRPr="00E51B72">
              <w:rPr>
                <w:rFonts w:ascii="Candara" w:hAnsi="Candara"/>
                <w:bCs/>
                <w:lang w:val="es-ES"/>
              </w:rPr>
              <w:t>(iv)</w:t>
            </w:r>
            <w:r w:rsidRPr="00E51B72">
              <w:t xml:space="preserve"> </w:t>
            </w:r>
            <w:r w:rsidRPr="00E51B72">
              <w:rPr>
                <w:rFonts w:ascii="Candara" w:hAnsi="Candara"/>
                <w:bCs/>
                <w:lang w:val="es-ES"/>
              </w:rPr>
              <w:t>Una práctica colusoria es un acuerdo entre dos o más partes realizado con la intención de alcanzar un propósito inapropiado, lo que incluye influenciar en forma inapropiada las acciones de otra parte;</w:t>
            </w:r>
          </w:p>
          <w:p w14:paraId="1A3AE125" w14:textId="77777777" w:rsidR="00BB4B90" w:rsidRPr="00E51B72" w:rsidRDefault="00BB4B90" w:rsidP="00BB4B90">
            <w:pPr>
              <w:pStyle w:val="Sangra3detindependiente"/>
              <w:tabs>
                <w:tab w:val="num" w:pos="792"/>
              </w:tabs>
              <w:spacing w:after="120"/>
              <w:ind w:left="1242" w:hanging="360"/>
              <w:jc w:val="both"/>
              <w:rPr>
                <w:rFonts w:ascii="Candara" w:hAnsi="Candara"/>
                <w:bCs/>
                <w:lang w:val="es-ES"/>
              </w:rPr>
            </w:pPr>
            <w:r w:rsidRPr="00E51B72">
              <w:rPr>
                <w:rFonts w:ascii="Candara" w:hAnsi="Candara"/>
                <w:bCs/>
                <w:lang w:val="es-ES"/>
              </w:rPr>
              <w:t>(v) Una práctica obstructiva consiste en</w:t>
            </w:r>
          </w:p>
          <w:p w14:paraId="5FDC1624" w14:textId="77777777" w:rsidR="00BB4B90" w:rsidRPr="00E51B72" w:rsidRDefault="00BB4B90" w:rsidP="00BB4B90">
            <w:pPr>
              <w:pStyle w:val="Sangra3detindependiente"/>
              <w:spacing w:after="120"/>
              <w:ind w:left="1413" w:hanging="522"/>
              <w:jc w:val="both"/>
              <w:rPr>
                <w:rFonts w:ascii="Candara" w:hAnsi="Candara"/>
                <w:bCs/>
                <w:lang w:val="es-ES"/>
              </w:rPr>
            </w:pPr>
            <w:r w:rsidRPr="00E51B72">
              <w:rPr>
                <w:rFonts w:ascii="Candara" w:hAnsi="Candara"/>
                <w:bCs/>
                <w:lang w:val="es-ES"/>
              </w:rPr>
              <w:t xml:space="preserve">           i. destruir, falsificar, alterar u ocultar evidencia significativa para una investigación del Grupo BID, o realizar declaraciones falsas ante los investigadores con la intención de impedir una investigación del Grupo BID;</w:t>
            </w:r>
          </w:p>
          <w:p w14:paraId="194A4AC8" w14:textId="77777777" w:rsidR="00BB4B90" w:rsidRPr="00E51B72" w:rsidRDefault="00BB4B90" w:rsidP="00BB4B90">
            <w:pPr>
              <w:pStyle w:val="Sangra3detindependiente"/>
              <w:spacing w:after="120"/>
              <w:ind w:left="1413" w:hanging="522"/>
              <w:jc w:val="both"/>
              <w:rPr>
                <w:rFonts w:ascii="Candara" w:hAnsi="Candara"/>
                <w:bCs/>
                <w:lang w:val="es-ES"/>
              </w:rPr>
            </w:pPr>
            <w:r w:rsidRPr="00E51B72">
              <w:rPr>
                <w:rFonts w:ascii="Candara" w:hAnsi="Candara"/>
                <w:bCs/>
                <w:lang w:val="es-ES"/>
              </w:rPr>
              <w:t xml:space="preserve">           ii. amenazar, hostigar o intimidar a cualquier parte para impedir que divulgue su conocimiento de asuntos que son importantes para una investigación del Grupo BID o que prosiga con la investigación; o</w:t>
            </w:r>
          </w:p>
          <w:p w14:paraId="52239D1E" w14:textId="62FCA39A" w:rsidR="00BB4B90" w:rsidRPr="00E51B72" w:rsidRDefault="00BB4B90" w:rsidP="00BB4B90">
            <w:pPr>
              <w:pStyle w:val="Sangra3detindependiente"/>
              <w:spacing w:after="120"/>
              <w:ind w:left="1413" w:hanging="522"/>
              <w:jc w:val="both"/>
              <w:rPr>
                <w:rFonts w:ascii="Candara" w:hAnsi="Candara"/>
                <w:bCs/>
                <w:lang w:val="es-ES"/>
              </w:rPr>
            </w:pPr>
            <w:r w:rsidRPr="00E51B72">
              <w:rPr>
                <w:rFonts w:ascii="Candara" w:hAnsi="Candara"/>
                <w:bCs/>
                <w:lang w:val="es-ES"/>
              </w:rPr>
              <w:t xml:space="preserve">           iii) actos realizados con la intención de impedir el ejercicio de los derechos contractuales de auditoría e inspección del Grupo BID previstos en el párrafo </w:t>
            </w:r>
            <w:r w:rsidR="00AE10E3" w:rsidRPr="00E51B72">
              <w:rPr>
                <w:rFonts w:ascii="Candara" w:hAnsi="Candara"/>
                <w:bCs/>
                <w:lang w:val="es-ES"/>
              </w:rPr>
              <w:t>60.1</w:t>
            </w:r>
            <w:r w:rsidRPr="00E51B72">
              <w:rPr>
                <w:rFonts w:ascii="Candara" w:hAnsi="Candara"/>
                <w:bCs/>
                <w:lang w:val="es-ES"/>
              </w:rPr>
              <w:t xml:space="preserve"> (f) de abajo, o sus derechos de acceso a la información; y</w:t>
            </w:r>
          </w:p>
          <w:p w14:paraId="3B4F6629" w14:textId="77777777" w:rsidR="00BB4B90" w:rsidRPr="00E51B72" w:rsidRDefault="00BB4B90" w:rsidP="00BB4B90">
            <w:pPr>
              <w:pStyle w:val="Sangra3detindependiente"/>
              <w:spacing w:after="120"/>
              <w:ind w:left="1413" w:hanging="522"/>
              <w:jc w:val="both"/>
              <w:rPr>
                <w:rFonts w:ascii="Candara" w:hAnsi="Candara"/>
                <w:bCs/>
                <w:lang w:val="es-ES"/>
              </w:rPr>
            </w:pPr>
            <w:r w:rsidRPr="00E51B72">
              <w:rPr>
                <w:rFonts w:ascii="Candara" w:hAnsi="Candara"/>
                <w:bCs/>
                <w:lang w:val="es-ES"/>
              </w:rPr>
              <w:t>(</w:t>
            </w:r>
            <w:proofErr w:type="gramStart"/>
            <w:r w:rsidRPr="00E51B72">
              <w:rPr>
                <w:rFonts w:ascii="Candara" w:hAnsi="Candara"/>
                <w:bCs/>
                <w:lang w:val="es-ES"/>
              </w:rPr>
              <w:t>vi</w:t>
            </w:r>
            <w:proofErr w:type="gramEnd"/>
            <w:r w:rsidRPr="00E51B72">
              <w:rPr>
                <w:rFonts w:ascii="Candara" w:hAnsi="Candara"/>
                <w:bCs/>
                <w:lang w:val="es-ES"/>
              </w:rPr>
              <w:t>) La apropiación indebida consiste en el uso de fondos o recursos del Grupo BID para un propósito indebido o para un propósito no autorizado, cometido de forma intencional o por negligencia grave.</w:t>
            </w:r>
          </w:p>
          <w:p w14:paraId="700EF9B3" w14:textId="77777777" w:rsidR="00BB4B90" w:rsidRPr="00E51B72" w:rsidRDefault="00BB4B90" w:rsidP="00BB4B90">
            <w:pPr>
              <w:spacing w:after="120"/>
              <w:ind w:left="882" w:hanging="360"/>
              <w:jc w:val="both"/>
              <w:rPr>
                <w:rFonts w:ascii="Candara" w:hAnsi="Candara"/>
                <w:bCs/>
                <w:lang w:val="es-ES"/>
              </w:rPr>
            </w:pPr>
            <w:r w:rsidRPr="00E51B72">
              <w:rPr>
                <w:rFonts w:ascii="Candara" w:hAnsi="Candara"/>
                <w:bCs/>
                <w:lang w:val="es-ES"/>
              </w:rPr>
              <w:t xml:space="preserve">(b) Si el Banco determina que cualquier firma, entidad o individuo actuando como oferente o participando en una actividad financiada por el Banco incluidos, entre otros, solicitantes, oferentes, proveedores, contratistas, consultores, miembros del personal, subcontratistas, </w:t>
            </w:r>
            <w:proofErr w:type="spellStart"/>
            <w:r w:rsidRPr="00E51B72">
              <w:rPr>
                <w:rFonts w:ascii="Candara" w:hAnsi="Candara"/>
                <w:bCs/>
                <w:lang w:val="es-ES"/>
              </w:rPr>
              <w:t>subconsultores</w:t>
            </w:r>
            <w:proofErr w:type="spellEnd"/>
            <w:r w:rsidRPr="00E51B72">
              <w:rPr>
                <w:rFonts w:ascii="Candara" w:hAnsi="Candara"/>
                <w:bCs/>
                <w:lang w:val="es-ES"/>
              </w:rPr>
              <w:t xml:space="preserve">, proveedores de servicios, concesionarios, Prestatarios (incluidos los Beneficiarios de donaciones), organismos ejecutores o contratantes (incluidos sus respectivos funcionarios, empleados y representantes, ya sean sus atribuciones expresas o implícitas) ha cometido una Práctica Prohibida en </w:t>
            </w:r>
            <w:r w:rsidRPr="00E51B72">
              <w:rPr>
                <w:rFonts w:ascii="Candara" w:hAnsi="Candara"/>
                <w:bCs/>
                <w:lang w:val="es-ES"/>
              </w:rPr>
              <w:lastRenderedPageBreak/>
              <w:t>cualquier etapa de la adjudicación o ejecución de un contrato, el Banco podrá:</w:t>
            </w:r>
          </w:p>
          <w:p w14:paraId="098E3AD2" w14:textId="77777777" w:rsidR="00BB4B90" w:rsidRPr="00E51B72" w:rsidRDefault="00BB4B90" w:rsidP="00BB4B90">
            <w:pPr>
              <w:pStyle w:val="Sangra3detindependiente"/>
              <w:spacing w:after="120"/>
              <w:ind w:left="1242" w:hanging="360"/>
              <w:jc w:val="both"/>
              <w:rPr>
                <w:rFonts w:ascii="Candara" w:hAnsi="Candara"/>
                <w:bCs/>
                <w:lang w:val="es-ES"/>
              </w:rPr>
            </w:pPr>
            <w:r w:rsidRPr="00E51B72">
              <w:rPr>
                <w:rFonts w:ascii="Candara" w:hAnsi="Candara"/>
                <w:bCs/>
                <w:lang w:val="es-ES"/>
              </w:rPr>
              <w:t>(i) No financiar ninguna propuesta de adjudicación de un contrato para la adquisición de bienes o la contratación de obras financiadas por el Banco;</w:t>
            </w:r>
          </w:p>
          <w:p w14:paraId="30734842" w14:textId="77777777" w:rsidR="00BB4B90" w:rsidRPr="00E51B72" w:rsidRDefault="00BB4B90" w:rsidP="00BB4B90">
            <w:pPr>
              <w:pStyle w:val="Sangra3detindependiente"/>
              <w:spacing w:after="120"/>
              <w:ind w:left="1242" w:hanging="360"/>
              <w:jc w:val="both"/>
              <w:rPr>
                <w:rFonts w:ascii="Candara" w:hAnsi="Candara"/>
                <w:bCs/>
                <w:lang w:val="es-ES"/>
              </w:rPr>
            </w:pPr>
            <w:r w:rsidRPr="00E51B72">
              <w:rPr>
                <w:rFonts w:ascii="Candara" w:hAnsi="Candara"/>
                <w:bCs/>
                <w:lang w:val="es-ES"/>
              </w:rPr>
              <w:t>(ii) Suspender los desembolsos de la operación, si se determina, en cualquier etapa, que un empleado, agencia o representante del Prestatario, el Organismo Ejecutor o el Organismo Contratante ha cometido una Práctica Prohibida;</w:t>
            </w:r>
          </w:p>
          <w:p w14:paraId="51A7C7C5" w14:textId="77777777" w:rsidR="00BB4B90" w:rsidRPr="00E51B72" w:rsidRDefault="00BB4B90" w:rsidP="00BB4B90">
            <w:pPr>
              <w:pStyle w:val="Sangra3detindependiente"/>
              <w:spacing w:after="120"/>
              <w:ind w:left="1242" w:hanging="360"/>
              <w:jc w:val="both"/>
              <w:rPr>
                <w:rFonts w:ascii="Candara" w:hAnsi="Candara"/>
                <w:bCs/>
                <w:lang w:val="es-ES"/>
              </w:rPr>
            </w:pPr>
            <w:r w:rsidRPr="00E51B72">
              <w:rPr>
                <w:rFonts w:ascii="Candara" w:hAnsi="Candara"/>
                <w:bCs/>
                <w:lang w:val="es-ES"/>
              </w:rPr>
              <w:t>(iii) Declarar una contratación no elegible para financiamiento del Banco y cancelar o acelerar el pago de una parte del préstamo o de la donación relacionada inequívocamente con un contrato, 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w:t>
            </w:r>
          </w:p>
          <w:p w14:paraId="2CA7A875" w14:textId="77777777" w:rsidR="00BB4B90" w:rsidRPr="00E51B72" w:rsidRDefault="00BB4B90" w:rsidP="00BB4B90">
            <w:pPr>
              <w:pStyle w:val="Sangra3detindependiente"/>
              <w:spacing w:after="120"/>
              <w:ind w:left="1242" w:hanging="360"/>
              <w:jc w:val="both"/>
              <w:rPr>
                <w:rFonts w:ascii="Candara" w:hAnsi="Candara"/>
                <w:bCs/>
                <w:lang w:val="es-ES"/>
              </w:rPr>
            </w:pPr>
            <w:r w:rsidRPr="00E51B72">
              <w:rPr>
                <w:rFonts w:ascii="Candara" w:hAnsi="Candara"/>
                <w:bCs/>
                <w:lang w:val="es-ES"/>
              </w:rPr>
              <w:t>(iv) Emitir una amonestación a la firma, entidad o individuo en el formato de una carta formal de censura por su conducta;</w:t>
            </w:r>
          </w:p>
          <w:p w14:paraId="36F66CD1" w14:textId="77777777" w:rsidR="00BB4B90" w:rsidRPr="00E51B72" w:rsidRDefault="00BB4B90" w:rsidP="00BB4B90">
            <w:pPr>
              <w:pStyle w:val="Sangra3detindependiente"/>
              <w:spacing w:after="120"/>
              <w:ind w:left="1242" w:hanging="360"/>
              <w:jc w:val="both"/>
              <w:rPr>
                <w:rFonts w:ascii="Candara" w:hAnsi="Candara"/>
                <w:bCs/>
                <w:lang w:val="es-ES"/>
              </w:rPr>
            </w:pPr>
            <w:r w:rsidRPr="00E51B72">
              <w:rPr>
                <w:rFonts w:ascii="Candara" w:hAnsi="Candara"/>
                <w:bCs/>
                <w:lang w:val="es-ES"/>
              </w:rPr>
              <w:t xml:space="preserve">(v) Declarar a una firma, entidad o individuo inelegible, en forma permanente o por determinado período de tiempo, para que (i) se le adjudiquen o participe en actividades financiadas por el Banco, y (ii) sea designado13 </w:t>
            </w:r>
            <w:proofErr w:type="spellStart"/>
            <w:r w:rsidRPr="00E51B72">
              <w:rPr>
                <w:rFonts w:ascii="Candara" w:hAnsi="Candara"/>
                <w:bCs/>
                <w:lang w:val="es-ES"/>
              </w:rPr>
              <w:t>subconsultor</w:t>
            </w:r>
            <w:proofErr w:type="spellEnd"/>
            <w:r w:rsidRPr="00E51B72">
              <w:rPr>
                <w:rFonts w:ascii="Candara" w:hAnsi="Candara"/>
                <w:bCs/>
                <w:lang w:val="es-ES"/>
              </w:rPr>
              <w:t xml:space="preserve">, subcontratista o proveedor de bienes o servicios por otra firma elegible a la que se adjudique un contrato para ejecutar actividades financiadas por el Banco; </w:t>
            </w:r>
          </w:p>
          <w:p w14:paraId="26B95F60" w14:textId="77777777" w:rsidR="00BB4B90" w:rsidRPr="00E51B72" w:rsidRDefault="00BB4B90" w:rsidP="00BB4B90">
            <w:pPr>
              <w:pStyle w:val="Sangra3detindependiente"/>
              <w:spacing w:after="120"/>
              <w:ind w:left="1242" w:hanging="360"/>
              <w:jc w:val="both"/>
              <w:rPr>
                <w:rFonts w:ascii="Candara" w:hAnsi="Candara"/>
                <w:bCs/>
                <w:lang w:val="es-ES"/>
              </w:rPr>
            </w:pPr>
            <w:r w:rsidRPr="00E51B72">
              <w:rPr>
                <w:rFonts w:ascii="Candara" w:hAnsi="Candara"/>
                <w:bCs/>
                <w:lang w:val="es-ES"/>
              </w:rPr>
              <w:t>(vi) Remitir el tema a las autoridades pertinentes encargadas de hacer cumplir las leyes; o</w:t>
            </w:r>
          </w:p>
          <w:p w14:paraId="308CAA5C" w14:textId="77777777" w:rsidR="00BB4B90" w:rsidRPr="00E51B72" w:rsidRDefault="00BB4B90" w:rsidP="00BB4B90">
            <w:pPr>
              <w:pStyle w:val="Sangra3detindependiente"/>
              <w:spacing w:after="120"/>
              <w:ind w:left="1242" w:hanging="360"/>
              <w:jc w:val="both"/>
              <w:rPr>
                <w:rFonts w:ascii="Candara" w:hAnsi="Candara"/>
                <w:bCs/>
                <w:lang w:val="es-ES"/>
              </w:rPr>
            </w:pPr>
            <w:r w:rsidRPr="00E51B72">
              <w:rPr>
                <w:rFonts w:ascii="Candara" w:hAnsi="Candara"/>
                <w:bCs/>
                <w:lang w:val="es-ES"/>
              </w:rPr>
              <w:t>(vii) Imponer otras sanciones que considere apropiadas bajo las circunstancias del caso, incluida la imposición de multas que representen para el Banco un reembolso de los costos vinculados con las investigaciones y actuaciones. Dichas sanciones podrán ser impuestas en forma adicional o en sustitución de las sanciones arriba referidas.</w:t>
            </w:r>
          </w:p>
          <w:p w14:paraId="1F706603" w14:textId="3DE0BD80" w:rsidR="00BB4B90" w:rsidRPr="00E51B72" w:rsidRDefault="00BB4B90" w:rsidP="00BB4B90">
            <w:pPr>
              <w:tabs>
                <w:tab w:val="left" w:pos="4825"/>
              </w:tabs>
              <w:spacing w:after="120"/>
              <w:ind w:left="882" w:hanging="360"/>
              <w:jc w:val="both"/>
              <w:rPr>
                <w:rFonts w:ascii="Candara" w:hAnsi="Candara"/>
                <w:bCs/>
                <w:lang w:val="es-ES"/>
              </w:rPr>
            </w:pPr>
            <w:r w:rsidRPr="00E51B72">
              <w:rPr>
                <w:rFonts w:ascii="Candara" w:hAnsi="Candara"/>
                <w:bCs/>
                <w:lang w:val="es-ES"/>
              </w:rPr>
              <w:lastRenderedPageBreak/>
              <w:t xml:space="preserve">(c) Lo dispuesto en los incisos (i) y (ii) del párrafo </w:t>
            </w:r>
            <w:r w:rsidR="00AE10E3" w:rsidRPr="00E51B72">
              <w:rPr>
                <w:rFonts w:ascii="Candara" w:hAnsi="Candara"/>
                <w:bCs/>
                <w:lang w:val="es-ES"/>
              </w:rPr>
              <w:t>60</w:t>
            </w:r>
            <w:r w:rsidRPr="00E51B72">
              <w:rPr>
                <w:rFonts w:ascii="Candara" w:hAnsi="Candara"/>
                <w:bCs/>
                <w:lang w:val="es-ES"/>
              </w:rPr>
              <w:t>.1 (b) se aplicará también en casos en los que las partes hayan sido temporalmente declaradas inelegibles para la adjudicación de nuevos contratos en espera de que se adopte una decisión definitiva en un proceso de sanción, o cualquier otra resolución.</w:t>
            </w:r>
          </w:p>
          <w:p w14:paraId="36064BB8" w14:textId="77777777" w:rsidR="00BB4B90" w:rsidRPr="00E51B72" w:rsidRDefault="00BB4B90" w:rsidP="00BB4B90">
            <w:pPr>
              <w:spacing w:after="120"/>
              <w:ind w:left="882" w:hanging="360"/>
              <w:jc w:val="both"/>
              <w:rPr>
                <w:rFonts w:ascii="Candara" w:hAnsi="Candara"/>
                <w:bCs/>
                <w:lang w:val="es-ES"/>
              </w:rPr>
            </w:pPr>
            <w:r w:rsidRPr="00E51B72">
              <w:rPr>
                <w:rFonts w:ascii="Candara" w:hAnsi="Candara"/>
                <w:bCs/>
                <w:lang w:val="es-ES"/>
              </w:rPr>
              <w:t>(d) La imposición de cualquier medida que sea tomada por el Banco de conformidad con las provisiones referidas anteriormente será de carácter público.</w:t>
            </w:r>
          </w:p>
          <w:p w14:paraId="2A93A863" w14:textId="77777777" w:rsidR="00BB4B90" w:rsidRPr="00E51B72" w:rsidRDefault="00BB4B90" w:rsidP="00BB4B90">
            <w:pPr>
              <w:spacing w:after="120"/>
              <w:ind w:left="882" w:hanging="360"/>
              <w:jc w:val="both"/>
              <w:rPr>
                <w:rFonts w:ascii="Candara" w:hAnsi="Candara"/>
                <w:bCs/>
                <w:lang w:val="es-ES"/>
              </w:rPr>
            </w:pPr>
            <w:r w:rsidRPr="00E51B72">
              <w:rPr>
                <w:rFonts w:ascii="Candara" w:hAnsi="Candara"/>
                <w:bCs/>
                <w:lang w:val="es-ES"/>
              </w:rPr>
              <w:t xml:space="preserve">(e) Asimismo, cualquier firma, entidad o individuo actuando como oferente o participando en una actividad financiada por el Banco, incluidos, entre otros, solicitantes, oferentes, proveedores de bienes, contratistas, consultores, miembros del personal, subcontratistas, </w:t>
            </w:r>
            <w:proofErr w:type="spellStart"/>
            <w:r w:rsidRPr="00E51B72">
              <w:rPr>
                <w:rFonts w:ascii="Candara" w:hAnsi="Candara"/>
                <w:bCs/>
                <w:lang w:val="es-ES"/>
              </w:rPr>
              <w:t>subconsultores</w:t>
            </w:r>
            <w:proofErr w:type="spellEnd"/>
            <w:r w:rsidRPr="00E51B72">
              <w:rPr>
                <w:rFonts w:ascii="Candara" w:hAnsi="Candara"/>
                <w:bCs/>
                <w:lang w:val="es-ES"/>
              </w:rPr>
              <w:t>, proveedores de servicios, concesionarios, Prestatarios (incluidos los beneficiarios de donaciones), organismos ejecutores o contratantes (incluidos sus respectivos funcionarios, empleados y representantes, ya sean sus atribuciones expresas o implícitas) podrá verse sujeto a sanción de conformidad con lo dispuesto en convenios suscritos por el Banco con otra institución financiera internacional concernientes al reconocimiento recíproco de decisiones de inhabilitación. A efectos de lo dispuesto en el presente párrafo, el término “sanción” incluye toda inhabilitación permanente, imposición de condiciones para la participación en futuros contratos o adopción pública de medidas en respuesta a una contravención del marco vigente de una institución financiera internacional aplicable a la resolución de denuncias de comisión de Prácticas Prohibidas.</w:t>
            </w:r>
          </w:p>
          <w:p w14:paraId="7DAFAFEF" w14:textId="77777777" w:rsidR="00BB4B90" w:rsidRPr="00E51B72" w:rsidRDefault="00BB4B90" w:rsidP="00BB4B90">
            <w:pPr>
              <w:spacing w:after="120"/>
              <w:ind w:left="882" w:hanging="360"/>
              <w:jc w:val="both"/>
              <w:rPr>
                <w:rFonts w:ascii="Candara" w:hAnsi="Candara"/>
                <w:bCs/>
                <w:lang w:val="es-ES"/>
              </w:rPr>
            </w:pPr>
            <w:r w:rsidRPr="00E51B72">
              <w:rPr>
                <w:rFonts w:ascii="Candara" w:hAnsi="Candara"/>
                <w:bCs/>
                <w:lang w:val="es-ES"/>
              </w:rPr>
              <w:t xml:space="preserve">(f) El Banco requiere que en los documentos de licitación y los contratos financiados con un préstamo o donación del Banco se incluya una disposición que exija que los solicitantes, oferentes, proveedores de bienes y sus representantes, contratistas, consultores, miembros del personal, subcontratistas </w:t>
            </w:r>
            <w:proofErr w:type="spellStart"/>
            <w:r w:rsidRPr="00E51B72">
              <w:rPr>
                <w:rFonts w:ascii="Candara" w:hAnsi="Candara"/>
                <w:bCs/>
                <w:lang w:val="es-ES"/>
              </w:rPr>
              <w:t>subconsultores</w:t>
            </w:r>
            <w:proofErr w:type="spellEnd"/>
            <w:r w:rsidRPr="00E51B72">
              <w:rPr>
                <w:rFonts w:ascii="Candara" w:hAnsi="Candara"/>
                <w:bCs/>
                <w:lang w:val="es-ES"/>
              </w:rPr>
              <w:t xml:space="preserve">, proveedores de servicios y concesionarios permitan al Banco revisar cualesquiera cuentas, registros y otros documentos relacionados con la presentación de </w:t>
            </w:r>
            <w:r w:rsidRPr="00E51B72">
              <w:rPr>
                <w:rFonts w:ascii="Candara" w:hAnsi="Candara"/>
                <w:bCs/>
                <w:lang w:val="es-ES"/>
              </w:rPr>
              <w:lastRenderedPageBreak/>
              <w:t xml:space="preserve">propuestas y con el cumplimiento del contrato y someterlos a una auditoría por auditores designados por el Banco. Bajo esta política, todo solicitante, oferente, proveedor de bienes y su representante, contratista, consultor, miembro del personal, subcontratista, </w:t>
            </w:r>
            <w:proofErr w:type="spellStart"/>
            <w:r w:rsidRPr="00E51B72">
              <w:rPr>
                <w:rFonts w:ascii="Candara" w:hAnsi="Candara"/>
                <w:bCs/>
                <w:lang w:val="es-ES"/>
              </w:rPr>
              <w:t>subconsultor</w:t>
            </w:r>
            <w:proofErr w:type="spellEnd"/>
            <w:r w:rsidRPr="00E51B72">
              <w:rPr>
                <w:rFonts w:ascii="Candara" w:hAnsi="Candara"/>
                <w:bCs/>
                <w:lang w:val="es-ES"/>
              </w:rPr>
              <w:t xml:space="preserve">, proveedor de servicios y concesionario deberá prestar plena asistencia al Banco en su investigación. El Banco requerirá asimismo que se incluya en contratos financiados con un préstamo o donación del Banco una disposición que obligue a solicitantes, oferentes, proveedores de bienes y sus representantes, contratistas, consultores, miembros del personal, subcontratistas, </w:t>
            </w:r>
            <w:proofErr w:type="spellStart"/>
            <w:r w:rsidRPr="00E51B72">
              <w:rPr>
                <w:rFonts w:ascii="Candara" w:hAnsi="Candara"/>
                <w:bCs/>
                <w:lang w:val="es-ES"/>
              </w:rPr>
              <w:t>subconsultores</w:t>
            </w:r>
            <w:proofErr w:type="spellEnd"/>
            <w:r w:rsidRPr="00E51B72">
              <w:rPr>
                <w:rFonts w:ascii="Candara" w:hAnsi="Candara"/>
                <w:bCs/>
                <w:lang w:val="es-ES"/>
              </w:rPr>
              <w:t xml:space="preserve">, proveedores de servicios y concesionarios a (i) conservar todos los documentos y registros relacionados con actividades financiadas por el Banco por un período de siete (7) años luego de terminado el trabajo contemplado en el respectivo contrato; (ii) entregar cualquier documento necesario para la investigación de denuncias de comisión de Prácticas Prohibidas y hacer que empleados o agentes de los solicitantes, oferentes, proveedores de bienes y sus representantes, contratistas, consultores, subcontratistas, </w:t>
            </w:r>
            <w:proofErr w:type="spellStart"/>
            <w:r w:rsidRPr="00E51B72">
              <w:rPr>
                <w:rFonts w:ascii="Candara" w:hAnsi="Candara"/>
                <w:bCs/>
                <w:lang w:val="es-ES"/>
              </w:rPr>
              <w:t>subconsultores</w:t>
            </w:r>
            <w:proofErr w:type="spellEnd"/>
            <w:r w:rsidRPr="00E51B72">
              <w:rPr>
                <w:rFonts w:ascii="Candara" w:hAnsi="Candara"/>
                <w:bCs/>
                <w:lang w:val="es-ES"/>
              </w:rPr>
              <w:t xml:space="preserve">, proveedores de servicios y concesionarios que tengan conocimiento de las actividades financiadas por el Banco estén disponibles para responder a las consultas relacionadas con la investigación provenientes de personal del Banco o de cualquier investigador, agente, auditor o consultor apropiadamente designado. Si el solicitante, oferente, proveedor de servicios y su representante, contratista, consultor, miembro del personal, subcontratista, </w:t>
            </w:r>
            <w:proofErr w:type="spellStart"/>
            <w:r w:rsidRPr="00E51B72">
              <w:rPr>
                <w:rFonts w:ascii="Candara" w:hAnsi="Candara"/>
                <w:bCs/>
                <w:lang w:val="es-ES"/>
              </w:rPr>
              <w:t>subconsultor</w:t>
            </w:r>
            <w:proofErr w:type="spellEnd"/>
            <w:r w:rsidRPr="00E51B72">
              <w:rPr>
                <w:rFonts w:ascii="Candara" w:hAnsi="Candara"/>
                <w:bCs/>
                <w:lang w:val="es-ES"/>
              </w:rPr>
              <w:t xml:space="preserve">, proveedor de servicios o concesionario se niega a cooperar o incumple el requerimiento del Banco, o de cualquier otra forma obstaculiza la investigación por parte del Banco, el Banco, bajo su sola discreción, podrá tomar medidas apropiadas contra el solicitante, oferente, proveedor de bienes y su representante, contratista, consultor, miembro del personal, subcontratista, </w:t>
            </w:r>
            <w:proofErr w:type="spellStart"/>
            <w:r w:rsidRPr="00E51B72">
              <w:rPr>
                <w:rFonts w:ascii="Candara" w:hAnsi="Candara"/>
                <w:bCs/>
                <w:lang w:val="es-ES"/>
              </w:rPr>
              <w:t>subconsultor</w:t>
            </w:r>
            <w:proofErr w:type="spellEnd"/>
            <w:r w:rsidRPr="00E51B72">
              <w:rPr>
                <w:rFonts w:ascii="Candara" w:hAnsi="Candara"/>
                <w:bCs/>
                <w:lang w:val="es-ES"/>
              </w:rPr>
              <w:t>, proveedor de servicios o concesionario.</w:t>
            </w:r>
          </w:p>
          <w:p w14:paraId="57FD5916" w14:textId="77777777" w:rsidR="00BB4B90" w:rsidRPr="00F01E4D" w:rsidRDefault="00BB4B90" w:rsidP="00BB4B90">
            <w:pPr>
              <w:spacing w:after="120"/>
              <w:ind w:left="882" w:hanging="360"/>
              <w:jc w:val="both"/>
              <w:rPr>
                <w:rFonts w:ascii="Candara" w:hAnsi="Candara"/>
                <w:bCs/>
                <w:lang w:val="es-ES"/>
              </w:rPr>
            </w:pPr>
            <w:r w:rsidRPr="00E51B72">
              <w:rPr>
                <w:rFonts w:ascii="Candara" w:hAnsi="Candara"/>
                <w:bCs/>
                <w:lang w:val="es-ES"/>
              </w:rPr>
              <w:lastRenderedPageBreak/>
              <w:t xml:space="preserve">(g) El Banco exigirá que, cuando un Prestatario adquiera bienes, obras o servicios diferentes a los de consultoría directamente de una agencia especializada, de conformidad con lo establecido en el párrafo 3.10, en el marco de un acuerdo entre el Prestatario y dicha agencia especializada, todas las disposiciones contempladas en el párrafo 3.1 (b) relativas a sanciones y Prácticas Prohibidas se apliquen íntegramente a los solicitantes, oferentes, proveedores de bienes y sus representantes, contratistas, consultores, miembros del personal, subcontratistas, </w:t>
            </w:r>
            <w:proofErr w:type="spellStart"/>
            <w:r w:rsidRPr="00E51B72">
              <w:rPr>
                <w:rFonts w:ascii="Candara" w:hAnsi="Candara"/>
                <w:bCs/>
                <w:lang w:val="es-ES"/>
              </w:rPr>
              <w:t>subconsultores</w:t>
            </w:r>
            <w:proofErr w:type="spellEnd"/>
            <w:r w:rsidRPr="00E51B72">
              <w:rPr>
                <w:rFonts w:ascii="Candara" w:hAnsi="Candara"/>
                <w:bCs/>
                <w:lang w:val="es-ES"/>
              </w:rPr>
              <w:t>, proveedores de servicios, concesionarios (incluidos sus respectivos funcionarios, empleados y representantes, ya sean sus atribuciones expresas o implícitas), o cualquier otra entidad que haya suscrito contratos con dicha agencia especializada para la provisión de bienes, obras o servicios diferentes a los de consultoría en conexión con actividades financiadas por el Banco. El Banco se reserva el derecho de obligar al Prestatario a que se acoja a recursos tales como la suspensión o la rescisión. Las agencias especializadas deberán consultar la lista de firmas e individuos declarados inelegibles de forma temporal o permanente por el Banco. En caso de que una agencia especializada suscriba un contrato o una orden de compra con una firma o individuo declarado inelegible de forma temporal o permanente por el Banco, el Banco no financiará los gastos conexos y se acogerá a otras medidas que considere convenientes.</w:t>
            </w:r>
          </w:p>
          <w:p w14:paraId="3EB391F3" w14:textId="77777777" w:rsidR="00BB4B90" w:rsidRPr="00F01E4D" w:rsidRDefault="00BB4B90" w:rsidP="00BB4B90">
            <w:pPr>
              <w:tabs>
                <w:tab w:val="num" w:pos="1872"/>
              </w:tabs>
              <w:spacing w:after="120"/>
              <w:ind w:left="432" w:hanging="432"/>
              <w:jc w:val="both"/>
              <w:rPr>
                <w:rFonts w:ascii="Candara" w:hAnsi="Candara"/>
                <w:bCs/>
                <w:lang w:val="es-ES"/>
              </w:rPr>
            </w:pPr>
          </w:p>
          <w:p w14:paraId="1BACFF4B" w14:textId="77777777" w:rsidR="00F123B2" w:rsidRPr="00F01E4D" w:rsidRDefault="00F123B2" w:rsidP="00A1003A">
            <w:pPr>
              <w:spacing w:after="120"/>
              <w:jc w:val="both"/>
              <w:rPr>
                <w:rFonts w:ascii="Candara" w:hAnsi="Candara"/>
                <w:bCs/>
                <w:lang w:val="es-ES"/>
              </w:rPr>
            </w:pPr>
            <w:r w:rsidRPr="00F01E4D">
              <w:rPr>
                <w:rFonts w:ascii="Candara" w:hAnsi="Candara"/>
                <w:bCs/>
                <w:lang w:val="es-ES"/>
              </w:rPr>
              <w:t>60.2 Los Oferentes, al presentar sus ofertas, declaran y garantizan:</w:t>
            </w:r>
          </w:p>
          <w:p w14:paraId="56CA9BBD" w14:textId="77777777" w:rsidR="00F123B2" w:rsidRPr="00F01E4D" w:rsidRDefault="00F123B2" w:rsidP="00A1003A">
            <w:pPr>
              <w:tabs>
                <w:tab w:val="num" w:pos="792"/>
              </w:tabs>
              <w:spacing w:after="120"/>
              <w:ind w:left="882" w:hanging="360"/>
              <w:jc w:val="both"/>
              <w:rPr>
                <w:rFonts w:ascii="Candara" w:hAnsi="Candara"/>
                <w:bCs/>
                <w:lang w:val="es-ES"/>
              </w:rPr>
            </w:pPr>
            <w:r w:rsidRPr="00F01E4D">
              <w:rPr>
                <w:rFonts w:ascii="Candara" w:hAnsi="Candara"/>
                <w:bCs/>
                <w:lang w:val="es-ES"/>
              </w:rPr>
              <w:t>(a) que han leído y entendido las definiciones de Prácticas Prohibidas del Banco y las sanciones aplicables a la comisión de las mismas que constan de este documento y se obligan a observar las normas pertinentes sobre las mismas;</w:t>
            </w:r>
          </w:p>
          <w:p w14:paraId="35C5840B" w14:textId="77777777" w:rsidR="00F123B2" w:rsidRPr="00F01E4D" w:rsidRDefault="00F123B2" w:rsidP="00A1003A">
            <w:pPr>
              <w:tabs>
                <w:tab w:val="num" w:pos="792"/>
              </w:tabs>
              <w:spacing w:after="120"/>
              <w:ind w:left="882" w:hanging="360"/>
              <w:jc w:val="both"/>
              <w:rPr>
                <w:rFonts w:ascii="Candara" w:hAnsi="Candara"/>
                <w:bCs/>
                <w:lang w:val="es-ES"/>
              </w:rPr>
            </w:pPr>
            <w:r w:rsidRPr="00F01E4D">
              <w:rPr>
                <w:rFonts w:ascii="Candara" w:hAnsi="Candara"/>
                <w:bCs/>
                <w:lang w:val="es-ES"/>
              </w:rPr>
              <w:t>(b) que no han incurrido en ninguna Práctica Prohibida descrita en este documento;</w:t>
            </w:r>
          </w:p>
          <w:p w14:paraId="7567606D" w14:textId="77777777" w:rsidR="00F123B2" w:rsidRPr="00F01E4D" w:rsidRDefault="00F123B2" w:rsidP="00A1003A">
            <w:pPr>
              <w:tabs>
                <w:tab w:val="num" w:pos="792"/>
              </w:tabs>
              <w:spacing w:after="120"/>
              <w:ind w:left="882" w:hanging="360"/>
              <w:jc w:val="both"/>
              <w:rPr>
                <w:rFonts w:ascii="Candara" w:hAnsi="Candara"/>
                <w:bCs/>
                <w:lang w:val="es-ES"/>
              </w:rPr>
            </w:pPr>
            <w:r w:rsidRPr="00F01E4D">
              <w:rPr>
                <w:rFonts w:ascii="Candara" w:hAnsi="Candara"/>
                <w:bCs/>
                <w:lang w:val="es-ES"/>
              </w:rPr>
              <w:t>(c) que no han tergiversado ni ocultado ningún hecho sustancial durante los procesos de selección, negociación, adjudicación o ejecución de un contrato;</w:t>
            </w:r>
          </w:p>
          <w:p w14:paraId="19EB2BE9" w14:textId="1B788B5A" w:rsidR="00F123B2" w:rsidRPr="00F01E4D" w:rsidRDefault="00F123B2" w:rsidP="00A1003A">
            <w:pPr>
              <w:tabs>
                <w:tab w:val="num" w:pos="792"/>
              </w:tabs>
              <w:spacing w:after="120"/>
              <w:ind w:left="882" w:hanging="360"/>
              <w:jc w:val="both"/>
              <w:rPr>
                <w:rFonts w:ascii="Candara" w:hAnsi="Candara"/>
                <w:bCs/>
                <w:lang w:val="es-ES"/>
              </w:rPr>
            </w:pPr>
            <w:r w:rsidRPr="00F01E4D">
              <w:rPr>
                <w:rFonts w:ascii="Candara" w:hAnsi="Candara"/>
                <w:bCs/>
                <w:lang w:val="es-ES"/>
              </w:rPr>
              <w:lastRenderedPageBreak/>
              <w:t xml:space="preserve">(d) que ni ellos ni sus agentes, personal, subcontratistas, </w:t>
            </w:r>
            <w:proofErr w:type="spellStart"/>
            <w:r w:rsidRPr="00F01E4D">
              <w:rPr>
                <w:rFonts w:ascii="Candara" w:hAnsi="Candara"/>
                <w:bCs/>
                <w:lang w:val="es-ES"/>
              </w:rPr>
              <w:t>subconsultores</w:t>
            </w:r>
            <w:proofErr w:type="spellEnd"/>
            <w:r w:rsidRPr="00F01E4D">
              <w:rPr>
                <w:rFonts w:ascii="Candara" w:hAnsi="Candara"/>
                <w:bCs/>
                <w:lang w:val="es-ES"/>
              </w:rPr>
              <w:t>, directores, funcionarios o accionistas principales han sido declarados por el Banco o por otra Institución Financiera Internacional (IFI) con la cual el Banco haya suscrito un acuerdo para el reconocimiento recíproco de sanciones,  inelegibles para que se les adjudiquen contratos financiados por el Banco o por dicha IFI, o culpables de delitos vinculados con la comisión de Prácticas Prohibidas;</w:t>
            </w:r>
          </w:p>
          <w:p w14:paraId="6E005C4A" w14:textId="77777777" w:rsidR="00F123B2" w:rsidRPr="00F01E4D" w:rsidRDefault="00F123B2" w:rsidP="00A1003A">
            <w:pPr>
              <w:tabs>
                <w:tab w:val="num" w:pos="792"/>
              </w:tabs>
              <w:spacing w:after="120"/>
              <w:ind w:left="882" w:hanging="360"/>
              <w:jc w:val="both"/>
              <w:rPr>
                <w:rFonts w:ascii="Candara" w:hAnsi="Candara"/>
                <w:bCs/>
                <w:lang w:val="es-ES"/>
              </w:rPr>
            </w:pPr>
            <w:r w:rsidRPr="00F01E4D">
              <w:rPr>
                <w:rFonts w:ascii="Candara" w:hAnsi="Candara"/>
                <w:bCs/>
                <w:lang w:val="es-ES"/>
              </w:rPr>
              <w:t>(e) que ninguno de sus directores, funcionarios o accionistas principales han sido director, funcionario o accionista principal de ninguna otra compañía o entidad que  haya  sido  declarada  inelegible  por el Banco o por otra Institución Financiera Internacional (IFI) y con sujeción a lo dispuesto en acuerdos suscritos por el Banco concernientes al reconocimiento recíproco de sanciones para  que  se  le  adjudiquen  contratos financiados por el Banco o ha sido declarado culpable de un delito vinculado con Prácticas Prohibidas;</w:t>
            </w:r>
          </w:p>
          <w:p w14:paraId="1EE16A23" w14:textId="77777777" w:rsidR="00F123B2" w:rsidRPr="00F01E4D" w:rsidRDefault="00F123B2" w:rsidP="00A1003A">
            <w:pPr>
              <w:tabs>
                <w:tab w:val="num" w:pos="792"/>
              </w:tabs>
              <w:spacing w:after="120"/>
              <w:ind w:left="882" w:hanging="360"/>
              <w:jc w:val="both"/>
              <w:rPr>
                <w:rFonts w:ascii="Candara" w:hAnsi="Candara"/>
                <w:bCs/>
                <w:lang w:val="es-ES"/>
              </w:rPr>
            </w:pPr>
            <w:r w:rsidRPr="00F01E4D">
              <w:rPr>
                <w:rFonts w:ascii="Candara" w:hAnsi="Candara"/>
                <w:bCs/>
                <w:lang w:val="es-ES"/>
              </w:rPr>
              <w:t>(f) que han declarado todas las comisiones, honorarios de representantes, pagos por servicios de facilitación o acuerdos para compartir ingresos relacionados con actividades financiadas por el Banco;</w:t>
            </w:r>
          </w:p>
          <w:p w14:paraId="48B17FE1" w14:textId="2C38278B" w:rsidR="00F123B2" w:rsidRPr="00F01E4D" w:rsidRDefault="00F123B2" w:rsidP="00A1003A">
            <w:pPr>
              <w:tabs>
                <w:tab w:val="num" w:pos="792"/>
              </w:tabs>
              <w:spacing w:after="120"/>
              <w:ind w:left="882" w:hanging="360"/>
              <w:jc w:val="both"/>
              <w:rPr>
                <w:rFonts w:ascii="Candara" w:hAnsi="Candara"/>
                <w:bCs/>
                <w:lang w:val="es-ES"/>
              </w:rPr>
            </w:pPr>
            <w:r w:rsidRPr="00F01E4D">
              <w:rPr>
                <w:rFonts w:ascii="Candara" w:hAnsi="Candara"/>
                <w:bCs/>
                <w:lang w:val="es-ES"/>
              </w:rPr>
              <w:t xml:space="preserve">(g) que reconocen que </w:t>
            </w:r>
            <w:r w:rsidR="00292B95" w:rsidRPr="00F01E4D">
              <w:rPr>
                <w:rFonts w:ascii="Candara" w:hAnsi="Candara"/>
                <w:bCs/>
                <w:lang w:val="es-ES"/>
              </w:rPr>
              <w:t>el incumplimiento</w:t>
            </w:r>
            <w:r w:rsidRPr="00F01E4D">
              <w:rPr>
                <w:rFonts w:ascii="Candara" w:hAnsi="Candara"/>
                <w:bCs/>
                <w:lang w:val="es-ES"/>
              </w:rPr>
              <w:t xml:space="preserve"> de cualquiera de estas garantías constituye el fundamento para la imposición por el Banco de una o más de las medidas que se describen en la Cláusula 60.1 (b).</w:t>
            </w:r>
          </w:p>
        </w:tc>
      </w:tr>
      <w:tr w:rsidR="003F79AA" w:rsidRPr="00B628A4" w14:paraId="039747DA" w14:textId="77777777" w:rsidTr="00F123B2">
        <w:tc>
          <w:tcPr>
            <w:tcW w:w="2448" w:type="dxa"/>
            <w:gridSpan w:val="2"/>
          </w:tcPr>
          <w:p w14:paraId="44687B4A" w14:textId="77777777" w:rsidR="003F79AA" w:rsidRPr="00B628A4" w:rsidRDefault="003F79AA" w:rsidP="00A1003A">
            <w:pPr>
              <w:pStyle w:val="SectionVHeading3"/>
              <w:spacing w:after="120"/>
              <w:rPr>
                <w:rFonts w:ascii="Candara" w:hAnsi="Candara"/>
              </w:rPr>
            </w:pPr>
            <w:bookmarkStart w:id="141" w:name="_Toc115774709"/>
            <w:r w:rsidRPr="00B628A4">
              <w:rPr>
                <w:rFonts w:ascii="Candara" w:hAnsi="Candara"/>
              </w:rPr>
              <w:lastRenderedPageBreak/>
              <w:t>61.</w:t>
            </w:r>
            <w:r w:rsidRPr="00B628A4">
              <w:rPr>
                <w:rFonts w:ascii="Candara" w:hAnsi="Candara"/>
              </w:rPr>
              <w:tab/>
              <w:t>Pagos posteriores a la terminación del Contrato</w:t>
            </w:r>
            <w:bookmarkEnd w:id="141"/>
          </w:p>
        </w:tc>
        <w:tc>
          <w:tcPr>
            <w:tcW w:w="7128" w:type="dxa"/>
            <w:gridSpan w:val="2"/>
          </w:tcPr>
          <w:p w14:paraId="774EA830" w14:textId="77777777" w:rsidR="003F79AA" w:rsidRPr="00B628A4" w:rsidRDefault="003F79AA" w:rsidP="00A1003A">
            <w:pPr>
              <w:pStyle w:val="Outline"/>
              <w:spacing w:before="0" w:after="120"/>
              <w:ind w:left="612" w:hanging="612"/>
              <w:jc w:val="both"/>
              <w:rPr>
                <w:rFonts w:ascii="Candara" w:hAnsi="Candara"/>
                <w:spacing w:val="-3"/>
                <w:szCs w:val="24"/>
                <w:lang w:val="es-ES_tradnl"/>
              </w:rPr>
            </w:pPr>
            <w:r w:rsidRPr="00B628A4">
              <w:rPr>
                <w:rFonts w:ascii="Candara" w:hAnsi="Candara"/>
                <w:kern w:val="0"/>
                <w:szCs w:val="24"/>
                <w:lang w:val="es-ES_tradnl"/>
              </w:rPr>
              <w:t>61.1</w:t>
            </w:r>
            <w:r w:rsidRPr="00B628A4">
              <w:rPr>
                <w:rFonts w:ascii="Candara" w:hAnsi="Candara"/>
                <w:kern w:val="0"/>
                <w:szCs w:val="24"/>
                <w:lang w:val="es-ES_tradnl"/>
              </w:rPr>
              <w:tab/>
            </w:r>
            <w:r w:rsidRPr="00B628A4">
              <w:rPr>
                <w:rFonts w:ascii="Candara" w:hAnsi="Candara"/>
                <w:spacing w:val="-3"/>
                <w:szCs w:val="24"/>
                <w:lang w:val="es-ES_tradnl"/>
              </w:rPr>
              <w:t xml:space="preserve">Si el Contrato se termina por incumplimiento fundamental del Contratista, el Gerente de Obras deberá emitir un certificado en el que conste el valor de los trabajos realizados y de los Materiales ordenados por el Contratista, menos los anticipos recibidos por él hasta la fecha de emisión de dicho certificado, y menos el porcentaje </w:t>
            </w:r>
            <w:r w:rsidRPr="00B628A4">
              <w:rPr>
                <w:rFonts w:ascii="Candara" w:hAnsi="Candara"/>
                <w:b/>
                <w:bCs/>
                <w:spacing w:val="-3"/>
                <w:szCs w:val="24"/>
                <w:lang w:val="es-ES_tradnl"/>
              </w:rPr>
              <w:t>estipulado en las CEC</w:t>
            </w:r>
            <w:r w:rsidRPr="00B628A4">
              <w:rPr>
                <w:rFonts w:ascii="Candara" w:hAnsi="Candara"/>
                <w:spacing w:val="-3"/>
                <w:szCs w:val="24"/>
                <w:lang w:val="es-ES_tradnl"/>
              </w:rPr>
              <w:t xml:space="preserve"> que haya que aplicar al valor de los trabajos que no se hubieran terminado. No corresponderá pagar indemnizaciones adicionales por daños y perjuicios.  Si el monto total que se adeuda al Contratante excediera el monto de cualquier pago que debiera efectuarse al Contratista, la diferencia constituirá una deuda a favor del Contratante.</w:t>
            </w:r>
          </w:p>
          <w:p w14:paraId="1F971F44" w14:textId="77777777" w:rsidR="003F79AA" w:rsidRPr="00B628A4" w:rsidRDefault="003F79AA" w:rsidP="00A1003A">
            <w:pPr>
              <w:pStyle w:val="Outline"/>
              <w:spacing w:before="0" w:after="120"/>
              <w:ind w:left="612" w:hanging="612"/>
              <w:jc w:val="both"/>
              <w:rPr>
                <w:rFonts w:ascii="Candara" w:hAnsi="Candara"/>
                <w:kern w:val="0"/>
                <w:szCs w:val="24"/>
                <w:lang w:val="es-ES_tradnl"/>
              </w:rPr>
            </w:pPr>
            <w:r w:rsidRPr="00B628A4">
              <w:rPr>
                <w:rFonts w:ascii="Candara" w:hAnsi="Candara"/>
                <w:kern w:val="0"/>
                <w:szCs w:val="24"/>
                <w:lang w:val="es-ES_tradnl"/>
              </w:rPr>
              <w:lastRenderedPageBreak/>
              <w:t>61.2</w:t>
            </w:r>
            <w:r w:rsidRPr="00B628A4">
              <w:rPr>
                <w:rFonts w:ascii="Candara" w:hAnsi="Candara"/>
                <w:kern w:val="0"/>
                <w:szCs w:val="24"/>
                <w:lang w:val="es-ES_tradnl"/>
              </w:rPr>
              <w:tab/>
            </w:r>
            <w:r w:rsidRPr="00B628A4">
              <w:rPr>
                <w:rFonts w:ascii="Candara" w:hAnsi="Candara"/>
                <w:spacing w:val="-3"/>
                <w:szCs w:val="24"/>
                <w:lang w:val="es-ES_tradnl"/>
              </w:rPr>
              <w:t>Si el Contrato se rescinde por conveniencia del Contratante o por incumplimiento fundamental del Contrato por el Contratante, el Gerente de Obras deberá emitir un certificado por el valor de los trabajos realizados, los materiales ordenados, el costo razonable del retiro de los equipos y la repatriación del personal del Contratista ocupado exclusivamente en las Obras, y los costos en que el Contratista hubiera incurrido para el resguardo y seguridad de las Obras, menos los anticipos que hubiera recibido hasta la fecha de emisión de dicho certificado.</w:t>
            </w:r>
          </w:p>
        </w:tc>
      </w:tr>
      <w:tr w:rsidR="003F79AA" w:rsidRPr="00B628A4" w14:paraId="0F9F87E8" w14:textId="77777777" w:rsidTr="00F123B2">
        <w:tc>
          <w:tcPr>
            <w:tcW w:w="2448" w:type="dxa"/>
            <w:gridSpan w:val="2"/>
          </w:tcPr>
          <w:p w14:paraId="5DAC28FF" w14:textId="77777777" w:rsidR="003F79AA" w:rsidRPr="00B628A4" w:rsidRDefault="003F79AA" w:rsidP="00A1003A">
            <w:pPr>
              <w:pStyle w:val="SectionVHeading3"/>
              <w:spacing w:after="120"/>
              <w:rPr>
                <w:rFonts w:ascii="Candara" w:hAnsi="Candara"/>
              </w:rPr>
            </w:pPr>
            <w:bookmarkStart w:id="142" w:name="_Toc115774710"/>
            <w:r w:rsidRPr="00B628A4">
              <w:rPr>
                <w:rFonts w:ascii="Candara" w:hAnsi="Candara"/>
              </w:rPr>
              <w:lastRenderedPageBreak/>
              <w:t>62.</w:t>
            </w:r>
            <w:r w:rsidRPr="00B628A4">
              <w:rPr>
                <w:rFonts w:ascii="Candara" w:hAnsi="Candara"/>
              </w:rPr>
              <w:tab/>
              <w:t>Derechos de propiedad</w:t>
            </w:r>
            <w:bookmarkEnd w:id="142"/>
          </w:p>
        </w:tc>
        <w:tc>
          <w:tcPr>
            <w:tcW w:w="7128" w:type="dxa"/>
            <w:gridSpan w:val="2"/>
          </w:tcPr>
          <w:p w14:paraId="30AD9E52" w14:textId="77777777" w:rsidR="003F79AA" w:rsidRPr="00B628A4" w:rsidRDefault="003F79AA" w:rsidP="00A1003A">
            <w:pPr>
              <w:pStyle w:val="Outline"/>
              <w:spacing w:before="0" w:after="120"/>
              <w:ind w:left="612" w:hanging="612"/>
              <w:jc w:val="both"/>
              <w:rPr>
                <w:rFonts w:ascii="Candara" w:hAnsi="Candara"/>
                <w:kern w:val="0"/>
                <w:szCs w:val="24"/>
                <w:lang w:val="es-ES_tradnl"/>
              </w:rPr>
            </w:pPr>
            <w:r w:rsidRPr="00B628A4">
              <w:rPr>
                <w:rFonts w:ascii="Candara" w:hAnsi="Candara"/>
                <w:kern w:val="0"/>
                <w:szCs w:val="24"/>
                <w:lang w:val="es-ES_tradnl"/>
              </w:rPr>
              <w:t>62.1</w:t>
            </w:r>
            <w:r w:rsidRPr="00B628A4">
              <w:rPr>
                <w:rFonts w:ascii="Candara" w:hAnsi="Candara"/>
                <w:kern w:val="0"/>
                <w:szCs w:val="24"/>
                <w:lang w:val="es-ES_tradnl"/>
              </w:rPr>
              <w:tab/>
              <w:t>S</w:t>
            </w:r>
            <w:r w:rsidRPr="00B628A4">
              <w:rPr>
                <w:rFonts w:ascii="Candara" w:hAnsi="Candara"/>
                <w:spacing w:val="-3"/>
                <w:szCs w:val="24"/>
                <w:lang w:val="es-ES_tradnl"/>
              </w:rPr>
              <w:t>i el Contrato se termina por incumplimiento del Contratista, todos los Materiales que se encuentren en el Sitio de las Obras, la Planta, los Equipos, las Obras provisionales y las Obras se considerarán de propiedad del Contratante.</w:t>
            </w:r>
          </w:p>
        </w:tc>
      </w:tr>
      <w:tr w:rsidR="003F79AA" w:rsidRPr="00B628A4" w14:paraId="77A87F3A" w14:textId="77777777" w:rsidTr="00F123B2">
        <w:tc>
          <w:tcPr>
            <w:tcW w:w="2448" w:type="dxa"/>
            <w:gridSpan w:val="2"/>
          </w:tcPr>
          <w:p w14:paraId="762D9A22" w14:textId="77777777" w:rsidR="003F79AA" w:rsidRPr="00B628A4" w:rsidRDefault="003F79AA" w:rsidP="00A1003A">
            <w:pPr>
              <w:pStyle w:val="SectionVHeading3"/>
              <w:spacing w:after="120"/>
              <w:rPr>
                <w:rFonts w:ascii="Candara" w:hAnsi="Candara"/>
              </w:rPr>
            </w:pPr>
            <w:bookmarkStart w:id="143" w:name="_Toc115774711"/>
            <w:r w:rsidRPr="00B628A4">
              <w:rPr>
                <w:rFonts w:ascii="Candara" w:hAnsi="Candara"/>
              </w:rPr>
              <w:t>63.</w:t>
            </w:r>
            <w:r w:rsidRPr="00B628A4">
              <w:rPr>
                <w:rFonts w:ascii="Candara" w:hAnsi="Candara"/>
              </w:rPr>
              <w:tab/>
              <w:t>Liberación de cumplimiento</w:t>
            </w:r>
            <w:bookmarkEnd w:id="143"/>
            <w:r w:rsidRPr="00B628A4">
              <w:rPr>
                <w:rFonts w:ascii="Candara" w:hAnsi="Candara"/>
              </w:rPr>
              <w:t xml:space="preserve"> </w:t>
            </w:r>
          </w:p>
        </w:tc>
        <w:tc>
          <w:tcPr>
            <w:tcW w:w="7128" w:type="dxa"/>
            <w:gridSpan w:val="2"/>
          </w:tcPr>
          <w:p w14:paraId="4E7EF5CC" w14:textId="77777777" w:rsidR="003F79AA" w:rsidRPr="00B628A4" w:rsidRDefault="003F79AA" w:rsidP="00A1003A">
            <w:pPr>
              <w:suppressAutoHyphens/>
              <w:spacing w:after="120"/>
              <w:ind w:left="612" w:hanging="540"/>
              <w:jc w:val="both"/>
              <w:rPr>
                <w:rFonts w:ascii="Candara" w:hAnsi="Candara"/>
                <w:spacing w:val="-3"/>
              </w:rPr>
            </w:pPr>
            <w:r w:rsidRPr="00B628A4">
              <w:rPr>
                <w:rFonts w:ascii="Candara" w:hAnsi="Candara"/>
                <w:spacing w:val="-3"/>
              </w:rPr>
              <w:t>63.1</w:t>
            </w:r>
            <w:r w:rsidRPr="00B628A4">
              <w:rPr>
                <w:rFonts w:ascii="Candara" w:hAnsi="Candara"/>
                <w:spacing w:val="-3"/>
              </w:rPr>
              <w:tab/>
              <w:t>Si el Contrato es frustrado por motivo de una guerra, o por cualquier otro evento que esté totalmente fuera de control del Contratante o del Contratista, el Gerente de Obras deberá certificar la frustración del Contrato. En tal caso, el Contratista deberá disponer las medidas de seguridad necesarias en el Sitio de las Obras y suspender los trabajos a la brevedad posible después de recibir este certificado.  En caso de frustración, deberá pagarse al Contratista todos los trabajos realizados antes de la recepción del certificado, así como de cualesquier trabajos realizados posteriormente sobre los cuales se hubieran adquirido compromisos.</w:t>
            </w:r>
          </w:p>
        </w:tc>
      </w:tr>
      <w:tr w:rsidR="003F79AA" w:rsidRPr="00B628A4" w14:paraId="1C85AB8D" w14:textId="77777777" w:rsidTr="00F123B2">
        <w:tc>
          <w:tcPr>
            <w:tcW w:w="2448" w:type="dxa"/>
            <w:gridSpan w:val="2"/>
          </w:tcPr>
          <w:p w14:paraId="1625D866" w14:textId="77777777" w:rsidR="003F79AA" w:rsidRPr="00B628A4" w:rsidRDefault="003F79AA" w:rsidP="00A1003A">
            <w:pPr>
              <w:pStyle w:val="SectionVHeading3"/>
              <w:spacing w:after="120"/>
              <w:rPr>
                <w:rFonts w:ascii="Candara" w:hAnsi="Candara"/>
              </w:rPr>
            </w:pPr>
            <w:bookmarkStart w:id="144" w:name="_Toc115774712"/>
            <w:r w:rsidRPr="00B628A4">
              <w:rPr>
                <w:rFonts w:ascii="Candara" w:hAnsi="Candara"/>
              </w:rPr>
              <w:t>64.</w:t>
            </w:r>
            <w:r w:rsidRPr="00B628A4">
              <w:rPr>
                <w:rFonts w:ascii="Candara" w:hAnsi="Candara"/>
              </w:rPr>
              <w:tab/>
              <w:t>Suspensión de Desembolsos del Préstamo del Banco</w:t>
            </w:r>
            <w:bookmarkEnd w:id="144"/>
            <w:r w:rsidRPr="00B628A4">
              <w:rPr>
                <w:rFonts w:ascii="Candara" w:hAnsi="Candara"/>
              </w:rPr>
              <w:t xml:space="preserve"> </w:t>
            </w:r>
          </w:p>
        </w:tc>
        <w:tc>
          <w:tcPr>
            <w:tcW w:w="7128" w:type="dxa"/>
            <w:gridSpan w:val="2"/>
          </w:tcPr>
          <w:p w14:paraId="44EB6C23" w14:textId="77777777" w:rsidR="003F79AA" w:rsidRPr="00B628A4" w:rsidRDefault="003F79AA" w:rsidP="00A1003A">
            <w:pPr>
              <w:suppressAutoHyphens/>
              <w:spacing w:after="120"/>
              <w:ind w:left="612" w:hanging="612"/>
              <w:jc w:val="both"/>
              <w:rPr>
                <w:rFonts w:ascii="Candara" w:hAnsi="Candara"/>
                <w:spacing w:val="-3"/>
              </w:rPr>
            </w:pPr>
            <w:r w:rsidRPr="00B628A4">
              <w:rPr>
                <w:rFonts w:ascii="Candara" w:hAnsi="Candara"/>
              </w:rPr>
              <w:t>64.1</w:t>
            </w:r>
            <w:r w:rsidRPr="00B628A4">
              <w:rPr>
                <w:rFonts w:ascii="Candara" w:hAnsi="Candara"/>
              </w:rPr>
              <w:tab/>
            </w:r>
            <w:r w:rsidRPr="00B628A4">
              <w:rPr>
                <w:rFonts w:ascii="Candara" w:hAnsi="Candara"/>
                <w:spacing w:val="-3"/>
              </w:rPr>
              <w:t>En caso de que el Banco suspendiera los desembolsos al Contratante bajo el Préstamo, parte del cual se destinaba a pagar al Contratista:</w:t>
            </w:r>
          </w:p>
          <w:p w14:paraId="16A06591" w14:textId="77777777" w:rsidR="003F79AA" w:rsidRPr="00B628A4" w:rsidRDefault="003F79AA" w:rsidP="00B35234">
            <w:pPr>
              <w:numPr>
                <w:ilvl w:val="2"/>
                <w:numId w:val="23"/>
              </w:numPr>
              <w:suppressAutoHyphens/>
              <w:spacing w:after="120"/>
              <w:jc w:val="both"/>
              <w:rPr>
                <w:rFonts w:ascii="Candara" w:hAnsi="Candara"/>
                <w:spacing w:val="-3"/>
              </w:rPr>
            </w:pPr>
            <w:r w:rsidRPr="00B628A4">
              <w:rPr>
                <w:rFonts w:ascii="Candara" w:hAnsi="Candara"/>
                <w:spacing w:val="-3"/>
              </w:rPr>
              <w:t>El Contratante est</w:t>
            </w:r>
            <w:r w:rsidR="004114F7" w:rsidRPr="00B628A4">
              <w:rPr>
                <w:rFonts w:ascii="Candara" w:hAnsi="Candara"/>
                <w:spacing w:val="-3"/>
              </w:rPr>
              <w:t>á</w:t>
            </w:r>
            <w:r w:rsidRPr="00B628A4">
              <w:rPr>
                <w:rFonts w:ascii="Candara" w:hAnsi="Candara"/>
                <w:spacing w:val="-3"/>
              </w:rPr>
              <w:t xml:space="preserve"> obligado a notificar al Contratista sobre dicha suspensión en un plazo no mayor a 7 días contados a partir de la fecha de la recepción por parte del Contratante de la notificación de suspensión del Banco </w:t>
            </w:r>
          </w:p>
          <w:p w14:paraId="22651FE7" w14:textId="77777777" w:rsidR="003F79AA" w:rsidRPr="00B628A4" w:rsidRDefault="003F79AA" w:rsidP="00A1003A">
            <w:pPr>
              <w:pStyle w:val="Outline"/>
              <w:spacing w:before="0" w:after="120"/>
              <w:ind w:left="1152" w:hanging="612"/>
              <w:jc w:val="both"/>
              <w:rPr>
                <w:rFonts w:ascii="Candara" w:hAnsi="Candara"/>
                <w:kern w:val="0"/>
                <w:szCs w:val="24"/>
                <w:lang w:val="es-ES_tradnl"/>
              </w:rPr>
            </w:pPr>
            <w:r w:rsidRPr="00B628A4">
              <w:rPr>
                <w:rFonts w:ascii="Candara" w:hAnsi="Candara"/>
                <w:spacing w:val="-3"/>
                <w:szCs w:val="24"/>
                <w:lang w:val="es-ES_tradnl"/>
              </w:rPr>
              <w:t>(b)</w:t>
            </w:r>
            <w:r w:rsidRPr="00B628A4">
              <w:rPr>
                <w:rFonts w:ascii="Candara" w:hAnsi="Candara"/>
                <w:spacing w:val="-3"/>
                <w:szCs w:val="24"/>
                <w:lang w:val="es-ES_tradnl"/>
              </w:rPr>
              <w:tab/>
              <w:t xml:space="preserve">Si el Contratista no ha recibido algunas sumas que se le adeudan dentro del periodo de 28 días para efectuar los pagos, establecido en la </w:t>
            </w:r>
            <w:proofErr w:type="spellStart"/>
            <w:r w:rsidRPr="00B628A4">
              <w:rPr>
                <w:rFonts w:ascii="Candara" w:hAnsi="Candara"/>
                <w:spacing w:val="-3"/>
                <w:szCs w:val="24"/>
                <w:lang w:val="es-ES_tradnl"/>
              </w:rPr>
              <w:t>Subcláusula</w:t>
            </w:r>
            <w:proofErr w:type="spellEnd"/>
            <w:r w:rsidRPr="00B628A4">
              <w:rPr>
                <w:rFonts w:ascii="Candara" w:hAnsi="Candara"/>
                <w:spacing w:val="-3"/>
                <w:szCs w:val="24"/>
                <w:lang w:val="es-ES_tradnl"/>
              </w:rPr>
              <w:t xml:space="preserve"> 43.1, el Contratista podrá emitir inmediatamente una notificación para terminar el Contrato en el plazo de 14 días.</w:t>
            </w:r>
          </w:p>
        </w:tc>
      </w:tr>
      <w:tr w:rsidR="003F79AA" w:rsidRPr="00B628A4" w14:paraId="27AF6573" w14:textId="77777777" w:rsidTr="00F123B2">
        <w:tc>
          <w:tcPr>
            <w:tcW w:w="2448" w:type="dxa"/>
            <w:gridSpan w:val="2"/>
          </w:tcPr>
          <w:p w14:paraId="4F12F067" w14:textId="77777777" w:rsidR="003F79AA" w:rsidRPr="00B628A4" w:rsidRDefault="003F79AA" w:rsidP="00A1003A">
            <w:pPr>
              <w:pStyle w:val="SectionVHeading3"/>
              <w:spacing w:after="120"/>
              <w:rPr>
                <w:rFonts w:ascii="Candara" w:hAnsi="Candara"/>
              </w:rPr>
            </w:pPr>
            <w:bookmarkStart w:id="145" w:name="_Toc115774713"/>
            <w:r w:rsidRPr="00B628A4">
              <w:rPr>
                <w:rFonts w:ascii="Candara" w:hAnsi="Candara"/>
              </w:rPr>
              <w:t>65. Elegibilidad</w:t>
            </w:r>
            <w:bookmarkEnd w:id="145"/>
          </w:p>
        </w:tc>
        <w:tc>
          <w:tcPr>
            <w:tcW w:w="7128" w:type="dxa"/>
            <w:gridSpan w:val="2"/>
          </w:tcPr>
          <w:p w14:paraId="249D7164" w14:textId="77777777" w:rsidR="003F79AA" w:rsidRPr="00B628A4" w:rsidRDefault="003F79AA" w:rsidP="00A1003A">
            <w:pPr>
              <w:spacing w:after="120"/>
              <w:ind w:left="612" w:hanging="576"/>
              <w:jc w:val="both"/>
              <w:rPr>
                <w:rFonts w:ascii="Candara" w:hAnsi="Candara"/>
                <w:lang w:val="es-ES"/>
              </w:rPr>
            </w:pPr>
            <w:r w:rsidRPr="00B628A4">
              <w:rPr>
                <w:rFonts w:ascii="Candara" w:hAnsi="Candara"/>
              </w:rPr>
              <w:t xml:space="preserve">65.1 </w:t>
            </w:r>
            <w:r w:rsidRPr="00B628A4">
              <w:rPr>
                <w:rFonts w:ascii="Candara" w:hAnsi="Candara"/>
                <w:lang w:val="es-ES"/>
              </w:rPr>
              <w:t>El Contratista y sus Subcontratistas deberán ser originarios de países miembros del Banco. Se considera que un Contratista o Subcontratista tiene la nacionalidad de un país elegible si cumple con los siguientes requisitos:</w:t>
            </w:r>
          </w:p>
          <w:p w14:paraId="4713D83A" w14:textId="77777777" w:rsidR="003F79AA" w:rsidRPr="00B628A4" w:rsidRDefault="003F79AA" w:rsidP="00B35234">
            <w:pPr>
              <w:numPr>
                <w:ilvl w:val="2"/>
                <w:numId w:val="19"/>
              </w:numPr>
              <w:tabs>
                <w:tab w:val="left" w:pos="1152"/>
              </w:tabs>
              <w:spacing w:after="120"/>
              <w:ind w:left="1152" w:hanging="540"/>
              <w:jc w:val="both"/>
              <w:rPr>
                <w:rFonts w:ascii="Candara" w:hAnsi="Candara"/>
                <w:lang w:val="es-ES"/>
              </w:rPr>
            </w:pPr>
            <w:r w:rsidRPr="00B628A4">
              <w:rPr>
                <w:rFonts w:ascii="Candara" w:hAnsi="Candara"/>
                <w:b/>
                <w:lang w:val="es-ES"/>
              </w:rPr>
              <w:lastRenderedPageBreak/>
              <w:t xml:space="preserve">Un individuo </w:t>
            </w:r>
            <w:r w:rsidRPr="00B628A4">
              <w:rPr>
                <w:rFonts w:ascii="Candara" w:hAnsi="Candara"/>
                <w:bCs/>
                <w:lang w:val="es-ES"/>
              </w:rPr>
              <w:t>tiene la nacionalidad</w:t>
            </w:r>
            <w:r w:rsidRPr="00B628A4">
              <w:rPr>
                <w:rFonts w:ascii="Candara" w:hAnsi="Candara"/>
                <w:lang w:val="es-ES"/>
              </w:rPr>
              <w:t xml:space="preserve"> de un país miembro del Banco si </w:t>
            </w:r>
            <w:r w:rsidR="004114F7" w:rsidRPr="00B628A4">
              <w:rPr>
                <w:rFonts w:ascii="Candara" w:hAnsi="Candara"/>
                <w:lang w:val="es-ES"/>
              </w:rPr>
              <w:t>é</w:t>
            </w:r>
            <w:r w:rsidRPr="00B628A4">
              <w:rPr>
                <w:rFonts w:ascii="Candara" w:hAnsi="Candara"/>
                <w:lang w:val="es-ES"/>
              </w:rPr>
              <w:t>l o ella satisface uno de los siguientes requisitos:</w:t>
            </w:r>
          </w:p>
          <w:p w14:paraId="5F5B0D2C" w14:textId="77777777" w:rsidR="003F79AA" w:rsidRPr="00B628A4" w:rsidRDefault="003F79AA" w:rsidP="00B35234">
            <w:pPr>
              <w:numPr>
                <w:ilvl w:val="0"/>
                <w:numId w:val="22"/>
              </w:numPr>
              <w:tabs>
                <w:tab w:val="left" w:pos="2052"/>
              </w:tabs>
              <w:spacing w:after="120"/>
              <w:ind w:left="2052" w:hanging="540"/>
              <w:jc w:val="both"/>
              <w:rPr>
                <w:rFonts w:ascii="Candara" w:hAnsi="Candara"/>
                <w:lang w:val="es-ES"/>
              </w:rPr>
            </w:pPr>
            <w:r w:rsidRPr="00B628A4">
              <w:rPr>
                <w:rFonts w:ascii="Candara" w:hAnsi="Candara"/>
                <w:lang w:val="es-ES"/>
              </w:rPr>
              <w:t>es ciudadano de un país miembro; o</w:t>
            </w:r>
          </w:p>
          <w:p w14:paraId="43154499" w14:textId="77777777" w:rsidR="003F79AA" w:rsidRPr="00B628A4" w:rsidRDefault="003F79AA" w:rsidP="00B35234">
            <w:pPr>
              <w:numPr>
                <w:ilvl w:val="0"/>
                <w:numId w:val="22"/>
              </w:numPr>
              <w:tabs>
                <w:tab w:val="left" w:pos="2052"/>
              </w:tabs>
              <w:spacing w:after="120"/>
              <w:ind w:left="2052" w:hanging="540"/>
              <w:jc w:val="both"/>
              <w:rPr>
                <w:rFonts w:ascii="Candara" w:hAnsi="Candara"/>
                <w:lang w:val="es-ES"/>
              </w:rPr>
            </w:pPr>
            <w:r w:rsidRPr="00B628A4">
              <w:rPr>
                <w:rFonts w:ascii="Candara" w:hAnsi="Candara"/>
                <w:lang w:val="es-ES"/>
              </w:rPr>
              <w:t>ha establecido su domicilio en un país miembro como residente “bona fide” y está legalmente autorizado para trabajar en dicho país.</w:t>
            </w:r>
          </w:p>
          <w:p w14:paraId="21F585D7" w14:textId="77777777" w:rsidR="003F79AA" w:rsidRPr="00B628A4" w:rsidRDefault="003F79AA" w:rsidP="00B35234">
            <w:pPr>
              <w:numPr>
                <w:ilvl w:val="2"/>
                <w:numId w:val="19"/>
              </w:numPr>
              <w:tabs>
                <w:tab w:val="left" w:pos="1152"/>
              </w:tabs>
              <w:spacing w:after="120"/>
              <w:ind w:left="1152" w:hanging="540"/>
              <w:jc w:val="both"/>
              <w:rPr>
                <w:rFonts w:ascii="Candara" w:hAnsi="Candara"/>
                <w:lang w:val="es-ES"/>
              </w:rPr>
            </w:pPr>
            <w:r w:rsidRPr="00B628A4">
              <w:rPr>
                <w:rFonts w:ascii="Candara" w:hAnsi="Candara"/>
                <w:b/>
                <w:lang w:val="es-ES"/>
              </w:rPr>
              <w:t xml:space="preserve">Una firma </w:t>
            </w:r>
            <w:r w:rsidRPr="00B628A4">
              <w:rPr>
                <w:rFonts w:ascii="Candara" w:hAnsi="Candara"/>
                <w:lang w:val="es-ES"/>
              </w:rPr>
              <w:t>tiene la nacionalidad de un país miembro si satisface los dos siguientes requisitos:</w:t>
            </w:r>
          </w:p>
          <w:p w14:paraId="631C3DEE" w14:textId="77777777" w:rsidR="003F79AA" w:rsidRPr="00B628A4" w:rsidRDefault="003F79AA" w:rsidP="00B35234">
            <w:pPr>
              <w:numPr>
                <w:ilvl w:val="2"/>
                <w:numId w:val="21"/>
              </w:numPr>
              <w:tabs>
                <w:tab w:val="num" w:pos="2052"/>
              </w:tabs>
              <w:spacing w:after="120"/>
              <w:ind w:left="2052" w:hanging="540"/>
              <w:jc w:val="both"/>
              <w:rPr>
                <w:rFonts w:ascii="Candara" w:hAnsi="Candara"/>
                <w:lang w:val="es-ES"/>
              </w:rPr>
            </w:pPr>
            <w:r w:rsidRPr="00B628A4">
              <w:rPr>
                <w:rFonts w:ascii="Candara" w:hAnsi="Candara"/>
                <w:lang w:val="es-ES"/>
              </w:rPr>
              <w:t>esta legalmente constituida o incorporada conforme a las leyes de un país miembro del Banco; y</w:t>
            </w:r>
          </w:p>
          <w:p w14:paraId="4D80AF79" w14:textId="77777777" w:rsidR="003F79AA" w:rsidRPr="00B628A4" w:rsidRDefault="003F79AA" w:rsidP="00B35234">
            <w:pPr>
              <w:numPr>
                <w:ilvl w:val="2"/>
                <w:numId w:val="21"/>
              </w:numPr>
              <w:tabs>
                <w:tab w:val="num" w:pos="2052"/>
              </w:tabs>
              <w:spacing w:after="120"/>
              <w:ind w:left="2052" w:hanging="540"/>
              <w:jc w:val="both"/>
              <w:rPr>
                <w:rFonts w:ascii="Candara" w:hAnsi="Candara"/>
                <w:lang w:val="es-ES"/>
              </w:rPr>
            </w:pPr>
            <w:r w:rsidRPr="00B628A4">
              <w:rPr>
                <w:rFonts w:ascii="Candara" w:hAnsi="Candara"/>
                <w:lang w:val="es-ES"/>
              </w:rPr>
              <w:t>más del cincuenta por ciento (50%) del capital de la firma es de propiedad de individuos o firmas de países miembros del Banco.</w:t>
            </w:r>
          </w:p>
          <w:p w14:paraId="5CD890E5" w14:textId="77777777" w:rsidR="003F79AA" w:rsidRPr="00B628A4" w:rsidRDefault="003F79AA" w:rsidP="00A1003A">
            <w:pPr>
              <w:spacing w:after="120"/>
              <w:jc w:val="both"/>
              <w:rPr>
                <w:rFonts w:ascii="Candara" w:hAnsi="Candara"/>
                <w:lang w:val="es-ES"/>
              </w:rPr>
            </w:pPr>
          </w:p>
          <w:p w14:paraId="7B3B7628" w14:textId="3A7BFBE4" w:rsidR="003F79AA" w:rsidRPr="00B628A4" w:rsidRDefault="00292B95" w:rsidP="00A1003A">
            <w:pPr>
              <w:spacing w:after="120"/>
              <w:ind w:left="612" w:hanging="576"/>
              <w:jc w:val="both"/>
              <w:rPr>
                <w:rFonts w:ascii="Candara" w:hAnsi="Candara"/>
                <w:lang w:val="es-ES"/>
              </w:rPr>
            </w:pPr>
            <w:r w:rsidRPr="00B628A4">
              <w:rPr>
                <w:rFonts w:ascii="Candara" w:hAnsi="Candara"/>
                <w:lang w:val="es-ES"/>
              </w:rPr>
              <w:t>65.2 Todos</w:t>
            </w:r>
            <w:r w:rsidR="003F79AA" w:rsidRPr="00B628A4">
              <w:rPr>
                <w:rFonts w:ascii="Candara" w:hAnsi="Candara"/>
                <w:lang w:val="es-ES"/>
              </w:rPr>
              <w:t xml:space="preserve"> los socios de una asociación en participación, consorcio o asociación (APCA) con responsabilidad mancomunada y solidaria y todos los subcontratistas deben cumplir con los requisitos arriba establecidos.</w:t>
            </w:r>
          </w:p>
          <w:p w14:paraId="3330DBFC" w14:textId="77777777" w:rsidR="003F79AA" w:rsidRPr="00B628A4" w:rsidRDefault="003F79AA" w:rsidP="00A1003A">
            <w:pPr>
              <w:spacing w:after="120"/>
              <w:ind w:left="612" w:hanging="576"/>
              <w:jc w:val="both"/>
              <w:rPr>
                <w:rFonts w:ascii="Candara" w:hAnsi="Candara"/>
                <w:lang w:val="es-ES"/>
              </w:rPr>
            </w:pPr>
            <w:r w:rsidRPr="00B628A4">
              <w:rPr>
                <w:rFonts w:ascii="Candara" w:hAnsi="Candara"/>
                <w:lang w:val="es-ES"/>
              </w:rPr>
              <w:t>65.3</w:t>
            </w:r>
            <w:r w:rsidRPr="00B628A4">
              <w:rPr>
                <w:rFonts w:ascii="Candara" w:hAnsi="Candara"/>
                <w:lang w:val="es-ES"/>
              </w:rPr>
              <w:tab/>
              <w:t xml:space="preserve">En caso de Bienes y Servicios Conexos que hayan de suministrarse de conformidad con el contrato y que sean financiados por el Banco deben tener su origen en cualquier país miembro del Banco.  Los bienes se originan en un país miembro del Banco si han sido extraídos, cultivados, cosechados o producidos en un país miembro del Banco.  Un bien es producido cuando mediante manufactura, procesamiento o ensamblaje el resultado es un artículo comercialmente reconocido cuyas características básicas, su función o propósito de uso son substancialmente diferentes de sus partes o componentes. </w:t>
            </w:r>
          </w:p>
          <w:p w14:paraId="74742B56" w14:textId="77777777" w:rsidR="003F79AA" w:rsidRPr="00B628A4" w:rsidRDefault="003F79AA" w:rsidP="00A1003A">
            <w:pPr>
              <w:suppressAutoHyphens/>
              <w:spacing w:after="120"/>
              <w:jc w:val="both"/>
              <w:rPr>
                <w:rFonts w:ascii="Candara" w:hAnsi="Candara"/>
              </w:rPr>
            </w:pPr>
          </w:p>
        </w:tc>
      </w:tr>
    </w:tbl>
    <w:p w14:paraId="0ED3B323" w14:textId="77777777" w:rsidR="003F79AA" w:rsidRPr="00B628A4" w:rsidRDefault="003F79AA" w:rsidP="00A1003A">
      <w:pPr>
        <w:pStyle w:val="Outline"/>
        <w:spacing w:before="0" w:after="120"/>
        <w:rPr>
          <w:rFonts w:ascii="Candara" w:hAnsi="Candara"/>
          <w:kern w:val="0"/>
          <w:szCs w:val="24"/>
          <w:lang w:val="es-ES_tradnl"/>
        </w:rPr>
      </w:pPr>
    </w:p>
    <w:p w14:paraId="6A8C0EB1" w14:textId="77777777" w:rsidR="003F79AA" w:rsidRPr="00B628A4" w:rsidRDefault="003F79AA" w:rsidP="00A1003A">
      <w:pPr>
        <w:spacing w:after="120"/>
        <w:jc w:val="center"/>
        <w:rPr>
          <w:rFonts w:ascii="Candara" w:hAnsi="Candara"/>
          <w:b/>
          <w:bCs/>
        </w:rPr>
        <w:sectPr w:rsidR="003F79AA" w:rsidRPr="00B628A4" w:rsidSect="00A95685">
          <w:endnotePr>
            <w:numFmt w:val="decimal"/>
          </w:endnotePr>
          <w:type w:val="oddPage"/>
          <w:pgSz w:w="11906" w:h="16838" w:code="9"/>
          <w:pgMar w:top="1440" w:right="1440" w:bottom="1440" w:left="1440" w:header="720" w:footer="720" w:gutter="0"/>
          <w:cols w:space="720"/>
          <w:titlePg/>
          <w:docGrid w:linePitch="326"/>
        </w:sectPr>
      </w:pPr>
    </w:p>
    <w:p w14:paraId="1A1C995C" w14:textId="77777777" w:rsidR="003F79AA" w:rsidRPr="00B628A4" w:rsidRDefault="003F79AA" w:rsidP="00A1003A">
      <w:pPr>
        <w:pStyle w:val="Ttulo1"/>
        <w:spacing w:before="0" w:after="120"/>
        <w:rPr>
          <w:rFonts w:ascii="Candara" w:hAnsi="Candara"/>
          <w:sz w:val="24"/>
        </w:rPr>
      </w:pPr>
      <w:bookmarkStart w:id="146" w:name="_Toc115256485"/>
      <w:r w:rsidRPr="00B628A4">
        <w:rPr>
          <w:rFonts w:ascii="Candara" w:hAnsi="Candara"/>
          <w:sz w:val="24"/>
        </w:rPr>
        <w:lastRenderedPageBreak/>
        <w:t>Sección VI. Condiciones Especiales del Contrato</w:t>
      </w:r>
      <w:bookmarkEnd w:id="146"/>
    </w:p>
    <w:p w14:paraId="563417F7" w14:textId="77777777" w:rsidR="003F79AA" w:rsidRPr="00B628A4" w:rsidRDefault="003F79AA" w:rsidP="00A1003A">
      <w:pPr>
        <w:spacing w:after="120"/>
        <w:jc w:val="both"/>
        <w:rPr>
          <w:rFonts w:ascii="Candara" w:hAnsi="Candara"/>
          <w:color w:val="548DD4"/>
        </w:rPr>
      </w:pPr>
    </w:p>
    <w:p w14:paraId="27884BC1" w14:textId="11DBB5FA" w:rsidR="003F79AA" w:rsidRPr="00AB028D" w:rsidRDefault="003F79AA" w:rsidP="00A1003A">
      <w:pPr>
        <w:spacing w:after="120"/>
        <w:jc w:val="both"/>
        <w:rPr>
          <w:rFonts w:ascii="Candara" w:hAnsi="Candara"/>
          <w:color w:val="0070C0"/>
          <w:spacing w:val="-3"/>
        </w:rPr>
      </w:pPr>
      <w:r w:rsidRPr="00AB028D">
        <w:rPr>
          <w:rFonts w:ascii="Candara" w:hAnsi="Candara"/>
          <w:i/>
          <w:iCs/>
          <w:color w:val="0070C0"/>
          <w:spacing w:val="-3"/>
        </w:rPr>
        <w:t>A menos que se indique lo contrario, el Contratante deberá completar todas las CEC antes de emitir los documentos de licitación. Se deberán adjuntar los programas e informes que el Contratante deberá proporcionar</w:t>
      </w:r>
      <w:r w:rsidRPr="00AB028D">
        <w:rPr>
          <w:rFonts w:ascii="Candara" w:hAnsi="Candara"/>
          <w:color w:val="0070C0"/>
          <w:spacing w:val="-3"/>
        </w:rPr>
        <w:t>.</w:t>
      </w:r>
    </w:p>
    <w:p w14:paraId="32CEE99B" w14:textId="77777777" w:rsidR="003F79AA" w:rsidRPr="00B628A4" w:rsidRDefault="003F79AA" w:rsidP="00A1003A">
      <w:pPr>
        <w:spacing w:after="120"/>
        <w:rPr>
          <w:rFonts w:ascii="Candara" w:hAnsi="Candara"/>
          <w:spacing w:val="-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2"/>
        <w:gridCol w:w="8144"/>
      </w:tblGrid>
      <w:tr w:rsidR="003F79AA" w:rsidRPr="00B628A4" w14:paraId="4CAE9A5C" w14:textId="77777777" w:rsidTr="005C6DDD">
        <w:trPr>
          <w:cantSplit/>
        </w:trPr>
        <w:tc>
          <w:tcPr>
            <w:tcW w:w="9016" w:type="dxa"/>
            <w:gridSpan w:val="2"/>
          </w:tcPr>
          <w:p w14:paraId="46E4A584" w14:textId="77777777" w:rsidR="003F79AA" w:rsidRPr="00B628A4" w:rsidRDefault="003F79AA" w:rsidP="00B35234">
            <w:pPr>
              <w:pStyle w:val="Ttulo4"/>
              <w:numPr>
                <w:ilvl w:val="0"/>
                <w:numId w:val="12"/>
              </w:numPr>
              <w:spacing w:after="120"/>
              <w:rPr>
                <w:rFonts w:ascii="Candara" w:hAnsi="Candara"/>
                <w:b w:val="0"/>
                <w:bCs w:val="0"/>
                <w:sz w:val="24"/>
              </w:rPr>
            </w:pPr>
            <w:r w:rsidRPr="00B628A4">
              <w:rPr>
                <w:rFonts w:ascii="Candara" w:hAnsi="Candara"/>
                <w:sz w:val="24"/>
              </w:rPr>
              <w:t>Disposiciones Generales</w:t>
            </w:r>
          </w:p>
        </w:tc>
      </w:tr>
      <w:tr w:rsidR="003F79AA" w:rsidRPr="00B628A4" w14:paraId="05118791" w14:textId="77777777" w:rsidTr="005C6DDD">
        <w:tc>
          <w:tcPr>
            <w:tcW w:w="872" w:type="dxa"/>
          </w:tcPr>
          <w:p w14:paraId="5C3ECBC5" w14:textId="73C19687" w:rsidR="003F79AA" w:rsidRPr="00B628A4" w:rsidRDefault="003F79AA" w:rsidP="00A1003A">
            <w:pPr>
              <w:spacing w:after="120"/>
              <w:rPr>
                <w:rFonts w:ascii="Candara" w:hAnsi="Candara"/>
                <w:b/>
                <w:bCs/>
              </w:rPr>
            </w:pPr>
            <w:r w:rsidRPr="00B628A4">
              <w:rPr>
                <w:rFonts w:ascii="Candara" w:hAnsi="Candara"/>
                <w:b/>
                <w:bCs/>
              </w:rPr>
              <w:t>C</w:t>
            </w:r>
            <w:r w:rsidR="00992038">
              <w:rPr>
                <w:rFonts w:ascii="Candara" w:hAnsi="Candara"/>
                <w:b/>
                <w:bCs/>
              </w:rPr>
              <w:t>E</w:t>
            </w:r>
            <w:r w:rsidRPr="00B628A4">
              <w:rPr>
                <w:rFonts w:ascii="Candara" w:hAnsi="Candara"/>
                <w:b/>
                <w:bCs/>
              </w:rPr>
              <w:t>C 1.1 (o)</w:t>
            </w:r>
          </w:p>
        </w:tc>
        <w:tc>
          <w:tcPr>
            <w:tcW w:w="8144" w:type="dxa"/>
          </w:tcPr>
          <w:p w14:paraId="0A01FE6D" w14:textId="77777777" w:rsidR="00D91859" w:rsidRDefault="00D91859" w:rsidP="00D91859">
            <w:pPr>
              <w:keepNext/>
              <w:spacing w:after="120"/>
              <w:rPr>
                <w:rFonts w:ascii="Candara" w:eastAsia="Candara" w:hAnsi="Candara" w:cs="Candara"/>
                <w:i/>
              </w:rPr>
            </w:pPr>
            <w:r w:rsidRPr="00B628A4">
              <w:rPr>
                <w:rFonts w:ascii="Candara" w:hAnsi="Candara"/>
              </w:rPr>
              <w:t xml:space="preserve">El Contratante es </w:t>
            </w:r>
            <w:r>
              <w:rPr>
                <w:rFonts w:ascii="Candara" w:eastAsia="Candara" w:hAnsi="Candara" w:cs="Candara"/>
                <w:i/>
                <w:color w:val="548DD4"/>
              </w:rPr>
              <w:t>EMPRESA ELÉCTRICA QUITO S.A.</w:t>
            </w:r>
          </w:p>
          <w:p w14:paraId="098A4F3A" w14:textId="77777777" w:rsidR="00D91859" w:rsidRDefault="00D91859" w:rsidP="00D91859">
            <w:pPr>
              <w:keepNext/>
              <w:spacing w:after="120"/>
              <w:rPr>
                <w:rFonts w:ascii="Candara" w:eastAsia="Candara" w:hAnsi="Candara" w:cs="Candara"/>
              </w:rPr>
            </w:pPr>
            <w:r>
              <w:rPr>
                <w:rFonts w:ascii="Candara" w:eastAsia="Candara" w:hAnsi="Candara" w:cs="Candara"/>
              </w:rPr>
              <w:t xml:space="preserve">La dirección del Contratante es: </w:t>
            </w:r>
            <w:r>
              <w:rPr>
                <w:rFonts w:ascii="Candara" w:eastAsia="Candara" w:hAnsi="Candara" w:cs="Candara"/>
                <w:i/>
                <w:color w:val="548DD4"/>
              </w:rPr>
              <w:t>Av. 10 de agosto E1-24 y Bartolomé de las Casas,</w:t>
            </w:r>
            <w:r>
              <w:rPr>
                <w:rFonts w:ascii="Candara" w:eastAsia="Candara" w:hAnsi="Candara" w:cs="Candara"/>
              </w:rPr>
              <w:t xml:space="preserve"> </w:t>
            </w:r>
            <w:r>
              <w:rPr>
                <w:rFonts w:ascii="Candara" w:eastAsia="Candara" w:hAnsi="Candara" w:cs="Candara"/>
                <w:i/>
                <w:color w:val="548DD4"/>
              </w:rPr>
              <w:t>Sexto piso Dirección de Contratación Pública.</w:t>
            </w:r>
            <w:r>
              <w:rPr>
                <w:rFonts w:ascii="Candara" w:eastAsia="Candara" w:hAnsi="Candara" w:cs="Candara"/>
                <w:color w:val="2E75B5"/>
              </w:rPr>
              <w:t xml:space="preserve"> </w:t>
            </w:r>
          </w:p>
          <w:p w14:paraId="2AE93F61" w14:textId="09768697" w:rsidR="00D91859" w:rsidRDefault="00D91859" w:rsidP="00D91859">
            <w:pPr>
              <w:keepNext/>
              <w:spacing w:after="120"/>
              <w:rPr>
                <w:rFonts w:ascii="Candara" w:eastAsia="Candara" w:hAnsi="Candara" w:cs="Candara"/>
              </w:rPr>
            </w:pPr>
            <w:proofErr w:type="spellStart"/>
            <w:r>
              <w:rPr>
                <w:rFonts w:ascii="Candara" w:eastAsia="Candara" w:hAnsi="Candara" w:cs="Candara"/>
                <w:i/>
                <w:color w:val="2E75B5"/>
              </w:rPr>
              <w:t>Mgs</w:t>
            </w:r>
            <w:proofErr w:type="spellEnd"/>
            <w:r>
              <w:rPr>
                <w:rFonts w:ascii="Candara" w:eastAsia="Candara" w:hAnsi="Candara" w:cs="Candara"/>
                <w:i/>
                <w:color w:val="2E75B5"/>
              </w:rPr>
              <w:t>. Jairo José Caldas Montero.</w:t>
            </w:r>
          </w:p>
          <w:p w14:paraId="701C345B" w14:textId="5B4F5227" w:rsidR="003F79AA" w:rsidRPr="00B628A4" w:rsidRDefault="003F79AA" w:rsidP="00D91859">
            <w:pPr>
              <w:spacing w:after="120"/>
              <w:jc w:val="both"/>
              <w:rPr>
                <w:rFonts w:ascii="Candara" w:hAnsi="Candara"/>
                <w:i/>
                <w:iCs/>
              </w:rPr>
            </w:pPr>
          </w:p>
        </w:tc>
      </w:tr>
      <w:tr w:rsidR="003F79AA" w:rsidRPr="00B628A4" w14:paraId="40BF5F13" w14:textId="77777777" w:rsidTr="005C6DDD">
        <w:tc>
          <w:tcPr>
            <w:tcW w:w="872" w:type="dxa"/>
          </w:tcPr>
          <w:p w14:paraId="0C8A6693" w14:textId="1E511015" w:rsidR="003F79AA" w:rsidRPr="00B628A4" w:rsidRDefault="003F79AA" w:rsidP="00A1003A">
            <w:pPr>
              <w:spacing w:after="120"/>
              <w:rPr>
                <w:rFonts w:ascii="Candara" w:hAnsi="Candara"/>
                <w:b/>
                <w:bCs/>
              </w:rPr>
            </w:pPr>
            <w:r w:rsidRPr="00B628A4">
              <w:rPr>
                <w:rFonts w:ascii="Candara" w:hAnsi="Candara"/>
                <w:b/>
                <w:bCs/>
              </w:rPr>
              <w:t>C</w:t>
            </w:r>
            <w:r w:rsidR="00992038">
              <w:rPr>
                <w:rFonts w:ascii="Candara" w:hAnsi="Candara"/>
                <w:b/>
                <w:bCs/>
              </w:rPr>
              <w:t>E</w:t>
            </w:r>
            <w:r w:rsidRPr="00B628A4">
              <w:rPr>
                <w:rFonts w:ascii="Candara" w:hAnsi="Candara"/>
                <w:b/>
                <w:bCs/>
              </w:rPr>
              <w:t>C 1.1 (r)</w:t>
            </w:r>
          </w:p>
        </w:tc>
        <w:tc>
          <w:tcPr>
            <w:tcW w:w="8144" w:type="dxa"/>
          </w:tcPr>
          <w:p w14:paraId="3CE1E29C" w14:textId="0713E439" w:rsidR="003F79AA" w:rsidRPr="00B628A4" w:rsidRDefault="003F79AA" w:rsidP="00DF33AD">
            <w:pPr>
              <w:spacing w:after="120"/>
              <w:jc w:val="both"/>
              <w:rPr>
                <w:rFonts w:ascii="Candara" w:hAnsi="Candara"/>
                <w:i/>
                <w:iCs/>
              </w:rPr>
            </w:pPr>
            <w:r w:rsidRPr="00B628A4">
              <w:rPr>
                <w:rFonts w:ascii="Candara" w:hAnsi="Candara"/>
                <w:spacing w:val="-3"/>
              </w:rPr>
              <w:t>La Fecha Prevista de Terminación</w:t>
            </w:r>
            <w:r w:rsidR="00D91859">
              <w:rPr>
                <w:rFonts w:ascii="Candara" w:hAnsi="Candara"/>
                <w:spacing w:val="-3"/>
              </w:rPr>
              <w:t xml:space="preserve"> de la totalidad de las Obras </w:t>
            </w:r>
            <w:r w:rsidR="00D91859">
              <w:rPr>
                <w:rFonts w:ascii="Candara" w:eastAsia="Candara" w:hAnsi="Candara" w:cs="Candara"/>
                <w:i/>
                <w:color w:val="0070C0"/>
              </w:rPr>
              <w:t>es de 365 (trescientos sesenta y cinco) días calendario, contados a partir de la fecha en la cual el anticipo sea transferido a la cuenta bancaria del contratista.</w:t>
            </w:r>
          </w:p>
        </w:tc>
      </w:tr>
      <w:tr w:rsidR="003F79AA" w:rsidRPr="00B628A4" w14:paraId="37FFA1AD" w14:textId="77777777" w:rsidTr="005C6DDD">
        <w:tc>
          <w:tcPr>
            <w:tcW w:w="872" w:type="dxa"/>
          </w:tcPr>
          <w:p w14:paraId="08AF4508" w14:textId="77782853" w:rsidR="003F79AA" w:rsidRPr="00B628A4" w:rsidRDefault="003F79AA" w:rsidP="00A1003A">
            <w:pPr>
              <w:spacing w:after="120"/>
              <w:rPr>
                <w:rFonts w:ascii="Candara" w:hAnsi="Candara"/>
                <w:b/>
                <w:bCs/>
              </w:rPr>
            </w:pPr>
            <w:r w:rsidRPr="00B628A4">
              <w:rPr>
                <w:rFonts w:ascii="Candara" w:hAnsi="Candara"/>
                <w:b/>
                <w:bCs/>
              </w:rPr>
              <w:t>C</w:t>
            </w:r>
            <w:r w:rsidR="00A44256">
              <w:rPr>
                <w:rFonts w:ascii="Candara" w:hAnsi="Candara"/>
                <w:b/>
                <w:bCs/>
              </w:rPr>
              <w:t>E</w:t>
            </w:r>
            <w:r w:rsidRPr="00B628A4">
              <w:rPr>
                <w:rFonts w:ascii="Candara" w:hAnsi="Candara"/>
                <w:b/>
                <w:bCs/>
              </w:rPr>
              <w:t>C 1.1 (u)</w:t>
            </w:r>
          </w:p>
        </w:tc>
        <w:tc>
          <w:tcPr>
            <w:tcW w:w="8144" w:type="dxa"/>
          </w:tcPr>
          <w:p w14:paraId="46F7F150" w14:textId="34DCAD14" w:rsidR="003F79AA" w:rsidRPr="00B628A4" w:rsidRDefault="003F79AA" w:rsidP="00A44256">
            <w:pPr>
              <w:spacing w:after="120"/>
              <w:jc w:val="both"/>
              <w:rPr>
                <w:rFonts w:ascii="Candara" w:hAnsi="Candara"/>
                <w:i/>
                <w:iCs/>
                <w:color w:val="548DD4"/>
                <w:spacing w:val="-3"/>
              </w:rPr>
            </w:pPr>
            <w:r w:rsidRPr="00B628A4">
              <w:rPr>
                <w:rFonts w:ascii="Candara" w:hAnsi="Candara"/>
                <w:spacing w:val="-3"/>
              </w:rPr>
              <w:t>El Gerente de Obras</w:t>
            </w:r>
            <w:r w:rsidR="00F52429" w:rsidRPr="00B628A4">
              <w:rPr>
                <w:rFonts w:ascii="Candara" w:hAnsi="Candara"/>
                <w:spacing w:val="-3"/>
              </w:rPr>
              <w:t xml:space="preserve">/Administrador del Contrato </w:t>
            </w:r>
            <w:r w:rsidRPr="00DF33AD">
              <w:rPr>
                <w:rFonts w:ascii="Candara" w:hAnsi="Candara"/>
                <w:color w:val="0070C0"/>
                <w:spacing w:val="-3"/>
              </w:rPr>
              <w:t xml:space="preserve">es </w:t>
            </w:r>
            <w:r w:rsidRPr="00DF33AD">
              <w:rPr>
                <w:rFonts w:ascii="Candara" w:hAnsi="Candara"/>
                <w:i/>
                <w:iCs/>
                <w:color w:val="0070C0"/>
              </w:rPr>
              <w:t>[indique el nombre</w:t>
            </w:r>
            <w:r w:rsidR="004C3E22" w:rsidRPr="00DF33AD">
              <w:rPr>
                <w:rFonts w:ascii="Candara" w:hAnsi="Candara"/>
                <w:i/>
                <w:iCs/>
                <w:color w:val="0070C0"/>
              </w:rPr>
              <w:t xml:space="preserve"> </w:t>
            </w:r>
            <w:r w:rsidRPr="00DF33AD">
              <w:rPr>
                <w:rFonts w:ascii="Candara" w:hAnsi="Candara"/>
                <w:i/>
                <w:iCs/>
                <w:color w:val="0070C0"/>
              </w:rPr>
              <w:t>y la dirección del Gerente de Obras]</w:t>
            </w:r>
          </w:p>
          <w:p w14:paraId="30F166C0" w14:textId="77777777" w:rsidR="0004441C" w:rsidRPr="00B628A4" w:rsidRDefault="0004441C" w:rsidP="00A1003A">
            <w:pPr>
              <w:spacing w:after="120"/>
              <w:rPr>
                <w:rFonts w:ascii="Candara" w:hAnsi="Candara"/>
                <w:i/>
                <w:iCs/>
                <w:spacing w:val="-3"/>
              </w:rPr>
            </w:pPr>
          </w:p>
        </w:tc>
      </w:tr>
      <w:tr w:rsidR="003F79AA" w:rsidRPr="00B628A4" w14:paraId="48D8C74F" w14:textId="77777777" w:rsidTr="005C6DDD">
        <w:tc>
          <w:tcPr>
            <w:tcW w:w="872" w:type="dxa"/>
          </w:tcPr>
          <w:p w14:paraId="64EA4017" w14:textId="15CEC1B0" w:rsidR="003F79AA" w:rsidRPr="00B628A4" w:rsidRDefault="003F79AA" w:rsidP="00A1003A">
            <w:pPr>
              <w:spacing w:after="120"/>
              <w:rPr>
                <w:rFonts w:ascii="Candara" w:hAnsi="Candara"/>
                <w:b/>
                <w:bCs/>
              </w:rPr>
            </w:pPr>
            <w:r w:rsidRPr="00B628A4">
              <w:rPr>
                <w:rFonts w:ascii="Candara" w:hAnsi="Candara"/>
                <w:b/>
                <w:bCs/>
              </w:rPr>
              <w:t>C</w:t>
            </w:r>
            <w:r w:rsidR="00A44256">
              <w:rPr>
                <w:rFonts w:ascii="Candara" w:hAnsi="Candara"/>
                <w:b/>
                <w:bCs/>
              </w:rPr>
              <w:t>E</w:t>
            </w:r>
            <w:r w:rsidRPr="00B628A4">
              <w:rPr>
                <w:rFonts w:ascii="Candara" w:hAnsi="Candara"/>
                <w:b/>
                <w:bCs/>
              </w:rPr>
              <w:t>C 1.1 (w)</w:t>
            </w:r>
          </w:p>
        </w:tc>
        <w:tc>
          <w:tcPr>
            <w:tcW w:w="8144" w:type="dxa"/>
          </w:tcPr>
          <w:p w14:paraId="09A98ED2" w14:textId="3697E1B7" w:rsidR="003F79AA" w:rsidRPr="00B628A4" w:rsidRDefault="003F79AA" w:rsidP="00A44256">
            <w:pPr>
              <w:spacing w:after="120"/>
              <w:jc w:val="both"/>
              <w:rPr>
                <w:rFonts w:ascii="Candara" w:hAnsi="Candara"/>
                <w:i/>
                <w:iCs/>
                <w:spacing w:val="-3"/>
              </w:rPr>
            </w:pPr>
            <w:r w:rsidRPr="00B628A4">
              <w:rPr>
                <w:rFonts w:ascii="Candara" w:hAnsi="Candara"/>
                <w:spacing w:val="-3"/>
              </w:rPr>
              <w:t>El Si</w:t>
            </w:r>
            <w:r w:rsidR="00D91859">
              <w:rPr>
                <w:rFonts w:ascii="Candara" w:hAnsi="Candara"/>
                <w:spacing w:val="-3"/>
              </w:rPr>
              <w:t xml:space="preserve">tio de las Obras está ubicada </w:t>
            </w:r>
            <w:r w:rsidR="00D91859" w:rsidRPr="00D91859">
              <w:rPr>
                <w:rFonts w:ascii="Candara" w:hAnsi="Candara"/>
                <w:i/>
                <w:iCs/>
                <w:color w:val="0070C0"/>
                <w:spacing w:val="-3"/>
              </w:rPr>
              <w:t>en el área de prestación de servicios de la EEQ y está definida en los Términos de Referencia</w:t>
            </w:r>
            <w:r w:rsidR="00D91859">
              <w:rPr>
                <w:rFonts w:ascii="Candara" w:hAnsi="Candara"/>
                <w:i/>
                <w:iCs/>
                <w:color w:val="0070C0"/>
                <w:spacing w:val="-3"/>
              </w:rPr>
              <w:t>.</w:t>
            </w:r>
          </w:p>
        </w:tc>
      </w:tr>
      <w:tr w:rsidR="003F79AA" w:rsidRPr="00B628A4" w14:paraId="7265536E" w14:textId="77777777" w:rsidTr="005C6DDD">
        <w:tc>
          <w:tcPr>
            <w:tcW w:w="872" w:type="dxa"/>
          </w:tcPr>
          <w:p w14:paraId="3F63044E" w14:textId="078E88B6" w:rsidR="003F79AA" w:rsidRPr="00B628A4" w:rsidRDefault="003F79AA" w:rsidP="00A1003A">
            <w:pPr>
              <w:spacing w:after="120"/>
              <w:rPr>
                <w:rFonts w:ascii="Candara" w:hAnsi="Candara"/>
                <w:b/>
                <w:bCs/>
              </w:rPr>
            </w:pPr>
            <w:r w:rsidRPr="00B628A4">
              <w:rPr>
                <w:rFonts w:ascii="Candara" w:hAnsi="Candara"/>
                <w:b/>
                <w:bCs/>
              </w:rPr>
              <w:t>C</w:t>
            </w:r>
            <w:r w:rsidR="00A44256">
              <w:rPr>
                <w:rFonts w:ascii="Candara" w:hAnsi="Candara"/>
                <w:b/>
                <w:bCs/>
              </w:rPr>
              <w:t>E</w:t>
            </w:r>
            <w:r w:rsidRPr="00B628A4">
              <w:rPr>
                <w:rFonts w:ascii="Candara" w:hAnsi="Candara"/>
                <w:b/>
                <w:bCs/>
              </w:rPr>
              <w:t>C 1.1 (z)</w:t>
            </w:r>
          </w:p>
        </w:tc>
        <w:tc>
          <w:tcPr>
            <w:tcW w:w="8144" w:type="dxa"/>
          </w:tcPr>
          <w:p w14:paraId="54A8FFAC" w14:textId="740FE47B" w:rsidR="003F79AA" w:rsidRPr="00B628A4" w:rsidRDefault="003F79AA" w:rsidP="00D91859">
            <w:pPr>
              <w:spacing w:after="120"/>
              <w:rPr>
                <w:rFonts w:ascii="Candara" w:hAnsi="Candara"/>
                <w:i/>
                <w:iCs/>
                <w:spacing w:val="-3"/>
              </w:rPr>
            </w:pPr>
            <w:r w:rsidRPr="00B628A4">
              <w:rPr>
                <w:rFonts w:ascii="Candara" w:hAnsi="Candara"/>
                <w:spacing w:val="-3"/>
              </w:rPr>
              <w:t xml:space="preserve">La Fecha de Inicio es </w:t>
            </w:r>
            <w:r w:rsidR="00D91859">
              <w:rPr>
                <w:rFonts w:ascii="Candara" w:eastAsia="Candara" w:hAnsi="Candara" w:cs="Candara"/>
                <w:i/>
                <w:color w:val="0070C0"/>
              </w:rPr>
              <w:t>a partir de la fecha en la cual el anticipo sea transferido a la cuenta bancaria del contratista.</w:t>
            </w:r>
            <w:r w:rsidR="00F52429" w:rsidRPr="00DF33AD">
              <w:rPr>
                <w:rFonts w:ascii="Candara" w:hAnsi="Candara"/>
                <w:i/>
                <w:iCs/>
                <w:color w:val="0070C0"/>
                <w:spacing w:val="-3"/>
              </w:rPr>
              <w:t xml:space="preserve"> </w:t>
            </w:r>
          </w:p>
        </w:tc>
      </w:tr>
      <w:tr w:rsidR="003F79AA" w:rsidRPr="00B628A4" w14:paraId="55439FB0" w14:textId="77777777" w:rsidTr="005C6DDD">
        <w:tc>
          <w:tcPr>
            <w:tcW w:w="872" w:type="dxa"/>
          </w:tcPr>
          <w:p w14:paraId="343E9D05" w14:textId="077D0694" w:rsidR="003F79AA" w:rsidRPr="00B628A4" w:rsidRDefault="003F79AA" w:rsidP="00A1003A">
            <w:pPr>
              <w:spacing w:after="120"/>
              <w:rPr>
                <w:rFonts w:ascii="Candara" w:hAnsi="Candara"/>
                <w:b/>
                <w:bCs/>
              </w:rPr>
            </w:pPr>
            <w:r w:rsidRPr="00B628A4">
              <w:rPr>
                <w:rFonts w:ascii="Candara" w:hAnsi="Candara"/>
                <w:b/>
                <w:bCs/>
              </w:rPr>
              <w:t>C</w:t>
            </w:r>
            <w:r w:rsidR="00A44256">
              <w:rPr>
                <w:rFonts w:ascii="Candara" w:hAnsi="Candara"/>
                <w:b/>
                <w:bCs/>
              </w:rPr>
              <w:t>E</w:t>
            </w:r>
            <w:r w:rsidRPr="00B628A4">
              <w:rPr>
                <w:rFonts w:ascii="Candara" w:hAnsi="Candara"/>
                <w:b/>
                <w:bCs/>
              </w:rPr>
              <w:t>C 1.1 (</w:t>
            </w:r>
            <w:proofErr w:type="spellStart"/>
            <w:r w:rsidRPr="00B628A4">
              <w:rPr>
                <w:rFonts w:ascii="Candara" w:hAnsi="Candara"/>
                <w:b/>
                <w:bCs/>
              </w:rPr>
              <w:t>dd</w:t>
            </w:r>
            <w:proofErr w:type="spellEnd"/>
            <w:r w:rsidRPr="00B628A4">
              <w:rPr>
                <w:rFonts w:ascii="Candara" w:hAnsi="Candara"/>
                <w:b/>
                <w:bCs/>
              </w:rPr>
              <w:t>)</w:t>
            </w:r>
          </w:p>
        </w:tc>
        <w:tc>
          <w:tcPr>
            <w:tcW w:w="8144" w:type="dxa"/>
          </w:tcPr>
          <w:p w14:paraId="611A9E9C" w14:textId="0D0F92B7" w:rsidR="003F79AA" w:rsidRPr="00B628A4" w:rsidRDefault="003F79AA" w:rsidP="00D91859">
            <w:pPr>
              <w:spacing w:after="120"/>
              <w:jc w:val="both"/>
              <w:rPr>
                <w:rFonts w:ascii="Candara" w:hAnsi="Candara"/>
                <w:i/>
                <w:iCs/>
                <w:spacing w:val="-3"/>
              </w:rPr>
            </w:pPr>
            <w:r w:rsidRPr="00B628A4">
              <w:rPr>
                <w:rFonts w:ascii="Candara" w:hAnsi="Candara"/>
                <w:spacing w:val="-3"/>
              </w:rPr>
              <w:t xml:space="preserve">Las Obras consisten en </w:t>
            </w:r>
            <w:r w:rsidR="00D91859">
              <w:rPr>
                <w:rFonts w:ascii="Candara" w:eastAsia="Candara" w:hAnsi="Candara" w:cs="Candara"/>
                <w:i/>
                <w:color w:val="0070C0"/>
              </w:rPr>
              <w:t>instalación, despliegue, configuración o implementación de redes y equipos de telecomunicaciones, cableado estructurado, redes de datos, fibra óptica, suministro eléctrico y puestas a tierra en subestaciones eléctricas.</w:t>
            </w:r>
            <w:r w:rsidR="00F52429" w:rsidRPr="00DF33AD">
              <w:rPr>
                <w:rFonts w:ascii="Candara" w:hAnsi="Candara"/>
                <w:i/>
                <w:iCs/>
                <w:color w:val="0070C0"/>
                <w:spacing w:val="-3"/>
              </w:rPr>
              <w:t xml:space="preserve"> </w:t>
            </w:r>
          </w:p>
        </w:tc>
      </w:tr>
      <w:tr w:rsidR="003F79AA" w:rsidRPr="00B628A4" w14:paraId="219743EE" w14:textId="77777777" w:rsidTr="005C6DDD">
        <w:tc>
          <w:tcPr>
            <w:tcW w:w="872" w:type="dxa"/>
          </w:tcPr>
          <w:p w14:paraId="1E51F4B0" w14:textId="4BDC9068" w:rsidR="003F79AA" w:rsidRPr="00B628A4" w:rsidRDefault="003F79AA" w:rsidP="00A1003A">
            <w:pPr>
              <w:spacing w:after="120"/>
              <w:rPr>
                <w:rFonts w:ascii="Candara" w:hAnsi="Candara"/>
                <w:b/>
                <w:bCs/>
              </w:rPr>
            </w:pPr>
            <w:r w:rsidRPr="00B628A4">
              <w:rPr>
                <w:rFonts w:ascii="Candara" w:hAnsi="Candara"/>
                <w:b/>
                <w:bCs/>
              </w:rPr>
              <w:t>C</w:t>
            </w:r>
            <w:r w:rsidR="00A44256">
              <w:rPr>
                <w:rFonts w:ascii="Candara" w:hAnsi="Candara"/>
                <w:b/>
                <w:bCs/>
              </w:rPr>
              <w:t>E</w:t>
            </w:r>
            <w:r w:rsidRPr="00B628A4">
              <w:rPr>
                <w:rFonts w:ascii="Candara" w:hAnsi="Candara"/>
                <w:b/>
                <w:bCs/>
              </w:rPr>
              <w:t>C 2.2</w:t>
            </w:r>
          </w:p>
        </w:tc>
        <w:tc>
          <w:tcPr>
            <w:tcW w:w="8144" w:type="dxa"/>
          </w:tcPr>
          <w:p w14:paraId="4924BDEF" w14:textId="5847072E" w:rsidR="003F79AA" w:rsidRPr="00B628A4" w:rsidRDefault="003F79AA" w:rsidP="00D91859">
            <w:pPr>
              <w:spacing w:after="120"/>
              <w:jc w:val="both"/>
              <w:rPr>
                <w:rFonts w:ascii="Candara" w:hAnsi="Candara"/>
                <w:i/>
                <w:iCs/>
                <w:spacing w:val="-3"/>
              </w:rPr>
            </w:pPr>
            <w:r w:rsidRPr="00B628A4">
              <w:rPr>
                <w:rFonts w:ascii="Candara" w:hAnsi="Candara"/>
                <w:spacing w:val="-3"/>
              </w:rPr>
              <w:t xml:space="preserve">Las secciones de las Obras con fechas de terminación distintas a las de la totalidad de las Obras son: </w:t>
            </w:r>
            <w:r w:rsidR="005A7063" w:rsidRPr="00DF33AD">
              <w:rPr>
                <w:rFonts w:ascii="Candara" w:hAnsi="Candara"/>
                <w:i/>
                <w:iCs/>
                <w:color w:val="0070C0"/>
                <w:spacing w:val="-3"/>
              </w:rPr>
              <w:t>[no aplica</w:t>
            </w:r>
            <w:r w:rsidRPr="006A25A4">
              <w:rPr>
                <w:rFonts w:ascii="Candara" w:hAnsi="Candara"/>
                <w:bCs/>
                <w:i/>
                <w:iCs/>
                <w:color w:val="0070C0"/>
                <w:spacing w:val="-3"/>
              </w:rPr>
              <w:t>]</w:t>
            </w:r>
            <w:r w:rsidR="00F52429" w:rsidRPr="006A25A4">
              <w:rPr>
                <w:rFonts w:ascii="Candara" w:hAnsi="Candara"/>
                <w:bCs/>
                <w:i/>
                <w:iCs/>
                <w:color w:val="0070C0"/>
                <w:spacing w:val="-3"/>
              </w:rPr>
              <w:t xml:space="preserve"> </w:t>
            </w:r>
          </w:p>
        </w:tc>
      </w:tr>
      <w:tr w:rsidR="003F79AA" w:rsidRPr="00B628A4" w14:paraId="3CD03A38" w14:textId="77777777" w:rsidTr="005C6DDD">
        <w:tc>
          <w:tcPr>
            <w:tcW w:w="872" w:type="dxa"/>
          </w:tcPr>
          <w:p w14:paraId="4315CD97" w14:textId="0284530B" w:rsidR="003F79AA" w:rsidRPr="00B628A4" w:rsidRDefault="003F79AA" w:rsidP="00A1003A">
            <w:pPr>
              <w:spacing w:after="120"/>
              <w:rPr>
                <w:rFonts w:ascii="Candara" w:hAnsi="Candara"/>
                <w:b/>
                <w:bCs/>
              </w:rPr>
            </w:pPr>
            <w:r w:rsidRPr="00B628A4">
              <w:rPr>
                <w:rFonts w:ascii="Candara" w:hAnsi="Candara"/>
                <w:b/>
                <w:bCs/>
              </w:rPr>
              <w:t>C</w:t>
            </w:r>
            <w:r w:rsidR="00A44256">
              <w:rPr>
                <w:rFonts w:ascii="Candara" w:hAnsi="Candara"/>
                <w:b/>
                <w:bCs/>
              </w:rPr>
              <w:t>E</w:t>
            </w:r>
            <w:r w:rsidRPr="00B628A4">
              <w:rPr>
                <w:rFonts w:ascii="Candara" w:hAnsi="Candara"/>
                <w:b/>
                <w:bCs/>
              </w:rPr>
              <w:t>C 2.3 (i)</w:t>
            </w:r>
          </w:p>
        </w:tc>
        <w:tc>
          <w:tcPr>
            <w:tcW w:w="8144" w:type="dxa"/>
          </w:tcPr>
          <w:p w14:paraId="367CE250" w14:textId="77777777" w:rsidR="00B21529" w:rsidRPr="00B628A4" w:rsidRDefault="003F79AA" w:rsidP="00A1003A">
            <w:pPr>
              <w:spacing w:after="120"/>
              <w:jc w:val="both"/>
              <w:rPr>
                <w:rFonts w:ascii="Candara" w:hAnsi="Candara"/>
              </w:rPr>
            </w:pPr>
            <w:r w:rsidRPr="00B628A4">
              <w:rPr>
                <w:rFonts w:ascii="Candara" w:hAnsi="Candara"/>
                <w:spacing w:val="-3"/>
              </w:rPr>
              <w:t xml:space="preserve">Los siguientes documentos también forman parte integral del Contrato: </w:t>
            </w:r>
          </w:p>
          <w:p w14:paraId="7002E356" w14:textId="77777777" w:rsidR="00B21529" w:rsidRPr="00B628A4" w:rsidRDefault="00B21529" w:rsidP="00A1003A">
            <w:pPr>
              <w:spacing w:after="120"/>
              <w:jc w:val="both"/>
              <w:rPr>
                <w:rFonts w:ascii="Candara" w:hAnsi="Candara"/>
              </w:rPr>
            </w:pPr>
            <w:r w:rsidRPr="00B628A4">
              <w:rPr>
                <w:rFonts w:ascii="Candara" w:hAnsi="Candara"/>
              </w:rPr>
              <w:t>Los documentos que acreditan la calidad de los comparecientes y su capacidad para celebrar este tipo de contratos.</w:t>
            </w:r>
          </w:p>
          <w:p w14:paraId="39D85700" w14:textId="0539B5D9" w:rsidR="00B21529" w:rsidRPr="00B628A4" w:rsidRDefault="00B21529" w:rsidP="00A1003A">
            <w:pPr>
              <w:tabs>
                <w:tab w:val="left" w:pos="-720"/>
                <w:tab w:val="left" w:pos="1560"/>
              </w:tabs>
              <w:suppressAutoHyphens/>
              <w:spacing w:after="120"/>
              <w:jc w:val="both"/>
              <w:rPr>
                <w:rFonts w:ascii="Candara" w:hAnsi="Candara"/>
              </w:rPr>
            </w:pPr>
            <w:r w:rsidRPr="00B628A4">
              <w:rPr>
                <w:rFonts w:ascii="Candara" w:hAnsi="Candara"/>
                <w:spacing w:val="-3"/>
              </w:rPr>
              <w:t xml:space="preserve">La memoria descriptiva y especificaciones técnicas /expediente técnico </w:t>
            </w:r>
            <w:r w:rsidRPr="00B628A4">
              <w:rPr>
                <w:rFonts w:ascii="Candara" w:hAnsi="Candara"/>
              </w:rPr>
              <w:t xml:space="preserve">(especificaciones generales </w:t>
            </w:r>
            <w:r w:rsidR="003422DD" w:rsidRPr="00B628A4">
              <w:rPr>
                <w:rFonts w:ascii="Candara" w:hAnsi="Candara"/>
              </w:rPr>
              <w:t>E</w:t>
            </w:r>
            <w:r w:rsidRPr="00B628A4">
              <w:rPr>
                <w:rFonts w:ascii="Candara" w:hAnsi="Candara"/>
              </w:rPr>
              <w:t>specíficas, lista de cantidades, planos</w:t>
            </w:r>
            <w:r w:rsidR="00B14B36" w:rsidRPr="00B628A4">
              <w:rPr>
                <w:rFonts w:ascii="Candara" w:hAnsi="Candara"/>
              </w:rPr>
              <w:t>, plan de manejo ambiental</w:t>
            </w:r>
            <w:r w:rsidRPr="00B628A4">
              <w:rPr>
                <w:rFonts w:ascii="Candara" w:hAnsi="Candara"/>
              </w:rPr>
              <w:t>) y demás secciones del Documento de Selección en los cuales se detallan el objeto y alcance de la contratación</w:t>
            </w:r>
          </w:p>
          <w:p w14:paraId="3B8E5F1C" w14:textId="1A5FB951" w:rsidR="00B21529" w:rsidRPr="00B628A4" w:rsidRDefault="00B21529" w:rsidP="00A1003A">
            <w:pPr>
              <w:spacing w:after="120"/>
              <w:jc w:val="both"/>
              <w:rPr>
                <w:rFonts w:ascii="Candara" w:hAnsi="Candara"/>
              </w:rPr>
            </w:pPr>
            <w:r w:rsidRPr="00B628A4">
              <w:rPr>
                <w:rFonts w:ascii="Candara" w:hAnsi="Candara"/>
              </w:rPr>
              <w:t>Las Garantías presentadas por el oferente adjudicado</w:t>
            </w:r>
            <w:bookmarkStart w:id="147" w:name="_Hlk19805714"/>
            <w:r w:rsidR="00175B24" w:rsidRPr="00B628A4">
              <w:rPr>
                <w:rFonts w:ascii="Candara" w:hAnsi="Candara"/>
              </w:rPr>
              <w:t xml:space="preserve"> </w:t>
            </w:r>
            <w:r w:rsidR="008F2B6A" w:rsidRPr="006A25A4">
              <w:rPr>
                <w:rFonts w:ascii="Candara" w:hAnsi="Candara"/>
                <w:i/>
                <w:iCs/>
                <w:color w:val="0070C0"/>
              </w:rPr>
              <w:t>incluyendo la garantía técnica</w:t>
            </w:r>
            <w:r w:rsidR="00D76AF6" w:rsidRPr="006A25A4">
              <w:rPr>
                <w:rFonts w:ascii="Candara" w:hAnsi="Candara"/>
                <w:i/>
                <w:iCs/>
                <w:color w:val="0070C0"/>
              </w:rPr>
              <w:t xml:space="preserve"> del fabricante</w:t>
            </w:r>
            <w:r w:rsidR="008F2B6A" w:rsidRPr="006A25A4">
              <w:rPr>
                <w:rFonts w:ascii="Candara" w:hAnsi="Candara"/>
                <w:i/>
                <w:iCs/>
                <w:color w:val="0070C0"/>
              </w:rPr>
              <w:t xml:space="preserve"> de los </w:t>
            </w:r>
            <w:r w:rsidR="00D76AF6" w:rsidRPr="006A25A4">
              <w:rPr>
                <w:rFonts w:ascii="Candara" w:hAnsi="Candara"/>
                <w:i/>
                <w:iCs/>
                <w:color w:val="0070C0"/>
              </w:rPr>
              <w:t>equipos</w:t>
            </w:r>
            <w:r w:rsidR="008F2B6A" w:rsidRPr="006A25A4">
              <w:rPr>
                <w:rFonts w:ascii="Candara" w:hAnsi="Candara"/>
                <w:i/>
                <w:iCs/>
                <w:color w:val="0070C0"/>
              </w:rPr>
              <w:t xml:space="preserve"> que será por </w:t>
            </w:r>
            <w:r w:rsidR="00853BC5">
              <w:rPr>
                <w:rFonts w:ascii="Candara" w:hAnsi="Candara"/>
                <w:i/>
                <w:iCs/>
                <w:color w:val="0070C0"/>
              </w:rPr>
              <w:t>3</w:t>
            </w:r>
            <w:r w:rsidR="006A25A4" w:rsidRPr="006A25A4">
              <w:rPr>
                <w:rFonts w:ascii="Candara" w:hAnsi="Candara"/>
                <w:i/>
                <w:iCs/>
                <w:color w:val="0070C0"/>
              </w:rPr>
              <w:t xml:space="preserve"> </w:t>
            </w:r>
            <w:r w:rsidR="008F2B6A" w:rsidRPr="006A25A4">
              <w:rPr>
                <w:rFonts w:ascii="Candara" w:hAnsi="Candara"/>
                <w:i/>
                <w:iCs/>
                <w:color w:val="0070C0"/>
              </w:rPr>
              <w:t>años</w:t>
            </w:r>
            <w:bookmarkEnd w:id="147"/>
            <w:r w:rsidR="00175B24" w:rsidRPr="006A25A4">
              <w:rPr>
                <w:rFonts w:ascii="Candara" w:hAnsi="Candara"/>
                <w:i/>
                <w:iCs/>
                <w:color w:val="0070C0"/>
              </w:rPr>
              <w:t>, solo si el contrato contempla provisión de equipos</w:t>
            </w:r>
            <w:r w:rsidR="008F2B6A" w:rsidRPr="006A25A4">
              <w:rPr>
                <w:rFonts w:ascii="Candara" w:hAnsi="Candara"/>
                <w:color w:val="0070C0"/>
              </w:rPr>
              <w:t>.</w:t>
            </w:r>
          </w:p>
          <w:p w14:paraId="5FE39348" w14:textId="77777777" w:rsidR="00B21529" w:rsidRPr="00B628A4" w:rsidRDefault="00B21529" w:rsidP="00A1003A">
            <w:pPr>
              <w:spacing w:after="120"/>
              <w:jc w:val="both"/>
              <w:rPr>
                <w:rFonts w:ascii="Candara" w:hAnsi="Candara"/>
              </w:rPr>
            </w:pPr>
            <w:r w:rsidRPr="00B628A4">
              <w:rPr>
                <w:rFonts w:ascii="Candara" w:hAnsi="Candara"/>
              </w:rPr>
              <w:t xml:space="preserve"> La Certificación de Disponibilidad Presupuestaria</w:t>
            </w:r>
          </w:p>
          <w:p w14:paraId="38961064" w14:textId="77777777" w:rsidR="003F79AA" w:rsidRPr="00B628A4" w:rsidRDefault="00B21529" w:rsidP="00A1003A">
            <w:pPr>
              <w:spacing w:after="120"/>
              <w:jc w:val="both"/>
              <w:rPr>
                <w:rFonts w:ascii="Candara" w:hAnsi="Candara"/>
              </w:rPr>
            </w:pPr>
            <w:r w:rsidRPr="00B628A4">
              <w:rPr>
                <w:rFonts w:ascii="Candara" w:hAnsi="Candara"/>
              </w:rPr>
              <w:lastRenderedPageBreak/>
              <w:t>La Notificación de adjudicación al oferente adjudicado</w:t>
            </w:r>
          </w:p>
          <w:p w14:paraId="6FFFA0FF" w14:textId="77777777" w:rsidR="00932BBA" w:rsidRPr="00B628A4" w:rsidRDefault="00932BBA" w:rsidP="00932BBA">
            <w:pPr>
              <w:spacing w:after="120"/>
              <w:jc w:val="both"/>
              <w:rPr>
                <w:rFonts w:ascii="Candara" w:hAnsi="Candara"/>
                <w:i/>
                <w:iCs/>
                <w:spacing w:val="-3"/>
              </w:rPr>
            </w:pPr>
            <w:r w:rsidRPr="006A25A4">
              <w:rPr>
                <w:rFonts w:ascii="Candara" w:hAnsi="Candara"/>
                <w:i/>
                <w:iCs/>
                <w:color w:val="0070C0"/>
                <w:spacing w:val="-3"/>
              </w:rPr>
              <w:t>[indique si existen otros]</w:t>
            </w:r>
          </w:p>
        </w:tc>
      </w:tr>
      <w:tr w:rsidR="003F79AA" w:rsidRPr="00B628A4" w14:paraId="2706A679" w14:textId="77777777" w:rsidTr="005C6DDD">
        <w:tc>
          <w:tcPr>
            <w:tcW w:w="872" w:type="dxa"/>
          </w:tcPr>
          <w:p w14:paraId="1B563942" w14:textId="7BE9F2E7" w:rsidR="003F79AA" w:rsidRPr="00B628A4" w:rsidRDefault="003F79AA" w:rsidP="00A1003A">
            <w:pPr>
              <w:spacing w:after="120"/>
              <w:rPr>
                <w:rFonts w:ascii="Candara" w:hAnsi="Candara"/>
                <w:b/>
                <w:bCs/>
              </w:rPr>
            </w:pPr>
            <w:r w:rsidRPr="00B628A4">
              <w:rPr>
                <w:rFonts w:ascii="Candara" w:hAnsi="Candara"/>
                <w:b/>
                <w:bCs/>
              </w:rPr>
              <w:lastRenderedPageBreak/>
              <w:t>C</w:t>
            </w:r>
            <w:r w:rsidR="00F50253">
              <w:rPr>
                <w:rFonts w:ascii="Candara" w:hAnsi="Candara"/>
                <w:b/>
                <w:bCs/>
              </w:rPr>
              <w:t>E</w:t>
            </w:r>
            <w:r w:rsidRPr="00B628A4">
              <w:rPr>
                <w:rFonts w:ascii="Candara" w:hAnsi="Candara"/>
                <w:b/>
                <w:bCs/>
              </w:rPr>
              <w:t>C 3.1</w:t>
            </w:r>
          </w:p>
        </w:tc>
        <w:tc>
          <w:tcPr>
            <w:tcW w:w="8144" w:type="dxa"/>
          </w:tcPr>
          <w:p w14:paraId="55DF5452" w14:textId="1851FAC0" w:rsidR="003F79AA" w:rsidRPr="00B628A4" w:rsidRDefault="003F79AA" w:rsidP="00A1003A">
            <w:pPr>
              <w:spacing w:after="120"/>
              <w:rPr>
                <w:rFonts w:ascii="Candara" w:hAnsi="Candara"/>
                <w:i/>
                <w:iCs/>
                <w:spacing w:val="-3"/>
              </w:rPr>
            </w:pPr>
            <w:r w:rsidRPr="00B628A4">
              <w:rPr>
                <w:rFonts w:ascii="Candara" w:hAnsi="Candara"/>
                <w:spacing w:val="-3"/>
              </w:rPr>
              <w:t>El idioma en que deben redactarse</w:t>
            </w:r>
            <w:r w:rsidR="00500E0C" w:rsidRPr="00B628A4">
              <w:rPr>
                <w:rFonts w:ascii="Candara" w:hAnsi="Candara"/>
                <w:spacing w:val="-3"/>
              </w:rPr>
              <w:t xml:space="preserve"> los documentos del Contrato es: </w:t>
            </w:r>
            <w:r w:rsidR="006A25A4" w:rsidRPr="00B628A4">
              <w:rPr>
                <w:rFonts w:ascii="Candara" w:hAnsi="Candara"/>
                <w:spacing w:val="-3"/>
              </w:rPr>
              <w:t>español</w:t>
            </w:r>
          </w:p>
          <w:p w14:paraId="73B2A23B" w14:textId="18A0191B" w:rsidR="003F79AA" w:rsidRPr="00B628A4" w:rsidRDefault="003F79AA" w:rsidP="00A1003A">
            <w:pPr>
              <w:spacing w:after="120"/>
              <w:rPr>
                <w:rFonts w:ascii="Candara" w:hAnsi="Candara"/>
                <w:i/>
                <w:iCs/>
                <w:spacing w:val="-3"/>
              </w:rPr>
            </w:pPr>
            <w:r w:rsidRPr="00B628A4">
              <w:rPr>
                <w:rFonts w:ascii="Candara" w:hAnsi="Candara"/>
                <w:spacing w:val="-3"/>
              </w:rPr>
              <w:t xml:space="preserve">La ley que gobierna el Contrato es la ley de </w:t>
            </w:r>
            <w:r w:rsidR="00B21529" w:rsidRPr="00B628A4">
              <w:rPr>
                <w:rFonts w:ascii="Candara" w:hAnsi="Candara"/>
                <w:spacing w:val="-3"/>
              </w:rPr>
              <w:t xml:space="preserve">la </w:t>
            </w:r>
            <w:r w:rsidR="00B25647" w:rsidRPr="00B628A4">
              <w:rPr>
                <w:rFonts w:ascii="Candara" w:hAnsi="Candara"/>
                <w:spacing w:val="-3"/>
              </w:rPr>
              <w:t>República</w:t>
            </w:r>
            <w:r w:rsidR="00B21529" w:rsidRPr="00B628A4">
              <w:rPr>
                <w:rFonts w:ascii="Candara" w:hAnsi="Candara"/>
                <w:spacing w:val="-3"/>
              </w:rPr>
              <w:t xml:space="preserve"> del Ecuador</w:t>
            </w:r>
            <w:r w:rsidR="00853BC5">
              <w:rPr>
                <w:rFonts w:ascii="Candara" w:hAnsi="Candara"/>
                <w:spacing w:val="-3"/>
              </w:rPr>
              <w:t>.</w:t>
            </w:r>
            <w:r w:rsidR="00B21529" w:rsidRPr="00B628A4">
              <w:rPr>
                <w:rFonts w:ascii="Candara" w:hAnsi="Candara"/>
                <w:spacing w:val="-3"/>
              </w:rPr>
              <w:t xml:space="preserve"> </w:t>
            </w:r>
          </w:p>
        </w:tc>
      </w:tr>
      <w:tr w:rsidR="003F79AA" w:rsidRPr="00B628A4" w14:paraId="5291315A" w14:textId="77777777" w:rsidTr="005C6DDD">
        <w:tc>
          <w:tcPr>
            <w:tcW w:w="872" w:type="dxa"/>
          </w:tcPr>
          <w:p w14:paraId="452D3F4E" w14:textId="19E384C6" w:rsidR="003F79AA" w:rsidRPr="00B628A4" w:rsidRDefault="003F79AA" w:rsidP="00A1003A">
            <w:pPr>
              <w:spacing w:after="120"/>
              <w:rPr>
                <w:rFonts w:ascii="Candara" w:hAnsi="Candara"/>
                <w:b/>
                <w:bCs/>
              </w:rPr>
            </w:pPr>
            <w:r w:rsidRPr="00B628A4">
              <w:rPr>
                <w:rFonts w:ascii="Candara" w:hAnsi="Candara"/>
                <w:b/>
                <w:bCs/>
              </w:rPr>
              <w:t>C</w:t>
            </w:r>
            <w:r w:rsidR="00F50253">
              <w:rPr>
                <w:rFonts w:ascii="Candara" w:hAnsi="Candara"/>
                <w:b/>
                <w:bCs/>
              </w:rPr>
              <w:t>E</w:t>
            </w:r>
            <w:r w:rsidRPr="00B628A4">
              <w:rPr>
                <w:rFonts w:ascii="Candara" w:hAnsi="Candara"/>
                <w:b/>
                <w:bCs/>
              </w:rPr>
              <w:t>C 8.1</w:t>
            </w:r>
          </w:p>
        </w:tc>
        <w:tc>
          <w:tcPr>
            <w:tcW w:w="8144" w:type="dxa"/>
          </w:tcPr>
          <w:p w14:paraId="73E27AE2" w14:textId="50286B82" w:rsidR="003F79AA" w:rsidRPr="00B628A4" w:rsidRDefault="003F79AA" w:rsidP="00853BC5">
            <w:pPr>
              <w:spacing w:after="120"/>
              <w:rPr>
                <w:rFonts w:ascii="Candara" w:hAnsi="Candara"/>
                <w:i/>
                <w:iCs/>
                <w:spacing w:val="-3"/>
              </w:rPr>
            </w:pPr>
            <w:r w:rsidRPr="00B628A4">
              <w:rPr>
                <w:rFonts w:ascii="Candara" w:hAnsi="Candara"/>
                <w:spacing w:val="-3"/>
              </w:rPr>
              <w:t>Lista de Otros Contratistas</w:t>
            </w:r>
            <w:r w:rsidR="006A25A4">
              <w:rPr>
                <w:rFonts w:ascii="Candara" w:hAnsi="Candara"/>
                <w:spacing w:val="-3"/>
              </w:rPr>
              <w:t>:</w:t>
            </w:r>
            <w:r w:rsidRPr="00B628A4">
              <w:rPr>
                <w:rFonts w:ascii="Candara" w:hAnsi="Candara"/>
                <w:spacing w:val="-3"/>
              </w:rPr>
              <w:t xml:space="preserve"> </w:t>
            </w:r>
            <w:r w:rsidR="0085762E" w:rsidRPr="006A25A4">
              <w:rPr>
                <w:rFonts w:ascii="Candara" w:hAnsi="Candara"/>
                <w:i/>
                <w:iCs/>
                <w:color w:val="0070C0"/>
                <w:spacing w:val="-3"/>
              </w:rPr>
              <w:t>[indique nombre, o en su caso no aplica]</w:t>
            </w:r>
          </w:p>
        </w:tc>
      </w:tr>
      <w:tr w:rsidR="003F79AA" w:rsidRPr="00B628A4" w14:paraId="757CE9DA" w14:textId="77777777" w:rsidTr="005C6DDD">
        <w:tc>
          <w:tcPr>
            <w:tcW w:w="872" w:type="dxa"/>
          </w:tcPr>
          <w:p w14:paraId="271F3046" w14:textId="0EC80AE4" w:rsidR="003F79AA" w:rsidRPr="00B628A4" w:rsidRDefault="003F79AA" w:rsidP="00A1003A">
            <w:pPr>
              <w:spacing w:after="120"/>
              <w:rPr>
                <w:rFonts w:ascii="Candara" w:hAnsi="Candara"/>
                <w:b/>
                <w:bCs/>
              </w:rPr>
            </w:pPr>
            <w:r w:rsidRPr="00B628A4">
              <w:rPr>
                <w:rFonts w:ascii="Candara" w:hAnsi="Candara"/>
                <w:b/>
                <w:bCs/>
              </w:rPr>
              <w:t>C</w:t>
            </w:r>
            <w:r w:rsidR="00F50253">
              <w:rPr>
                <w:rFonts w:ascii="Candara" w:hAnsi="Candara"/>
                <w:b/>
                <w:bCs/>
              </w:rPr>
              <w:t>E</w:t>
            </w:r>
            <w:r w:rsidRPr="00B628A4">
              <w:rPr>
                <w:rFonts w:ascii="Candara" w:hAnsi="Candara"/>
                <w:b/>
                <w:bCs/>
              </w:rPr>
              <w:t>C 9.1</w:t>
            </w:r>
          </w:p>
        </w:tc>
        <w:tc>
          <w:tcPr>
            <w:tcW w:w="8144" w:type="dxa"/>
          </w:tcPr>
          <w:p w14:paraId="728BBA74" w14:textId="5E07A345" w:rsidR="003F79AA" w:rsidRPr="00B628A4" w:rsidRDefault="003F79AA" w:rsidP="00853BC5">
            <w:pPr>
              <w:spacing w:after="120"/>
              <w:rPr>
                <w:rFonts w:ascii="Candara" w:hAnsi="Candara"/>
                <w:i/>
                <w:iCs/>
                <w:spacing w:val="-3"/>
              </w:rPr>
            </w:pPr>
            <w:r w:rsidRPr="00B628A4">
              <w:rPr>
                <w:rFonts w:ascii="Candara" w:hAnsi="Candara"/>
                <w:spacing w:val="-3"/>
              </w:rPr>
              <w:t xml:space="preserve">Personal Clave: </w:t>
            </w:r>
            <w:r w:rsidR="0085762E" w:rsidRPr="006A25A4">
              <w:rPr>
                <w:rFonts w:ascii="Candara" w:hAnsi="Candara"/>
                <w:i/>
                <w:iCs/>
                <w:color w:val="0070C0"/>
                <w:spacing w:val="-3"/>
              </w:rPr>
              <w:t>liste los nombres del Personal Clave]</w:t>
            </w:r>
          </w:p>
        </w:tc>
      </w:tr>
      <w:tr w:rsidR="003F79AA" w:rsidRPr="00B628A4" w14:paraId="4DB97126" w14:textId="77777777" w:rsidTr="005C6DDD">
        <w:tc>
          <w:tcPr>
            <w:tcW w:w="872" w:type="dxa"/>
          </w:tcPr>
          <w:p w14:paraId="542437D2" w14:textId="33174465" w:rsidR="003F79AA" w:rsidRPr="00B628A4" w:rsidRDefault="003F79AA" w:rsidP="00A1003A">
            <w:pPr>
              <w:spacing w:after="120"/>
              <w:rPr>
                <w:rFonts w:ascii="Candara" w:hAnsi="Candara"/>
                <w:b/>
                <w:bCs/>
              </w:rPr>
            </w:pPr>
            <w:r w:rsidRPr="00B628A4">
              <w:rPr>
                <w:rFonts w:ascii="Candara" w:hAnsi="Candara"/>
                <w:b/>
                <w:bCs/>
              </w:rPr>
              <w:t>C</w:t>
            </w:r>
            <w:r w:rsidR="00F50253">
              <w:rPr>
                <w:rFonts w:ascii="Candara" w:hAnsi="Candara"/>
                <w:b/>
                <w:bCs/>
              </w:rPr>
              <w:t>E</w:t>
            </w:r>
            <w:r w:rsidRPr="00B628A4">
              <w:rPr>
                <w:rFonts w:ascii="Candara" w:hAnsi="Candara"/>
                <w:b/>
                <w:bCs/>
              </w:rPr>
              <w:t>C 13.1</w:t>
            </w:r>
          </w:p>
        </w:tc>
        <w:tc>
          <w:tcPr>
            <w:tcW w:w="8144" w:type="dxa"/>
          </w:tcPr>
          <w:p w14:paraId="0C7E5539" w14:textId="77777777" w:rsidR="003F79AA" w:rsidRPr="00B628A4" w:rsidRDefault="003F79AA" w:rsidP="00A1003A">
            <w:pPr>
              <w:spacing w:after="120"/>
              <w:rPr>
                <w:rFonts w:ascii="Candara" w:hAnsi="Candara"/>
                <w:spacing w:val="-3"/>
              </w:rPr>
            </w:pPr>
            <w:r w:rsidRPr="00B628A4">
              <w:rPr>
                <w:rFonts w:ascii="Candara" w:hAnsi="Candara"/>
                <w:spacing w:val="-3"/>
              </w:rPr>
              <w:t xml:space="preserve">Las coberturas mínimas de seguros y los deducibles serán: </w:t>
            </w:r>
          </w:p>
          <w:p w14:paraId="626F5141" w14:textId="77777777" w:rsidR="00853CBE" w:rsidRDefault="00853CBE" w:rsidP="00853CBE">
            <w:pPr>
              <w:spacing w:after="120"/>
              <w:rPr>
                <w:rFonts w:ascii="Candara" w:eastAsia="Candara" w:hAnsi="Candara" w:cs="Candara"/>
                <w:i/>
                <w:color w:val="0070C0"/>
              </w:rPr>
            </w:pPr>
            <w:r>
              <w:rPr>
                <w:rFonts w:ascii="Candara" w:eastAsia="Candara" w:hAnsi="Candara" w:cs="Candara"/>
                <w:i/>
                <w:color w:val="0070C0"/>
              </w:rPr>
              <w:t>Responsabilidad Civil y daños a terceros: USD. 10.000</w:t>
            </w:r>
          </w:p>
          <w:p w14:paraId="638D0427" w14:textId="77777777" w:rsidR="00853CBE" w:rsidRDefault="00853CBE" w:rsidP="00853CBE">
            <w:pPr>
              <w:spacing w:after="120"/>
              <w:rPr>
                <w:rFonts w:ascii="Candara" w:eastAsia="Candara" w:hAnsi="Candara" w:cs="Candara"/>
                <w:i/>
                <w:color w:val="0070C0"/>
              </w:rPr>
            </w:pPr>
            <w:r>
              <w:rPr>
                <w:rFonts w:ascii="Candara" w:eastAsia="Candara" w:hAnsi="Candara" w:cs="Candara"/>
                <w:i/>
                <w:color w:val="0070C0"/>
              </w:rPr>
              <w:t>Seguro de Accidentes: lesiones personales o muerte: USD. 10.000</w:t>
            </w:r>
          </w:p>
          <w:p w14:paraId="33E52855" w14:textId="77777777" w:rsidR="00853CBE" w:rsidRDefault="00853CBE" w:rsidP="00853CBE">
            <w:pPr>
              <w:spacing w:after="120"/>
              <w:rPr>
                <w:rFonts w:ascii="Candara" w:eastAsia="Candara" w:hAnsi="Candara" w:cs="Candara"/>
                <w:i/>
                <w:color w:val="0070C0"/>
              </w:rPr>
            </w:pPr>
            <w:r>
              <w:rPr>
                <w:rFonts w:ascii="Candara" w:eastAsia="Candara" w:hAnsi="Candara" w:cs="Candara"/>
                <w:i/>
                <w:color w:val="0070C0"/>
              </w:rPr>
              <w:t>Seguro contra pérdida o daños a las Obras, Equipos y/o Materiales: USD. 10.000</w:t>
            </w:r>
          </w:p>
          <w:p w14:paraId="3CF4697E" w14:textId="77777777" w:rsidR="00B21529" w:rsidRPr="006A25A4" w:rsidRDefault="00B21529" w:rsidP="00A1003A">
            <w:pPr>
              <w:suppressAutoHyphens/>
              <w:spacing w:after="120"/>
              <w:jc w:val="both"/>
              <w:rPr>
                <w:rFonts w:ascii="Candara" w:hAnsi="Candara"/>
                <w:color w:val="000000"/>
              </w:rPr>
            </w:pPr>
            <w:r w:rsidRPr="006A25A4">
              <w:rPr>
                <w:rFonts w:ascii="Candara" w:hAnsi="Candara"/>
                <w:color w:val="000000"/>
              </w:rPr>
              <w:t>El Contratista será responsable de contratar todo seguro que exija la ley aplicable.</w:t>
            </w:r>
          </w:p>
          <w:p w14:paraId="077FD274" w14:textId="77777777" w:rsidR="003F79AA" w:rsidRPr="00B628A4" w:rsidRDefault="00B21529" w:rsidP="00A1003A">
            <w:pPr>
              <w:pStyle w:val="Outline"/>
              <w:spacing w:before="0" w:after="120"/>
              <w:jc w:val="both"/>
              <w:rPr>
                <w:rFonts w:ascii="Candara" w:hAnsi="Candara"/>
                <w:i/>
                <w:iCs/>
                <w:spacing w:val="-3"/>
                <w:kern w:val="0"/>
                <w:szCs w:val="24"/>
                <w:lang w:val="es-ES_tradnl"/>
              </w:rPr>
            </w:pPr>
            <w:r w:rsidRPr="006A25A4">
              <w:rPr>
                <w:rFonts w:ascii="Candara" w:hAnsi="Candara"/>
                <w:i/>
                <w:color w:val="0070C0"/>
                <w:szCs w:val="24"/>
                <w:lang w:val="es-ES_tradnl"/>
              </w:rPr>
              <w:t>Nota: Los seguros deberán ser emitidos en el nombre conjunto del CONTRATISTA y del CONTRATANTE, para cubrir el período comprendido entre la Fecha de Inicio y el vencimiento del Período de Responsabilidad por Defectos.</w:t>
            </w:r>
            <w:r w:rsidR="00F52429" w:rsidRPr="006A25A4">
              <w:rPr>
                <w:rFonts w:ascii="Candara" w:hAnsi="Candara"/>
                <w:i/>
                <w:iCs/>
                <w:color w:val="0070C0"/>
                <w:spacing w:val="-3"/>
                <w:kern w:val="0"/>
                <w:szCs w:val="24"/>
                <w:lang w:val="es-ES_tradnl"/>
              </w:rPr>
              <w:t xml:space="preserve"> </w:t>
            </w:r>
          </w:p>
        </w:tc>
      </w:tr>
      <w:tr w:rsidR="003F79AA" w:rsidRPr="00B628A4" w14:paraId="687AD922" w14:textId="77777777" w:rsidTr="005C6DDD">
        <w:tc>
          <w:tcPr>
            <w:tcW w:w="872" w:type="dxa"/>
          </w:tcPr>
          <w:p w14:paraId="5E36A3CE" w14:textId="1EA86B8F" w:rsidR="003F79AA" w:rsidRPr="00B628A4" w:rsidRDefault="003F79AA" w:rsidP="00A1003A">
            <w:pPr>
              <w:spacing w:after="120"/>
              <w:rPr>
                <w:rFonts w:ascii="Candara" w:hAnsi="Candara"/>
                <w:b/>
                <w:bCs/>
              </w:rPr>
            </w:pPr>
            <w:r w:rsidRPr="00B628A4">
              <w:rPr>
                <w:rFonts w:ascii="Candara" w:hAnsi="Candara"/>
                <w:b/>
                <w:bCs/>
              </w:rPr>
              <w:t>C</w:t>
            </w:r>
            <w:r w:rsidR="00F50253">
              <w:rPr>
                <w:rFonts w:ascii="Candara" w:hAnsi="Candara"/>
                <w:b/>
                <w:bCs/>
              </w:rPr>
              <w:t>E</w:t>
            </w:r>
            <w:r w:rsidRPr="00B628A4">
              <w:rPr>
                <w:rFonts w:ascii="Candara" w:hAnsi="Candara"/>
                <w:b/>
                <w:bCs/>
              </w:rPr>
              <w:t>C 14.1</w:t>
            </w:r>
          </w:p>
        </w:tc>
        <w:tc>
          <w:tcPr>
            <w:tcW w:w="8144" w:type="dxa"/>
          </w:tcPr>
          <w:p w14:paraId="313C3FED" w14:textId="77777777" w:rsidR="00853CBE" w:rsidRDefault="003F79AA" w:rsidP="00F451EB">
            <w:pPr>
              <w:spacing w:after="120"/>
              <w:jc w:val="both"/>
              <w:rPr>
                <w:rFonts w:ascii="Candara" w:hAnsi="Candara"/>
                <w:i/>
                <w:iCs/>
                <w:color w:val="0070C0"/>
                <w:spacing w:val="-3"/>
              </w:rPr>
            </w:pPr>
            <w:r w:rsidRPr="00B628A4">
              <w:rPr>
                <w:rFonts w:ascii="Candara" w:hAnsi="Candara"/>
                <w:spacing w:val="-3"/>
              </w:rPr>
              <w:t xml:space="preserve">Los Informes de Investigación del Sitio de las Obras son: </w:t>
            </w:r>
            <w:r w:rsidRPr="006A25A4">
              <w:rPr>
                <w:rFonts w:ascii="Candara" w:hAnsi="Candara"/>
                <w:i/>
                <w:iCs/>
                <w:color w:val="0070C0"/>
                <w:spacing w:val="-3"/>
              </w:rPr>
              <w:t>[enumere los Informes de Investigación del Sitio de las Obras]</w:t>
            </w:r>
            <w:r w:rsidR="00853CBE">
              <w:rPr>
                <w:rFonts w:ascii="Candara" w:hAnsi="Candara"/>
                <w:i/>
                <w:iCs/>
                <w:color w:val="0070C0"/>
                <w:spacing w:val="-3"/>
              </w:rPr>
              <w:t>:</w:t>
            </w:r>
          </w:p>
          <w:p w14:paraId="71371057" w14:textId="790C15B3" w:rsidR="003F79AA" w:rsidRPr="00853CBE" w:rsidRDefault="003F79AA" w:rsidP="00E51B72">
            <w:pPr>
              <w:pStyle w:val="Prrafodelista"/>
              <w:spacing w:after="120"/>
              <w:jc w:val="both"/>
              <w:rPr>
                <w:rFonts w:ascii="Candara" w:hAnsi="Candara"/>
                <w:i/>
                <w:iCs/>
                <w:spacing w:val="-3"/>
              </w:rPr>
            </w:pPr>
          </w:p>
        </w:tc>
      </w:tr>
      <w:tr w:rsidR="003F79AA" w:rsidRPr="00B628A4" w14:paraId="53383699" w14:textId="77777777" w:rsidTr="005C6DDD">
        <w:tc>
          <w:tcPr>
            <w:tcW w:w="872" w:type="dxa"/>
          </w:tcPr>
          <w:p w14:paraId="4BE8CD2F" w14:textId="4927DECA" w:rsidR="003F79AA" w:rsidRPr="00B628A4" w:rsidRDefault="003F79AA" w:rsidP="00A1003A">
            <w:pPr>
              <w:spacing w:after="120"/>
              <w:rPr>
                <w:rFonts w:ascii="Candara" w:hAnsi="Candara"/>
                <w:b/>
                <w:bCs/>
              </w:rPr>
            </w:pPr>
            <w:r w:rsidRPr="00B628A4">
              <w:rPr>
                <w:rFonts w:ascii="Candara" w:hAnsi="Candara"/>
                <w:b/>
                <w:bCs/>
              </w:rPr>
              <w:t>C</w:t>
            </w:r>
            <w:r w:rsidR="00F50253">
              <w:rPr>
                <w:rFonts w:ascii="Candara" w:hAnsi="Candara"/>
                <w:b/>
                <w:bCs/>
              </w:rPr>
              <w:t>E</w:t>
            </w:r>
            <w:r w:rsidRPr="00B628A4">
              <w:rPr>
                <w:rFonts w:ascii="Candara" w:hAnsi="Candara"/>
                <w:b/>
                <w:bCs/>
              </w:rPr>
              <w:t>C 21.1</w:t>
            </w:r>
          </w:p>
        </w:tc>
        <w:tc>
          <w:tcPr>
            <w:tcW w:w="8144" w:type="dxa"/>
          </w:tcPr>
          <w:p w14:paraId="3D146A21" w14:textId="00CEC4C7" w:rsidR="003F79AA" w:rsidRPr="00B628A4" w:rsidRDefault="0085762E" w:rsidP="00853CBE">
            <w:pPr>
              <w:spacing w:after="120"/>
              <w:jc w:val="both"/>
              <w:rPr>
                <w:rFonts w:ascii="Candara" w:hAnsi="Candara"/>
                <w:i/>
                <w:iCs/>
                <w:spacing w:val="-3"/>
              </w:rPr>
            </w:pPr>
            <w:r w:rsidRPr="00B628A4">
              <w:rPr>
                <w:rFonts w:ascii="Candara" w:hAnsi="Candara"/>
                <w:spacing w:val="-3"/>
              </w:rPr>
              <w:t xml:space="preserve">La(s) fecha(s) de Toma de Posesión del Sitio de las Obras será(n) </w:t>
            </w:r>
            <w:r w:rsidRPr="006A25A4">
              <w:rPr>
                <w:rFonts w:ascii="Candara" w:hAnsi="Candara"/>
                <w:i/>
                <w:iCs/>
                <w:color w:val="0070C0"/>
                <w:spacing w:val="-3"/>
              </w:rPr>
              <w:t>[indique el (los) lugar(es) y la(s) fecha(s)]</w:t>
            </w:r>
            <w:r w:rsidR="00853CBE">
              <w:rPr>
                <w:rFonts w:ascii="Candara" w:eastAsia="Candara" w:hAnsi="Candara" w:cs="Candara"/>
                <w:i/>
                <w:color w:val="0070C0"/>
              </w:rPr>
              <w:t>.</w:t>
            </w:r>
          </w:p>
        </w:tc>
      </w:tr>
      <w:tr w:rsidR="003F79AA" w:rsidRPr="00B628A4" w14:paraId="0A6741E3" w14:textId="77777777" w:rsidTr="005C6DDD">
        <w:tc>
          <w:tcPr>
            <w:tcW w:w="872" w:type="dxa"/>
          </w:tcPr>
          <w:p w14:paraId="2E9377C8" w14:textId="63A67531" w:rsidR="003F79AA" w:rsidRPr="00B628A4" w:rsidRDefault="003F79AA" w:rsidP="00A1003A">
            <w:pPr>
              <w:spacing w:after="120"/>
              <w:rPr>
                <w:rFonts w:ascii="Candara" w:hAnsi="Candara"/>
                <w:b/>
                <w:bCs/>
              </w:rPr>
            </w:pPr>
            <w:r w:rsidRPr="00B628A4">
              <w:rPr>
                <w:rFonts w:ascii="Candara" w:hAnsi="Candara"/>
                <w:b/>
                <w:bCs/>
              </w:rPr>
              <w:t>C</w:t>
            </w:r>
            <w:r w:rsidR="00F50253">
              <w:rPr>
                <w:rFonts w:ascii="Candara" w:hAnsi="Candara"/>
                <w:b/>
                <w:bCs/>
              </w:rPr>
              <w:t>E</w:t>
            </w:r>
            <w:r w:rsidRPr="00B628A4">
              <w:rPr>
                <w:rFonts w:ascii="Candara" w:hAnsi="Candara"/>
                <w:b/>
                <w:bCs/>
              </w:rPr>
              <w:t>C 25.2</w:t>
            </w:r>
          </w:p>
        </w:tc>
        <w:tc>
          <w:tcPr>
            <w:tcW w:w="8144" w:type="dxa"/>
          </w:tcPr>
          <w:p w14:paraId="6A66F238" w14:textId="0582DE2E" w:rsidR="003F79AA" w:rsidRPr="00B628A4" w:rsidRDefault="0085762E" w:rsidP="00F451EB">
            <w:pPr>
              <w:spacing w:after="120"/>
              <w:jc w:val="both"/>
              <w:rPr>
                <w:rFonts w:ascii="Candara" w:hAnsi="Candara"/>
                <w:i/>
                <w:iCs/>
                <w:spacing w:val="-3"/>
              </w:rPr>
            </w:pPr>
            <w:r w:rsidRPr="00B628A4">
              <w:rPr>
                <w:rFonts w:ascii="Candara" w:hAnsi="Candara"/>
                <w:spacing w:val="-3"/>
              </w:rPr>
              <w:t xml:space="preserve">Los honorarios y gastos reembolsables pagaderos al Conciliador serán: </w:t>
            </w:r>
            <w:r w:rsidRPr="00AE3C9F">
              <w:rPr>
                <w:rFonts w:ascii="Candara" w:hAnsi="Candara"/>
                <w:i/>
                <w:iCs/>
                <w:color w:val="0070C0"/>
                <w:spacing w:val="-3"/>
              </w:rPr>
              <w:t xml:space="preserve">[indique los honorarios por hora y los gastos reembolsables de no corresponder indique </w:t>
            </w:r>
            <w:r w:rsidR="00F6094C">
              <w:rPr>
                <w:rFonts w:ascii="Candara" w:hAnsi="Candara"/>
                <w:i/>
                <w:iCs/>
                <w:color w:val="0070C0"/>
                <w:spacing w:val="-3"/>
              </w:rPr>
              <w:t>NO APLICA</w:t>
            </w:r>
            <w:r w:rsidR="00F6094C" w:rsidRPr="00AE3C9F">
              <w:rPr>
                <w:rFonts w:ascii="Candara" w:hAnsi="Candara"/>
                <w:i/>
                <w:iCs/>
                <w:color w:val="0070C0"/>
                <w:spacing w:val="-3"/>
              </w:rPr>
              <w:t>]</w:t>
            </w:r>
          </w:p>
        </w:tc>
      </w:tr>
      <w:tr w:rsidR="003F79AA" w:rsidRPr="00B628A4" w14:paraId="32C305C5" w14:textId="77777777" w:rsidTr="005C6DDD">
        <w:tc>
          <w:tcPr>
            <w:tcW w:w="872" w:type="dxa"/>
          </w:tcPr>
          <w:p w14:paraId="36575863" w14:textId="630133A1" w:rsidR="003F79AA" w:rsidRPr="00B628A4" w:rsidRDefault="003F79AA" w:rsidP="00A1003A">
            <w:pPr>
              <w:spacing w:after="120"/>
              <w:rPr>
                <w:rFonts w:ascii="Candara" w:hAnsi="Candara"/>
                <w:b/>
                <w:bCs/>
              </w:rPr>
            </w:pPr>
            <w:r w:rsidRPr="00B628A4">
              <w:rPr>
                <w:rFonts w:ascii="Candara" w:hAnsi="Candara"/>
                <w:b/>
                <w:bCs/>
              </w:rPr>
              <w:t>C</w:t>
            </w:r>
            <w:r w:rsidR="00F50253">
              <w:rPr>
                <w:rFonts w:ascii="Candara" w:hAnsi="Candara"/>
                <w:b/>
                <w:bCs/>
              </w:rPr>
              <w:t>E</w:t>
            </w:r>
            <w:r w:rsidRPr="00B628A4">
              <w:rPr>
                <w:rFonts w:ascii="Candara" w:hAnsi="Candara"/>
                <w:b/>
                <w:bCs/>
              </w:rPr>
              <w:t>C 25.3</w:t>
            </w:r>
          </w:p>
        </w:tc>
        <w:tc>
          <w:tcPr>
            <w:tcW w:w="8144" w:type="dxa"/>
          </w:tcPr>
          <w:p w14:paraId="4FE6AD46" w14:textId="1B21D76F" w:rsidR="00201168" w:rsidRPr="00AE3C9F" w:rsidRDefault="00201168" w:rsidP="00A1003A">
            <w:pPr>
              <w:spacing w:after="120"/>
              <w:jc w:val="both"/>
              <w:rPr>
                <w:rFonts w:ascii="Candara" w:hAnsi="Candara"/>
                <w:b/>
                <w:bCs/>
                <w:color w:val="0070C0"/>
              </w:rPr>
            </w:pPr>
            <w:r w:rsidRPr="00AE3C9F">
              <w:rPr>
                <w:rFonts w:ascii="Candara" w:hAnsi="Candara"/>
                <w:b/>
                <w:bCs/>
                <w:color w:val="0070C0"/>
              </w:rPr>
              <w:t>Contratista extranjero:</w:t>
            </w:r>
          </w:p>
          <w:p w14:paraId="5F923211" w14:textId="4F48737E" w:rsidR="00201168" w:rsidRPr="00B628A4" w:rsidRDefault="00201168" w:rsidP="00201168">
            <w:pPr>
              <w:rPr>
                <w:rFonts w:ascii="Candara" w:hAnsi="Candara"/>
                <w:i/>
                <w:iCs/>
                <w:spacing w:val="-3"/>
              </w:rPr>
            </w:pPr>
            <w:r w:rsidRPr="00B628A4">
              <w:rPr>
                <w:rFonts w:ascii="Candara" w:hAnsi="Candara"/>
                <w:i/>
                <w:iCs/>
                <w:spacing w:val="-3"/>
              </w:rPr>
              <w:t xml:space="preserve">Los procedimientos de arbitraje serán: </w:t>
            </w:r>
            <w:r w:rsidRPr="00AE3C9F">
              <w:rPr>
                <w:rFonts w:ascii="Candara" w:hAnsi="Candara"/>
                <w:i/>
                <w:iCs/>
                <w:color w:val="0070C0"/>
                <w:spacing w:val="-3"/>
              </w:rPr>
              <w:t>[nombre de la Institución]</w:t>
            </w:r>
          </w:p>
          <w:p w14:paraId="069795A3" w14:textId="67744F2F" w:rsidR="00201168" w:rsidRPr="00B628A4" w:rsidRDefault="00201168" w:rsidP="00201168">
            <w:pPr>
              <w:rPr>
                <w:rFonts w:ascii="Candara" w:hAnsi="Candara"/>
                <w:i/>
                <w:iCs/>
                <w:spacing w:val="-3"/>
              </w:rPr>
            </w:pPr>
          </w:p>
          <w:p w14:paraId="0054516E" w14:textId="6B14225D" w:rsidR="00201168" w:rsidRPr="00AE3C9F" w:rsidRDefault="00201168" w:rsidP="00AE3C9F">
            <w:pPr>
              <w:jc w:val="both"/>
              <w:rPr>
                <w:rFonts w:ascii="Candara" w:hAnsi="Candara"/>
                <w:i/>
                <w:iCs/>
                <w:color w:val="0070C0"/>
                <w:spacing w:val="-3"/>
              </w:rPr>
            </w:pPr>
            <w:r w:rsidRPr="00AE3C9F">
              <w:rPr>
                <w:rFonts w:ascii="Candara" w:hAnsi="Candara"/>
                <w:i/>
                <w:iCs/>
                <w:color w:val="0070C0"/>
                <w:spacing w:val="-3"/>
              </w:rPr>
              <w:t>[Para contratos con contratistas extranjeros se recomienda que se seleccione una de las instituciones enumeradas a continuación; seleccione la redacción que corresponda]</w:t>
            </w:r>
          </w:p>
          <w:p w14:paraId="3DC499D1" w14:textId="7E772E8F" w:rsidR="00201168" w:rsidRPr="00B628A4" w:rsidRDefault="00201168" w:rsidP="00201168">
            <w:pPr>
              <w:rPr>
                <w:rFonts w:ascii="Candara" w:hAnsi="Candara"/>
                <w:i/>
                <w:iCs/>
                <w:spacing w:val="-3"/>
              </w:rPr>
            </w:pPr>
          </w:p>
          <w:p w14:paraId="3A4DAAE3" w14:textId="1AD0C00B" w:rsidR="00201168" w:rsidRPr="000B6613" w:rsidRDefault="00201168" w:rsidP="00201168">
            <w:pPr>
              <w:jc w:val="both"/>
              <w:rPr>
                <w:rFonts w:ascii="Candara" w:hAnsi="Candara" w:cs="Tahoma"/>
                <w:b/>
                <w:bCs/>
                <w:i/>
                <w:iCs/>
                <w:color w:val="0070C0"/>
                <w:sz w:val="20"/>
                <w:szCs w:val="20"/>
              </w:rPr>
            </w:pPr>
            <w:r w:rsidRPr="000B6613">
              <w:rPr>
                <w:rFonts w:ascii="Candara" w:hAnsi="Candara"/>
                <w:b/>
                <w:bCs/>
                <w:i/>
                <w:iCs/>
                <w:color w:val="0070C0"/>
                <w:spacing w:val="-3"/>
              </w:rPr>
              <w:t>“</w:t>
            </w:r>
            <w:r w:rsidRPr="000B6613">
              <w:rPr>
                <w:rFonts w:ascii="Candara" w:hAnsi="Candara"/>
                <w:b/>
                <w:i/>
                <w:iCs/>
                <w:color w:val="0070C0"/>
              </w:rPr>
              <w:t>Comisión de las Naciones Unidas para el derecho mercantil internacional (CNUDMI</w:t>
            </w:r>
            <w:r w:rsidRPr="000B6613">
              <w:rPr>
                <w:rFonts w:ascii="Candara" w:hAnsi="Candara" w:cs="Tahoma"/>
                <w:b/>
                <w:bCs/>
                <w:i/>
                <w:iCs/>
                <w:color w:val="0070C0"/>
                <w:sz w:val="20"/>
                <w:szCs w:val="20"/>
              </w:rPr>
              <w:t xml:space="preserve">)” </w:t>
            </w:r>
            <w:r w:rsidRPr="000B6613">
              <w:rPr>
                <w:rFonts w:ascii="Candara" w:hAnsi="Candara"/>
                <w:i/>
                <w:iCs/>
                <w:color w:val="0070C0"/>
                <w:szCs w:val="20"/>
              </w:rPr>
              <w:t>(UNCITRAL, por sus siglas en inglés)</w:t>
            </w:r>
          </w:p>
          <w:p w14:paraId="50A1A506" w14:textId="556433B2" w:rsidR="00201168" w:rsidRPr="000B6613" w:rsidRDefault="00201168" w:rsidP="00201168">
            <w:pPr>
              <w:rPr>
                <w:rFonts w:ascii="Candara" w:hAnsi="Candara"/>
                <w:b/>
                <w:i/>
                <w:iCs/>
                <w:color w:val="0070C0"/>
              </w:rPr>
            </w:pPr>
          </w:p>
          <w:p w14:paraId="6444B9DC" w14:textId="6AC6A79C" w:rsidR="00201168" w:rsidRPr="000B6613" w:rsidRDefault="00201168" w:rsidP="000B6613">
            <w:pPr>
              <w:jc w:val="both"/>
              <w:rPr>
                <w:rFonts w:ascii="Candara" w:hAnsi="Candara" w:cs="Tahoma"/>
                <w:b/>
                <w:bCs/>
                <w:i/>
                <w:iCs/>
                <w:color w:val="0070C0"/>
                <w:sz w:val="20"/>
                <w:szCs w:val="20"/>
              </w:rPr>
            </w:pPr>
            <w:r w:rsidRPr="000B6613">
              <w:rPr>
                <w:rFonts w:ascii="Candara" w:hAnsi="Candara"/>
                <w:b/>
                <w:i/>
                <w:iCs/>
                <w:color w:val="0070C0"/>
              </w:rPr>
              <w:t>Reglamento de Arbitraje:</w:t>
            </w:r>
          </w:p>
          <w:p w14:paraId="46A409E6" w14:textId="348EA307" w:rsidR="00201168" w:rsidRPr="000B6613" w:rsidRDefault="00201168" w:rsidP="000B6613">
            <w:pPr>
              <w:pStyle w:val="Normali"/>
              <w:keepLines w:val="0"/>
              <w:tabs>
                <w:tab w:val="clear" w:pos="1843"/>
              </w:tabs>
              <w:spacing w:after="0"/>
              <w:rPr>
                <w:rFonts w:ascii="Candara" w:hAnsi="Candara"/>
                <w:i/>
                <w:iCs/>
                <w:color w:val="0070C0"/>
                <w:spacing w:val="-3"/>
                <w:szCs w:val="24"/>
                <w:lang w:val="es-ES_tradnl" w:eastAsia="en-US"/>
              </w:rPr>
            </w:pPr>
            <w:proofErr w:type="spellStart"/>
            <w:r w:rsidRPr="000B6613">
              <w:rPr>
                <w:rFonts w:ascii="Candara" w:hAnsi="Candara"/>
                <w:i/>
                <w:iCs/>
                <w:color w:val="0070C0"/>
                <w:spacing w:val="-3"/>
                <w:szCs w:val="24"/>
                <w:lang w:val="es-ES_tradnl" w:eastAsia="en-US"/>
              </w:rPr>
              <w:t>Subcláusula</w:t>
            </w:r>
            <w:proofErr w:type="spellEnd"/>
            <w:r w:rsidRPr="000B6613">
              <w:rPr>
                <w:rFonts w:ascii="Candara" w:hAnsi="Candara"/>
                <w:i/>
                <w:iCs/>
                <w:color w:val="0070C0"/>
                <w:spacing w:val="-3"/>
                <w:szCs w:val="24"/>
                <w:lang w:val="es-ES_tradnl" w:eastAsia="en-US"/>
              </w:rPr>
              <w:t xml:space="preserve"> 25.3 – Cualquiera disputa, controversia o reclamo generado por o en relación con este Contrato, o por incumplimiento, rescisión, o anulación del</w:t>
            </w:r>
            <w:r w:rsidRPr="000B6613">
              <w:rPr>
                <w:rFonts w:ascii="Candara" w:hAnsi="Candara"/>
                <w:i/>
                <w:iCs/>
                <w:color w:val="0070C0"/>
                <w:spacing w:val="-3"/>
                <w:lang w:val="es-EC"/>
              </w:rPr>
              <w:t xml:space="preserve"> </w:t>
            </w:r>
            <w:r w:rsidRPr="000B6613">
              <w:rPr>
                <w:rFonts w:ascii="Candara" w:hAnsi="Candara"/>
                <w:i/>
                <w:iCs/>
                <w:color w:val="0070C0"/>
                <w:spacing w:val="-3"/>
                <w:szCs w:val="24"/>
                <w:lang w:val="es-ES_tradnl" w:eastAsia="en-US"/>
              </w:rPr>
              <w:t>mismo, deberán ser resueltos mediante arbitraje de conformidad con el Reglamento de Arbitraje vigente de la UNCITRAL.”</w:t>
            </w:r>
          </w:p>
          <w:p w14:paraId="1E1C90A0" w14:textId="5F11003C" w:rsidR="00201168" w:rsidRPr="000B6613" w:rsidRDefault="00201168" w:rsidP="000B6613">
            <w:pPr>
              <w:jc w:val="both"/>
              <w:rPr>
                <w:rFonts w:ascii="Candara" w:hAnsi="Candara"/>
                <w:i/>
                <w:iCs/>
                <w:color w:val="0070C0"/>
                <w:spacing w:val="-3"/>
              </w:rPr>
            </w:pPr>
          </w:p>
          <w:p w14:paraId="48E51C52" w14:textId="62151159" w:rsidR="00201168" w:rsidRPr="000B6613" w:rsidRDefault="00201168" w:rsidP="000B6613">
            <w:pPr>
              <w:jc w:val="both"/>
              <w:rPr>
                <w:rFonts w:ascii="Candara" w:hAnsi="Candara"/>
                <w:i/>
                <w:iCs/>
                <w:color w:val="0070C0"/>
                <w:spacing w:val="-3"/>
              </w:rPr>
            </w:pPr>
            <w:r w:rsidRPr="000B6613">
              <w:rPr>
                <w:rFonts w:ascii="Candara" w:hAnsi="Candara"/>
                <w:i/>
                <w:iCs/>
                <w:color w:val="0070C0"/>
                <w:spacing w:val="-3"/>
              </w:rPr>
              <w:t>o</w:t>
            </w:r>
          </w:p>
          <w:p w14:paraId="187C5999" w14:textId="5D477FA3" w:rsidR="00201168" w:rsidRPr="000B6613" w:rsidRDefault="00201168" w:rsidP="000B6613">
            <w:pPr>
              <w:jc w:val="both"/>
              <w:rPr>
                <w:rFonts w:ascii="Candara" w:hAnsi="Candara"/>
                <w:i/>
                <w:iCs/>
                <w:color w:val="0070C0"/>
                <w:spacing w:val="-3"/>
              </w:rPr>
            </w:pPr>
          </w:p>
          <w:p w14:paraId="7585F3F5" w14:textId="31C08ABC" w:rsidR="00201168" w:rsidRPr="000B6613" w:rsidRDefault="00201168" w:rsidP="000B6613">
            <w:pPr>
              <w:jc w:val="both"/>
              <w:rPr>
                <w:rFonts w:ascii="Candara" w:hAnsi="Candara"/>
                <w:b/>
                <w:bCs/>
                <w:i/>
                <w:iCs/>
                <w:color w:val="0070C0"/>
                <w:spacing w:val="-3"/>
              </w:rPr>
            </w:pPr>
            <w:r w:rsidRPr="000B6613">
              <w:rPr>
                <w:rFonts w:ascii="Candara" w:hAnsi="Candara"/>
                <w:b/>
                <w:bCs/>
                <w:i/>
                <w:iCs/>
                <w:color w:val="0070C0"/>
                <w:spacing w:val="-3"/>
              </w:rPr>
              <w:t xml:space="preserve">“Reglamento de Arbitraje de la Cámara de Comercio Internacional (CCI): </w:t>
            </w:r>
            <w:r w:rsidRPr="000B6613">
              <w:rPr>
                <w:rFonts w:ascii="Candara" w:hAnsi="Candara"/>
                <w:i/>
                <w:iCs/>
                <w:color w:val="0070C0"/>
                <w:spacing w:val="-3"/>
              </w:rPr>
              <w:t>(ICC, por sus siglas en inglés)</w:t>
            </w:r>
          </w:p>
          <w:p w14:paraId="2EECF2BE" w14:textId="4297115C" w:rsidR="00201168" w:rsidRPr="000B6613" w:rsidRDefault="00201168" w:rsidP="000B6613">
            <w:pPr>
              <w:jc w:val="both"/>
              <w:rPr>
                <w:rFonts w:ascii="Candara" w:hAnsi="Candara"/>
                <w:b/>
                <w:bCs/>
                <w:i/>
                <w:iCs/>
                <w:color w:val="0070C0"/>
                <w:spacing w:val="-3"/>
              </w:rPr>
            </w:pPr>
          </w:p>
          <w:p w14:paraId="53293CDD" w14:textId="08B61EA5" w:rsidR="00201168" w:rsidRDefault="00201168" w:rsidP="000B6613">
            <w:pPr>
              <w:jc w:val="both"/>
              <w:rPr>
                <w:rFonts w:ascii="Candara" w:hAnsi="Candara"/>
                <w:i/>
                <w:iCs/>
                <w:color w:val="0070C0"/>
                <w:spacing w:val="-3"/>
              </w:rPr>
            </w:pPr>
            <w:proofErr w:type="spellStart"/>
            <w:r w:rsidRPr="000B6613">
              <w:rPr>
                <w:rFonts w:ascii="Candara" w:hAnsi="Candara"/>
                <w:i/>
                <w:iCs/>
                <w:color w:val="0070C0"/>
                <w:spacing w:val="-3"/>
              </w:rPr>
              <w:t>Subcláusula</w:t>
            </w:r>
            <w:proofErr w:type="spellEnd"/>
            <w:r w:rsidRPr="000B6613">
              <w:rPr>
                <w:rFonts w:ascii="Candara" w:hAnsi="Candara"/>
                <w:i/>
                <w:iCs/>
                <w:color w:val="0070C0"/>
                <w:spacing w:val="-3"/>
              </w:rPr>
              <w:t xml:space="preserve"> 25.3 – Cualquiera controversia generada en relación con este contrato deberá ser resuelta finalmente de conformidad con el Reglamento de Conciliación y Arbitraje de la Cámara de Comercio Internacional, por uno o más árbitros designados de acuerdo con dicho Reglamento.”</w:t>
            </w:r>
          </w:p>
          <w:p w14:paraId="46C2050F" w14:textId="77777777" w:rsidR="000B6613" w:rsidRPr="000B6613" w:rsidRDefault="000B6613" w:rsidP="000B6613">
            <w:pPr>
              <w:jc w:val="both"/>
              <w:rPr>
                <w:rFonts w:ascii="Candara" w:hAnsi="Candara"/>
                <w:i/>
                <w:iCs/>
                <w:color w:val="0070C0"/>
                <w:spacing w:val="-3"/>
              </w:rPr>
            </w:pPr>
          </w:p>
          <w:p w14:paraId="4D077F65" w14:textId="12BD34B6" w:rsidR="00201168" w:rsidRPr="000B6613" w:rsidRDefault="00201168" w:rsidP="000B6613">
            <w:pPr>
              <w:jc w:val="both"/>
              <w:rPr>
                <w:rFonts w:ascii="Candara" w:hAnsi="Candara"/>
                <w:i/>
                <w:iCs/>
                <w:color w:val="0070C0"/>
                <w:spacing w:val="-3"/>
              </w:rPr>
            </w:pPr>
            <w:r w:rsidRPr="000B6613">
              <w:rPr>
                <w:rFonts w:ascii="Candara" w:hAnsi="Candara"/>
                <w:i/>
                <w:iCs/>
                <w:color w:val="0070C0"/>
                <w:spacing w:val="-3"/>
              </w:rPr>
              <w:t>o</w:t>
            </w:r>
          </w:p>
          <w:p w14:paraId="33AF13FE" w14:textId="7F9BECA6" w:rsidR="00201168" w:rsidRPr="000B6613" w:rsidRDefault="00201168" w:rsidP="000B6613">
            <w:pPr>
              <w:jc w:val="both"/>
              <w:rPr>
                <w:rFonts w:ascii="Candara" w:hAnsi="Candara"/>
                <w:i/>
                <w:iCs/>
                <w:color w:val="0070C0"/>
                <w:spacing w:val="-3"/>
              </w:rPr>
            </w:pPr>
          </w:p>
          <w:p w14:paraId="5E9EC9FE" w14:textId="7B7FE550" w:rsidR="00201168" w:rsidRPr="000B6613" w:rsidRDefault="00201168" w:rsidP="000B6613">
            <w:pPr>
              <w:jc w:val="both"/>
              <w:rPr>
                <w:rFonts w:ascii="Candara" w:hAnsi="Candara"/>
                <w:b/>
                <w:bCs/>
                <w:i/>
                <w:iCs/>
                <w:color w:val="0070C0"/>
                <w:spacing w:val="-3"/>
              </w:rPr>
            </w:pPr>
            <w:r w:rsidRPr="000B6613">
              <w:rPr>
                <w:rFonts w:ascii="Candara" w:hAnsi="Candara"/>
                <w:b/>
                <w:bCs/>
                <w:i/>
                <w:iCs/>
                <w:color w:val="0070C0"/>
                <w:spacing w:val="-3"/>
              </w:rPr>
              <w:t>“Reglamento del Instituto de Arbitraje de la Cámara de Comercio de Estocolmo:</w:t>
            </w:r>
          </w:p>
          <w:p w14:paraId="0CB8037F" w14:textId="748D2831" w:rsidR="00201168" w:rsidRPr="000B6613" w:rsidRDefault="00201168" w:rsidP="000B6613">
            <w:pPr>
              <w:jc w:val="both"/>
              <w:rPr>
                <w:rFonts w:ascii="Candara" w:hAnsi="Candara"/>
                <w:b/>
                <w:bCs/>
                <w:i/>
                <w:iCs/>
                <w:color w:val="0070C0"/>
                <w:spacing w:val="-3"/>
              </w:rPr>
            </w:pPr>
          </w:p>
          <w:p w14:paraId="0A6ADA09" w14:textId="3BAF559F" w:rsidR="00201168" w:rsidRPr="000B6613" w:rsidRDefault="00201168" w:rsidP="000B6613">
            <w:pPr>
              <w:pStyle w:val="Outline"/>
              <w:spacing w:before="0"/>
              <w:jc w:val="both"/>
              <w:rPr>
                <w:rFonts w:ascii="Candara" w:hAnsi="Candara"/>
                <w:i/>
                <w:iCs/>
                <w:color w:val="0070C0"/>
                <w:spacing w:val="-3"/>
                <w:lang w:val="es-ES_tradnl"/>
              </w:rPr>
            </w:pPr>
            <w:proofErr w:type="spellStart"/>
            <w:r w:rsidRPr="000B6613">
              <w:rPr>
                <w:rFonts w:ascii="Candara" w:hAnsi="Candara"/>
                <w:i/>
                <w:iCs/>
                <w:color w:val="0070C0"/>
                <w:spacing w:val="-3"/>
                <w:lang w:val="es-ES_tradnl"/>
              </w:rPr>
              <w:t>Subcláusula</w:t>
            </w:r>
            <w:proofErr w:type="spellEnd"/>
            <w:r w:rsidRPr="000B6613">
              <w:rPr>
                <w:rFonts w:ascii="Candara" w:hAnsi="Candara"/>
                <w:i/>
                <w:iCs/>
                <w:color w:val="0070C0"/>
                <w:spacing w:val="-3"/>
                <w:lang w:val="es-ES_tradnl"/>
              </w:rPr>
              <w:t xml:space="preserve"> 25.3 - Cualquiera disputa, controversia o reclamo generado por o en relación con este Contrato, o por incumplimiento, rescisión, o anulación de este, deberán ser resueltos mediante arbitraje de conformidad con el Reglamento de Arbitraje de la Cámara de Comercio de Estocolmo.”</w:t>
            </w:r>
          </w:p>
          <w:p w14:paraId="403B35E7" w14:textId="50748D7A" w:rsidR="00201168" w:rsidRPr="000B6613" w:rsidRDefault="00201168" w:rsidP="000B6613">
            <w:pPr>
              <w:pStyle w:val="Outline"/>
              <w:spacing w:before="0"/>
              <w:jc w:val="both"/>
              <w:rPr>
                <w:rFonts w:ascii="Candara" w:hAnsi="Candara"/>
                <w:i/>
                <w:iCs/>
                <w:color w:val="0070C0"/>
                <w:spacing w:val="-3"/>
                <w:lang w:val="es-ES_tradnl"/>
              </w:rPr>
            </w:pPr>
          </w:p>
          <w:p w14:paraId="3A8FC652" w14:textId="7F66016D" w:rsidR="00201168" w:rsidRPr="000B6613" w:rsidRDefault="00201168" w:rsidP="000B6613">
            <w:pPr>
              <w:pStyle w:val="Outline"/>
              <w:spacing w:before="0"/>
              <w:jc w:val="both"/>
              <w:rPr>
                <w:rFonts w:ascii="Candara" w:hAnsi="Candara"/>
                <w:i/>
                <w:iCs/>
                <w:color w:val="0070C0"/>
                <w:spacing w:val="-3"/>
                <w:lang w:val="es-ES_tradnl"/>
              </w:rPr>
            </w:pPr>
            <w:r w:rsidRPr="000B6613">
              <w:rPr>
                <w:rFonts w:ascii="Candara" w:hAnsi="Candara"/>
                <w:i/>
                <w:iCs/>
                <w:color w:val="0070C0"/>
                <w:spacing w:val="-3"/>
                <w:lang w:val="es-ES_tradnl"/>
              </w:rPr>
              <w:t>o</w:t>
            </w:r>
          </w:p>
          <w:p w14:paraId="38B804BE" w14:textId="0751A192" w:rsidR="00201168" w:rsidRPr="000B6613" w:rsidRDefault="00201168" w:rsidP="000B6613">
            <w:pPr>
              <w:pStyle w:val="Outline"/>
              <w:spacing w:before="0"/>
              <w:jc w:val="both"/>
              <w:rPr>
                <w:rFonts w:ascii="Candara" w:hAnsi="Candara"/>
                <w:i/>
                <w:iCs/>
                <w:color w:val="0070C0"/>
                <w:spacing w:val="-3"/>
                <w:lang w:val="es-ES_tradnl"/>
              </w:rPr>
            </w:pPr>
          </w:p>
          <w:p w14:paraId="069AB568" w14:textId="3AAE05DA" w:rsidR="00201168" w:rsidRPr="000B6613" w:rsidRDefault="00201168" w:rsidP="000B6613">
            <w:pPr>
              <w:pStyle w:val="Outline"/>
              <w:spacing w:before="0"/>
              <w:jc w:val="both"/>
              <w:rPr>
                <w:rFonts w:ascii="Candara" w:hAnsi="Candara"/>
                <w:b/>
                <w:bCs/>
                <w:i/>
                <w:iCs/>
                <w:color w:val="0070C0"/>
                <w:spacing w:val="-3"/>
                <w:lang w:val="es-ES_tradnl"/>
              </w:rPr>
            </w:pPr>
            <w:r w:rsidRPr="000B6613">
              <w:rPr>
                <w:rFonts w:ascii="Candara" w:hAnsi="Candara"/>
                <w:b/>
                <w:bCs/>
                <w:i/>
                <w:iCs/>
                <w:color w:val="0070C0"/>
                <w:spacing w:val="-3"/>
                <w:lang w:val="es-ES_tradnl"/>
              </w:rPr>
              <w:t>“Reglamento de la Corte de Arbitraje Internacional de Londres:</w:t>
            </w:r>
          </w:p>
          <w:p w14:paraId="782E1C16" w14:textId="41233CDC" w:rsidR="00201168" w:rsidRPr="000B6613" w:rsidRDefault="00201168" w:rsidP="000B6613">
            <w:pPr>
              <w:pStyle w:val="Outline"/>
              <w:spacing w:before="0"/>
              <w:jc w:val="both"/>
              <w:rPr>
                <w:rFonts w:ascii="Candara" w:hAnsi="Candara"/>
                <w:b/>
                <w:bCs/>
                <w:i/>
                <w:iCs/>
                <w:color w:val="0070C0"/>
                <w:spacing w:val="-3"/>
                <w:lang w:val="es-ES_tradnl"/>
              </w:rPr>
            </w:pPr>
          </w:p>
          <w:p w14:paraId="1BF878DF" w14:textId="70535EEE" w:rsidR="00201168" w:rsidRPr="000B6613" w:rsidRDefault="00201168" w:rsidP="000B6613">
            <w:pPr>
              <w:pStyle w:val="Outline"/>
              <w:spacing w:before="0"/>
              <w:jc w:val="both"/>
              <w:rPr>
                <w:rFonts w:ascii="Candara" w:hAnsi="Candara"/>
                <w:i/>
                <w:iCs/>
                <w:color w:val="0070C0"/>
                <w:spacing w:val="-3"/>
                <w:lang w:val="es-ES_tradnl"/>
              </w:rPr>
            </w:pPr>
            <w:proofErr w:type="spellStart"/>
            <w:r w:rsidRPr="000B6613">
              <w:rPr>
                <w:rFonts w:ascii="Candara" w:hAnsi="Candara"/>
                <w:i/>
                <w:iCs/>
                <w:color w:val="0070C0"/>
                <w:spacing w:val="-3"/>
                <w:lang w:val="es-ES_tradnl"/>
              </w:rPr>
              <w:t>Subcláusula</w:t>
            </w:r>
            <w:proofErr w:type="spellEnd"/>
            <w:r w:rsidRPr="000B6613">
              <w:rPr>
                <w:rFonts w:ascii="Candara" w:hAnsi="Candara"/>
                <w:i/>
                <w:iCs/>
                <w:color w:val="0070C0"/>
                <w:spacing w:val="-3"/>
                <w:lang w:val="es-ES_tradnl"/>
              </w:rPr>
              <w:t xml:space="preserve"> 25.3 - Cualquiera controversia generada en relación con este Contrato, inclusive cualquier duda sobre su existencia, validez o rescisión deberá ser remitida y finalmente resuelta mediante arbitraje de conformidad con el Reglamento de la Corte Internacional de Londres, cuyo reglamento por la referencia en esta cláusula, se considera aquí incorporado.”</w:t>
            </w:r>
          </w:p>
          <w:p w14:paraId="2641C6AD" w14:textId="496DD0AA" w:rsidR="00201168" w:rsidRPr="00B628A4" w:rsidRDefault="00201168" w:rsidP="00201168">
            <w:pPr>
              <w:pStyle w:val="Outline"/>
              <w:spacing w:before="0"/>
              <w:rPr>
                <w:rFonts w:ascii="Candara" w:hAnsi="Candara"/>
                <w:i/>
                <w:iCs/>
                <w:spacing w:val="-3"/>
                <w:lang w:val="es-ES_tradnl"/>
              </w:rPr>
            </w:pPr>
          </w:p>
          <w:p w14:paraId="59F53379" w14:textId="77777777" w:rsidR="00175B24" w:rsidRPr="00B628A4" w:rsidRDefault="00201168" w:rsidP="00A1003A">
            <w:pPr>
              <w:spacing w:after="120"/>
              <w:jc w:val="both"/>
              <w:rPr>
                <w:rFonts w:ascii="Candara" w:hAnsi="Candara"/>
                <w:i/>
                <w:iCs/>
                <w:spacing w:val="-3"/>
              </w:rPr>
            </w:pPr>
            <w:r w:rsidRPr="00B628A4">
              <w:rPr>
                <w:rFonts w:ascii="Candara" w:hAnsi="Candara"/>
                <w:i/>
                <w:iCs/>
                <w:spacing w:val="-3"/>
              </w:rPr>
              <w:t xml:space="preserve">El lugar de arbitraje será: </w:t>
            </w:r>
            <w:r w:rsidRPr="000B6613">
              <w:rPr>
                <w:rFonts w:ascii="Candara" w:hAnsi="Candara"/>
                <w:i/>
                <w:iCs/>
                <w:color w:val="0070C0"/>
                <w:spacing w:val="-3"/>
              </w:rPr>
              <w:t>[indique la ciudad y el país]</w:t>
            </w:r>
          </w:p>
          <w:p w14:paraId="79721FD6" w14:textId="25236562" w:rsidR="00201168" w:rsidRPr="000B6613" w:rsidRDefault="00201168" w:rsidP="00A1003A">
            <w:pPr>
              <w:spacing w:after="120"/>
              <w:jc w:val="both"/>
              <w:rPr>
                <w:rFonts w:ascii="Candara" w:hAnsi="Candara"/>
                <w:b/>
                <w:bCs/>
                <w:color w:val="0070C0"/>
              </w:rPr>
            </w:pPr>
            <w:r w:rsidRPr="000B6613">
              <w:rPr>
                <w:rFonts w:ascii="Candara" w:hAnsi="Candara"/>
                <w:b/>
                <w:bCs/>
                <w:color w:val="0070C0"/>
              </w:rPr>
              <w:t>Contratista nacional</w:t>
            </w:r>
            <w:r w:rsidR="00127BC9" w:rsidRPr="000B6613">
              <w:rPr>
                <w:rFonts w:ascii="Candara" w:hAnsi="Candara"/>
                <w:b/>
                <w:bCs/>
                <w:color w:val="0070C0"/>
              </w:rPr>
              <w:t xml:space="preserve"> (local)</w:t>
            </w:r>
            <w:r w:rsidRPr="000B6613">
              <w:rPr>
                <w:rFonts w:ascii="Candara" w:hAnsi="Candara"/>
                <w:b/>
                <w:bCs/>
                <w:color w:val="0070C0"/>
              </w:rPr>
              <w:t>:</w:t>
            </w:r>
          </w:p>
          <w:p w14:paraId="2A3C4D74" w14:textId="7C179EA5" w:rsidR="00B21529" w:rsidRPr="00B628A4" w:rsidRDefault="00B21529" w:rsidP="00A1003A">
            <w:pPr>
              <w:spacing w:after="120"/>
              <w:jc w:val="both"/>
              <w:rPr>
                <w:rFonts w:ascii="Candara" w:hAnsi="Candara"/>
                <w:color w:val="0070C0"/>
              </w:rPr>
            </w:pPr>
            <w:r w:rsidRPr="00B628A4">
              <w:rPr>
                <w:rFonts w:ascii="Candara" w:hAnsi="Candara"/>
              </w:rPr>
              <w:t>1. Si se suscitaren divergencias o controversias en la interpretación o ejecución del presente contrato, cuando las partes no llegaren a un acuerdo amigable directo, podrán utilizar los métodos alternativos para la solución de controversias en el Centro de Mediación de la Procuraduría General del Estado en la ciudad de</w:t>
            </w:r>
            <w:r w:rsidR="004114F7" w:rsidRPr="00B628A4">
              <w:rPr>
                <w:rFonts w:ascii="Candara" w:hAnsi="Candara"/>
              </w:rPr>
              <w:t xml:space="preserve"> </w:t>
            </w:r>
            <w:r w:rsidR="00853CBE">
              <w:rPr>
                <w:rFonts w:ascii="Candara" w:hAnsi="Candara"/>
                <w:i/>
                <w:iCs/>
                <w:color w:val="0070C0"/>
              </w:rPr>
              <w:t>Quito.</w:t>
            </w:r>
          </w:p>
          <w:p w14:paraId="66742697" w14:textId="1B2680F8" w:rsidR="00B21529" w:rsidRPr="00B628A4" w:rsidRDefault="00B21529" w:rsidP="00A1003A">
            <w:pPr>
              <w:spacing w:after="120"/>
              <w:jc w:val="both"/>
              <w:rPr>
                <w:rFonts w:ascii="Candara" w:hAnsi="Candara"/>
                <w:color w:val="0070C0"/>
              </w:rPr>
            </w:pPr>
            <w:r w:rsidRPr="00B628A4">
              <w:rPr>
                <w:rFonts w:ascii="Candara" w:hAnsi="Candara"/>
              </w:rPr>
              <w:t xml:space="preserve">2. Si respecto de la divergencia o divergencias suscitadas no existiere acuerdo, y las partes deciden someterlas al procedimiento establecido en </w:t>
            </w:r>
            <w:r w:rsidR="004114F7" w:rsidRPr="00B628A4">
              <w:rPr>
                <w:rFonts w:ascii="Candara" w:hAnsi="Candara"/>
              </w:rPr>
              <w:t>el Código Orgánico General de Procesos</w:t>
            </w:r>
            <w:r w:rsidRPr="00B628A4">
              <w:rPr>
                <w:rFonts w:ascii="Candara" w:hAnsi="Candara"/>
              </w:rPr>
              <w:t>, será competente para conocer la controversia el Tribunal Distrital de lo Contencioso Administrativo que ejerce jurisdicción en la ciudad de</w:t>
            </w:r>
            <w:r w:rsidR="004114F7" w:rsidRPr="00B628A4">
              <w:rPr>
                <w:rFonts w:ascii="Candara" w:hAnsi="Candara"/>
              </w:rPr>
              <w:t xml:space="preserve"> </w:t>
            </w:r>
            <w:r w:rsidR="00853CBE">
              <w:rPr>
                <w:rFonts w:ascii="Candara" w:hAnsi="Candara"/>
                <w:i/>
                <w:iCs/>
                <w:color w:val="0070C0"/>
              </w:rPr>
              <w:t>Quito.</w:t>
            </w:r>
          </w:p>
          <w:p w14:paraId="10F96BB0" w14:textId="2267A322" w:rsidR="00B21529" w:rsidRPr="00B628A4" w:rsidRDefault="00B21529" w:rsidP="00A1003A">
            <w:pPr>
              <w:spacing w:after="120"/>
              <w:jc w:val="both"/>
              <w:rPr>
                <w:rFonts w:ascii="Candara" w:hAnsi="Candara"/>
                <w:b/>
                <w:bCs/>
              </w:rPr>
            </w:pPr>
            <w:r w:rsidRPr="00306781">
              <w:rPr>
                <w:rFonts w:ascii="Candara" w:hAnsi="Candara"/>
                <w:i/>
                <w:iCs/>
                <w:color w:val="0070C0"/>
              </w:rPr>
              <w:t>En caso de que la entidad con</w:t>
            </w:r>
            <w:r w:rsidR="00306CB1" w:rsidRPr="00306781">
              <w:rPr>
                <w:rFonts w:ascii="Candara" w:hAnsi="Candara"/>
                <w:i/>
                <w:iCs/>
                <w:color w:val="0070C0"/>
              </w:rPr>
              <w:t>tratante sea de derecho privado:</w:t>
            </w:r>
            <w:r w:rsidRPr="00306781">
              <w:rPr>
                <w:rFonts w:ascii="Candara" w:hAnsi="Candara"/>
                <w:color w:val="0070C0"/>
              </w:rPr>
              <w:t xml:space="preserve"> </w:t>
            </w:r>
            <w:r w:rsidRPr="00F33315">
              <w:rPr>
                <w:rFonts w:ascii="Candara" w:hAnsi="Candara"/>
              </w:rPr>
              <w:t xml:space="preserve">“Solución de Controversias dirá: Si respecto de la divergencia o controversia existentes no se </w:t>
            </w:r>
            <w:r w:rsidRPr="00F33315">
              <w:rPr>
                <w:rFonts w:ascii="Candara" w:hAnsi="Candara"/>
              </w:rPr>
              <w:lastRenderedPageBreak/>
              <w:t>lograre un acuerdo directo entre las partes, éstas recurrirán ante la justicia ordinaria del domicilio de la Entidad Contratante”.</w:t>
            </w:r>
            <w:r w:rsidR="00306CB1" w:rsidRPr="00B628A4">
              <w:rPr>
                <w:rFonts w:ascii="Candara" w:hAnsi="Candara"/>
                <w:b/>
                <w:bCs/>
              </w:rPr>
              <w:t xml:space="preserve"> </w:t>
            </w:r>
          </w:p>
          <w:p w14:paraId="157B3593" w14:textId="6811A0DF" w:rsidR="00E955DC" w:rsidRPr="00306781" w:rsidRDefault="009751DA" w:rsidP="00175B24">
            <w:pPr>
              <w:spacing w:after="120"/>
              <w:jc w:val="both"/>
              <w:rPr>
                <w:rFonts w:ascii="Candara" w:hAnsi="Candara"/>
                <w:i/>
                <w:iCs/>
                <w:color w:val="0070C0"/>
              </w:rPr>
            </w:pPr>
            <w:r w:rsidRPr="00306781">
              <w:rPr>
                <w:rFonts w:ascii="Candara" w:hAnsi="Candara"/>
                <w:i/>
                <w:iCs/>
                <w:color w:val="0070C0"/>
              </w:rPr>
              <w:t>Contratista local es la persona jurídica o natural con domicilio o sede principal de sus negocios dentro del territorio de la República del Ecuador</w:t>
            </w:r>
            <w:r w:rsidR="00306781" w:rsidRPr="00306781">
              <w:rPr>
                <w:rFonts w:ascii="Candara" w:hAnsi="Candara"/>
                <w:i/>
                <w:iCs/>
                <w:color w:val="0070C0"/>
              </w:rPr>
              <w:t>.</w:t>
            </w:r>
          </w:p>
        </w:tc>
      </w:tr>
      <w:tr w:rsidR="003F79AA" w:rsidRPr="00B628A4" w14:paraId="029049D7" w14:textId="77777777" w:rsidTr="005C6DDD">
        <w:tc>
          <w:tcPr>
            <w:tcW w:w="872" w:type="dxa"/>
          </w:tcPr>
          <w:p w14:paraId="4CC51BB9" w14:textId="22EB4648" w:rsidR="00AC6A64" w:rsidRDefault="003F79AA" w:rsidP="00A1003A">
            <w:pPr>
              <w:spacing w:after="120"/>
              <w:rPr>
                <w:rFonts w:ascii="Candara" w:hAnsi="Candara"/>
                <w:b/>
                <w:bCs/>
              </w:rPr>
            </w:pPr>
            <w:r w:rsidRPr="00B628A4">
              <w:rPr>
                <w:rFonts w:ascii="Candara" w:hAnsi="Candara"/>
                <w:b/>
                <w:bCs/>
              </w:rPr>
              <w:lastRenderedPageBreak/>
              <w:t>C</w:t>
            </w:r>
            <w:r w:rsidR="00F50253">
              <w:rPr>
                <w:rFonts w:ascii="Candara" w:hAnsi="Candara"/>
                <w:b/>
                <w:bCs/>
              </w:rPr>
              <w:t>E</w:t>
            </w:r>
            <w:r w:rsidRPr="00B628A4">
              <w:rPr>
                <w:rFonts w:ascii="Candara" w:hAnsi="Candara"/>
                <w:b/>
                <w:bCs/>
              </w:rPr>
              <w:t>C</w:t>
            </w:r>
          </w:p>
          <w:p w14:paraId="7EC12756" w14:textId="5A88CA48" w:rsidR="003F79AA" w:rsidRPr="00B628A4" w:rsidRDefault="003F79AA" w:rsidP="00A1003A">
            <w:pPr>
              <w:spacing w:after="120"/>
              <w:rPr>
                <w:rFonts w:ascii="Candara" w:hAnsi="Candara"/>
                <w:b/>
                <w:bCs/>
              </w:rPr>
            </w:pPr>
            <w:r w:rsidRPr="00B628A4">
              <w:rPr>
                <w:rFonts w:ascii="Candara" w:hAnsi="Candara"/>
                <w:b/>
                <w:bCs/>
              </w:rPr>
              <w:t>26.1</w:t>
            </w:r>
          </w:p>
        </w:tc>
        <w:tc>
          <w:tcPr>
            <w:tcW w:w="8144" w:type="dxa"/>
          </w:tcPr>
          <w:p w14:paraId="298383F6" w14:textId="7E90F408" w:rsidR="00306781" w:rsidRPr="00B628A4" w:rsidRDefault="003F79AA" w:rsidP="00306781">
            <w:pPr>
              <w:rPr>
                <w:rFonts w:ascii="Candara" w:hAnsi="Candara"/>
                <w:i/>
                <w:iCs/>
                <w:spacing w:val="-3"/>
              </w:rPr>
            </w:pPr>
            <w:r w:rsidRPr="00B628A4">
              <w:rPr>
                <w:rFonts w:ascii="Candara" w:hAnsi="Candara"/>
                <w:i/>
                <w:iCs/>
                <w:spacing w:val="-3"/>
              </w:rPr>
              <w:t xml:space="preserve">La Autoridad Nominadora del Conciliador es: </w:t>
            </w:r>
            <w:r w:rsidR="00853CBE" w:rsidRPr="0048322A">
              <w:rPr>
                <w:rFonts w:ascii="Candara" w:hAnsi="Candara"/>
                <w:i/>
                <w:iCs/>
                <w:color w:val="0070C0"/>
                <w:spacing w:val="-3"/>
              </w:rPr>
              <w:t>El Centro de Mediación de la Procuraduría General del Estado</w:t>
            </w:r>
            <w:r w:rsidR="00853CBE">
              <w:rPr>
                <w:rFonts w:ascii="Candara" w:hAnsi="Candara"/>
                <w:i/>
                <w:iCs/>
                <w:color w:val="0070C0"/>
                <w:spacing w:val="-3"/>
              </w:rPr>
              <w:t>.</w:t>
            </w:r>
          </w:p>
          <w:p w14:paraId="530F071A" w14:textId="264F234B" w:rsidR="003F79AA" w:rsidRPr="00B628A4" w:rsidRDefault="003F79AA" w:rsidP="00F451EB">
            <w:pPr>
              <w:pStyle w:val="Textoindependiente2"/>
              <w:spacing w:after="120"/>
              <w:jc w:val="both"/>
              <w:rPr>
                <w:rFonts w:ascii="Candara" w:hAnsi="Candara"/>
                <w:i w:val="0"/>
                <w:iCs w:val="0"/>
                <w:spacing w:val="-3"/>
              </w:rPr>
            </w:pPr>
          </w:p>
        </w:tc>
      </w:tr>
      <w:tr w:rsidR="003F79AA" w:rsidRPr="00B628A4" w14:paraId="23C749DA" w14:textId="77777777" w:rsidTr="005C6DDD">
        <w:trPr>
          <w:cantSplit/>
        </w:trPr>
        <w:tc>
          <w:tcPr>
            <w:tcW w:w="9016" w:type="dxa"/>
            <w:gridSpan w:val="2"/>
          </w:tcPr>
          <w:p w14:paraId="746D64F7" w14:textId="77777777" w:rsidR="003F79AA" w:rsidRPr="00B628A4" w:rsidRDefault="003F79AA" w:rsidP="00A1003A">
            <w:pPr>
              <w:pStyle w:val="Textoindependiente2"/>
              <w:spacing w:after="120"/>
              <w:jc w:val="center"/>
              <w:rPr>
                <w:rFonts w:ascii="Candara" w:hAnsi="Candara"/>
                <w:i w:val="0"/>
                <w:iCs w:val="0"/>
                <w:spacing w:val="-3"/>
              </w:rPr>
            </w:pPr>
            <w:r w:rsidRPr="00B628A4">
              <w:rPr>
                <w:rFonts w:ascii="Candara" w:hAnsi="Candara"/>
                <w:b/>
                <w:bCs/>
                <w:i w:val="0"/>
                <w:iCs w:val="0"/>
              </w:rPr>
              <w:t>B. Control de Plazos</w:t>
            </w:r>
          </w:p>
        </w:tc>
      </w:tr>
      <w:tr w:rsidR="003F79AA" w:rsidRPr="00B628A4" w14:paraId="4627C195" w14:textId="77777777" w:rsidTr="005C6DDD">
        <w:trPr>
          <w:cantSplit/>
        </w:trPr>
        <w:tc>
          <w:tcPr>
            <w:tcW w:w="872" w:type="dxa"/>
          </w:tcPr>
          <w:p w14:paraId="2F68ECD0" w14:textId="487242B4" w:rsidR="003F79AA" w:rsidRPr="00B628A4" w:rsidRDefault="003F79AA" w:rsidP="00A1003A">
            <w:pPr>
              <w:spacing w:after="120"/>
              <w:rPr>
                <w:rFonts w:ascii="Candara" w:hAnsi="Candara"/>
                <w:b/>
                <w:bCs/>
              </w:rPr>
            </w:pPr>
            <w:r w:rsidRPr="00B628A4">
              <w:rPr>
                <w:rFonts w:ascii="Candara" w:hAnsi="Candara"/>
                <w:b/>
                <w:bCs/>
              </w:rPr>
              <w:t>C</w:t>
            </w:r>
            <w:r w:rsidR="00F50253">
              <w:rPr>
                <w:rFonts w:ascii="Candara" w:hAnsi="Candara"/>
                <w:b/>
                <w:bCs/>
              </w:rPr>
              <w:t>E</w:t>
            </w:r>
            <w:r w:rsidRPr="00B628A4">
              <w:rPr>
                <w:rFonts w:ascii="Candara" w:hAnsi="Candara"/>
                <w:b/>
                <w:bCs/>
              </w:rPr>
              <w:t>C 27.1</w:t>
            </w:r>
            <w:r w:rsidRPr="00B628A4">
              <w:rPr>
                <w:rFonts w:ascii="Candara" w:hAnsi="Candara"/>
                <w:b/>
                <w:bCs/>
              </w:rPr>
              <w:tab/>
            </w:r>
          </w:p>
        </w:tc>
        <w:tc>
          <w:tcPr>
            <w:tcW w:w="8144" w:type="dxa"/>
          </w:tcPr>
          <w:p w14:paraId="6751BF60" w14:textId="2A0FA3F4" w:rsidR="003F79AA" w:rsidRPr="00B628A4" w:rsidRDefault="003F79AA" w:rsidP="00853CBE">
            <w:pPr>
              <w:spacing w:after="120"/>
              <w:jc w:val="both"/>
              <w:rPr>
                <w:rFonts w:ascii="Candara" w:hAnsi="Candara"/>
              </w:rPr>
            </w:pPr>
            <w:r w:rsidRPr="00B628A4">
              <w:rPr>
                <w:rFonts w:ascii="Candara" w:hAnsi="Candara"/>
              </w:rPr>
              <w:t xml:space="preserve">El Contratista presentará un Programa para la aprobación del Gerente de Obras dentro de </w:t>
            </w:r>
            <w:r w:rsidR="00853CBE">
              <w:rPr>
                <w:rFonts w:ascii="Candara" w:hAnsi="Candara"/>
                <w:i/>
                <w:iCs/>
                <w:color w:val="0070C0"/>
              </w:rPr>
              <w:t>quince (15) días calendario</w:t>
            </w:r>
            <w:r w:rsidRPr="00B628A4">
              <w:rPr>
                <w:rFonts w:ascii="Candara" w:hAnsi="Candara"/>
              </w:rPr>
              <w:t xml:space="preserve"> a partir de la fecha de la Carta de </w:t>
            </w:r>
            <w:r w:rsidR="00B21529" w:rsidRPr="00B628A4">
              <w:rPr>
                <w:rFonts w:ascii="Candara" w:hAnsi="Candara"/>
              </w:rPr>
              <w:t>Aceptación.</w:t>
            </w:r>
            <w:r w:rsidR="00F52429" w:rsidRPr="00B628A4">
              <w:rPr>
                <w:rFonts w:ascii="Candara" w:hAnsi="Candara"/>
              </w:rPr>
              <w:t xml:space="preserve"> </w:t>
            </w:r>
          </w:p>
        </w:tc>
      </w:tr>
      <w:tr w:rsidR="003F79AA" w:rsidRPr="00B628A4" w14:paraId="064F76C3" w14:textId="77777777" w:rsidTr="005C6DDD">
        <w:trPr>
          <w:cantSplit/>
        </w:trPr>
        <w:tc>
          <w:tcPr>
            <w:tcW w:w="872" w:type="dxa"/>
          </w:tcPr>
          <w:p w14:paraId="7E3A46B2" w14:textId="5A8BD669" w:rsidR="003F79AA" w:rsidRPr="00B628A4" w:rsidRDefault="003F79AA" w:rsidP="00A1003A">
            <w:pPr>
              <w:spacing w:after="120"/>
              <w:rPr>
                <w:rFonts w:ascii="Candara" w:hAnsi="Candara"/>
                <w:b/>
                <w:bCs/>
              </w:rPr>
            </w:pPr>
            <w:r w:rsidRPr="00B628A4">
              <w:rPr>
                <w:rFonts w:ascii="Candara" w:hAnsi="Candara"/>
                <w:b/>
                <w:bCs/>
              </w:rPr>
              <w:t>C</w:t>
            </w:r>
            <w:r w:rsidR="00F50253">
              <w:rPr>
                <w:rFonts w:ascii="Candara" w:hAnsi="Candara"/>
                <w:b/>
                <w:bCs/>
              </w:rPr>
              <w:t>E</w:t>
            </w:r>
            <w:r w:rsidRPr="00B628A4">
              <w:rPr>
                <w:rFonts w:ascii="Candara" w:hAnsi="Candara"/>
                <w:b/>
                <w:bCs/>
              </w:rPr>
              <w:t>C 27.3</w:t>
            </w:r>
          </w:p>
        </w:tc>
        <w:tc>
          <w:tcPr>
            <w:tcW w:w="8144" w:type="dxa"/>
          </w:tcPr>
          <w:p w14:paraId="1CB70524" w14:textId="24A07E40" w:rsidR="003F79AA" w:rsidRPr="00B628A4" w:rsidRDefault="003F79AA" w:rsidP="00F451EB">
            <w:pPr>
              <w:spacing w:after="120"/>
              <w:jc w:val="both"/>
              <w:rPr>
                <w:rFonts w:ascii="Candara" w:hAnsi="Candara"/>
              </w:rPr>
            </w:pPr>
            <w:r w:rsidRPr="00B628A4">
              <w:rPr>
                <w:rFonts w:ascii="Candara" w:hAnsi="Candara"/>
              </w:rPr>
              <w:t xml:space="preserve">Los plazos entre cada actualización del Programa serán </w:t>
            </w:r>
            <w:r w:rsidR="00853CBE">
              <w:rPr>
                <w:rFonts w:ascii="Candara" w:eastAsia="Candara" w:hAnsi="Candara" w:cs="Candara"/>
                <w:i/>
                <w:color w:val="0070C0"/>
              </w:rPr>
              <w:t>remitidos mensualmente</w:t>
            </w:r>
            <w:r w:rsidRPr="00B628A4">
              <w:rPr>
                <w:rFonts w:ascii="Candara" w:hAnsi="Candara"/>
              </w:rPr>
              <w:t>.</w:t>
            </w:r>
          </w:p>
          <w:p w14:paraId="344CEDE7" w14:textId="05EBFC93" w:rsidR="003F79AA" w:rsidRPr="00B628A4" w:rsidRDefault="003F79AA" w:rsidP="00853CBE">
            <w:pPr>
              <w:spacing w:after="120"/>
              <w:jc w:val="both"/>
              <w:rPr>
                <w:rFonts w:ascii="Candara" w:hAnsi="Candara"/>
                <w:i/>
                <w:iCs/>
              </w:rPr>
            </w:pPr>
            <w:r w:rsidRPr="00B628A4">
              <w:rPr>
                <w:rFonts w:ascii="Candara" w:hAnsi="Candara"/>
              </w:rPr>
              <w:t xml:space="preserve">El monto que será retenido por la presentación retrasada del Programa actualizado será de </w:t>
            </w:r>
            <w:r w:rsidR="00853CBE">
              <w:rPr>
                <w:rFonts w:ascii="Candara" w:eastAsia="Candara" w:hAnsi="Candara" w:cs="Candara"/>
                <w:i/>
                <w:color w:val="0070C0"/>
              </w:rPr>
              <w:t>uno por mil del monto contractual por cada día de retraso.</w:t>
            </w:r>
            <w:r w:rsidR="00F52429" w:rsidRPr="00AC6A64">
              <w:rPr>
                <w:rFonts w:ascii="Candara" w:hAnsi="Candara"/>
                <w:i/>
                <w:iCs/>
                <w:color w:val="0070C0"/>
              </w:rPr>
              <w:t xml:space="preserve"> </w:t>
            </w:r>
          </w:p>
        </w:tc>
      </w:tr>
      <w:tr w:rsidR="003F79AA" w:rsidRPr="00B628A4" w14:paraId="5978E722" w14:textId="77777777" w:rsidTr="005C6DDD">
        <w:trPr>
          <w:cantSplit/>
        </w:trPr>
        <w:tc>
          <w:tcPr>
            <w:tcW w:w="9016" w:type="dxa"/>
            <w:gridSpan w:val="2"/>
          </w:tcPr>
          <w:p w14:paraId="318BC107" w14:textId="77777777" w:rsidR="003F79AA" w:rsidRPr="00B628A4" w:rsidRDefault="003F79AA" w:rsidP="00A1003A">
            <w:pPr>
              <w:pStyle w:val="Ttulo4"/>
              <w:numPr>
                <w:ilvl w:val="0"/>
                <w:numId w:val="0"/>
              </w:numPr>
              <w:spacing w:after="120"/>
              <w:rPr>
                <w:rFonts w:ascii="Candara" w:hAnsi="Candara"/>
                <w:sz w:val="24"/>
              </w:rPr>
            </w:pPr>
            <w:r w:rsidRPr="00B628A4">
              <w:rPr>
                <w:rFonts w:ascii="Candara" w:hAnsi="Candara"/>
                <w:sz w:val="24"/>
              </w:rPr>
              <w:t>C. Control de la Calidad</w:t>
            </w:r>
          </w:p>
        </w:tc>
      </w:tr>
      <w:tr w:rsidR="003F79AA" w:rsidRPr="00B628A4" w14:paraId="2692C013" w14:textId="77777777" w:rsidTr="005C6DDD">
        <w:trPr>
          <w:cantSplit/>
        </w:trPr>
        <w:tc>
          <w:tcPr>
            <w:tcW w:w="872" w:type="dxa"/>
          </w:tcPr>
          <w:p w14:paraId="0E47E908" w14:textId="4FC90FDC" w:rsidR="003F79AA" w:rsidRPr="00B628A4" w:rsidRDefault="003F79AA" w:rsidP="00A1003A">
            <w:pPr>
              <w:spacing w:after="120"/>
              <w:rPr>
                <w:rFonts w:ascii="Candara" w:hAnsi="Candara"/>
                <w:b/>
                <w:bCs/>
              </w:rPr>
            </w:pPr>
            <w:r w:rsidRPr="00B628A4">
              <w:rPr>
                <w:rFonts w:ascii="Candara" w:hAnsi="Candara"/>
                <w:b/>
                <w:bCs/>
              </w:rPr>
              <w:t>C</w:t>
            </w:r>
            <w:r w:rsidR="00551D13">
              <w:rPr>
                <w:rFonts w:ascii="Candara" w:hAnsi="Candara"/>
                <w:b/>
                <w:bCs/>
              </w:rPr>
              <w:t>E</w:t>
            </w:r>
            <w:r w:rsidRPr="00B628A4">
              <w:rPr>
                <w:rFonts w:ascii="Candara" w:hAnsi="Candara"/>
                <w:b/>
                <w:bCs/>
              </w:rPr>
              <w:t>C 35.1</w:t>
            </w:r>
          </w:p>
        </w:tc>
        <w:tc>
          <w:tcPr>
            <w:tcW w:w="8144" w:type="dxa"/>
          </w:tcPr>
          <w:p w14:paraId="77C39E09" w14:textId="610B3E6F" w:rsidR="003F79AA" w:rsidRPr="00A05491" w:rsidRDefault="003F79AA" w:rsidP="00853CBE">
            <w:pPr>
              <w:spacing w:after="120"/>
              <w:jc w:val="both"/>
              <w:rPr>
                <w:rFonts w:ascii="Candara" w:hAnsi="Candara"/>
                <w:i/>
                <w:iCs/>
              </w:rPr>
            </w:pPr>
            <w:r w:rsidRPr="00E51B72">
              <w:rPr>
                <w:rFonts w:ascii="Candara" w:hAnsi="Candara"/>
              </w:rPr>
              <w:t xml:space="preserve">El Período de Responsabilidad por Defectos es: </w:t>
            </w:r>
            <w:r w:rsidR="00853CBE" w:rsidRPr="00E51B72">
              <w:rPr>
                <w:rFonts w:ascii="Candara" w:eastAsia="Candara" w:hAnsi="Candara" w:cs="Candara"/>
                <w:i/>
                <w:color w:val="2E75B5"/>
              </w:rPr>
              <w:t xml:space="preserve">noventa (90) </w:t>
            </w:r>
            <w:r w:rsidR="00853CBE" w:rsidRPr="00E51B72">
              <w:rPr>
                <w:rFonts w:ascii="Candara" w:eastAsia="Candara" w:hAnsi="Candara" w:cs="Candara"/>
              </w:rPr>
              <w:t>días</w:t>
            </w:r>
            <w:r w:rsidR="00853CBE" w:rsidRPr="00E51B72">
              <w:rPr>
                <w:rFonts w:ascii="Candara" w:eastAsia="Candara" w:hAnsi="Candara" w:cs="Candara"/>
                <w:i/>
                <w:color w:val="8DB3E2"/>
              </w:rPr>
              <w:t xml:space="preserve"> </w:t>
            </w:r>
            <w:r w:rsidR="00853CBE" w:rsidRPr="00E51B72">
              <w:rPr>
                <w:rFonts w:ascii="Candara" w:eastAsia="Candara" w:hAnsi="Candara" w:cs="Candara"/>
                <w:i/>
                <w:color w:val="0070C0"/>
              </w:rPr>
              <w:t>contados a partir de la firma del Certificado de Terminación de Obra (Acta Entrega Recepción Provisional.</w:t>
            </w:r>
            <w:r w:rsidR="00F52429" w:rsidRPr="00A05491">
              <w:rPr>
                <w:rFonts w:ascii="Candara" w:hAnsi="Candara"/>
                <w:i/>
                <w:iCs/>
                <w:color w:val="0070C0"/>
              </w:rPr>
              <w:t xml:space="preserve"> </w:t>
            </w:r>
          </w:p>
        </w:tc>
      </w:tr>
      <w:tr w:rsidR="003F79AA" w:rsidRPr="00B628A4" w14:paraId="20E666E0" w14:textId="77777777" w:rsidTr="005C6DDD">
        <w:trPr>
          <w:cantSplit/>
        </w:trPr>
        <w:tc>
          <w:tcPr>
            <w:tcW w:w="9016" w:type="dxa"/>
            <w:gridSpan w:val="2"/>
          </w:tcPr>
          <w:p w14:paraId="66DF55AB" w14:textId="77777777" w:rsidR="003F79AA" w:rsidRPr="00B628A4" w:rsidRDefault="003F79AA" w:rsidP="00A1003A">
            <w:pPr>
              <w:spacing w:after="120"/>
              <w:jc w:val="center"/>
              <w:rPr>
                <w:rFonts w:ascii="Candara" w:hAnsi="Candara"/>
              </w:rPr>
            </w:pPr>
            <w:r w:rsidRPr="00B628A4">
              <w:rPr>
                <w:rFonts w:ascii="Candara" w:hAnsi="Candara"/>
                <w:b/>
                <w:bCs/>
              </w:rPr>
              <w:t>D. Control de Costos</w:t>
            </w:r>
          </w:p>
        </w:tc>
      </w:tr>
      <w:tr w:rsidR="003F79AA" w:rsidRPr="00B628A4" w14:paraId="7EE502A4" w14:textId="77777777" w:rsidTr="005C6DDD">
        <w:trPr>
          <w:cantSplit/>
        </w:trPr>
        <w:tc>
          <w:tcPr>
            <w:tcW w:w="872" w:type="dxa"/>
          </w:tcPr>
          <w:p w14:paraId="42056C7A" w14:textId="0FE6E5F1" w:rsidR="003F79AA" w:rsidRPr="00B628A4" w:rsidRDefault="003F79AA" w:rsidP="00A1003A">
            <w:pPr>
              <w:spacing w:after="120"/>
              <w:rPr>
                <w:rFonts w:ascii="Candara" w:hAnsi="Candara"/>
                <w:b/>
                <w:bCs/>
              </w:rPr>
            </w:pPr>
            <w:r w:rsidRPr="00B628A4">
              <w:rPr>
                <w:rFonts w:ascii="Candara" w:hAnsi="Candara"/>
                <w:b/>
                <w:bCs/>
              </w:rPr>
              <w:t>C</w:t>
            </w:r>
            <w:r w:rsidR="00551D13">
              <w:rPr>
                <w:rFonts w:ascii="Candara" w:hAnsi="Candara"/>
                <w:b/>
                <w:bCs/>
              </w:rPr>
              <w:t>E</w:t>
            </w:r>
            <w:r w:rsidRPr="00B628A4">
              <w:rPr>
                <w:rFonts w:ascii="Candara" w:hAnsi="Candara"/>
                <w:b/>
                <w:bCs/>
              </w:rPr>
              <w:t>C 46.1</w:t>
            </w:r>
          </w:p>
        </w:tc>
        <w:tc>
          <w:tcPr>
            <w:tcW w:w="8144" w:type="dxa"/>
          </w:tcPr>
          <w:p w14:paraId="651F5AA3" w14:textId="1751E764" w:rsidR="003F79AA" w:rsidRPr="00B628A4" w:rsidRDefault="003F79AA" w:rsidP="00A1003A">
            <w:pPr>
              <w:spacing w:after="120"/>
              <w:rPr>
                <w:rFonts w:ascii="Candara" w:hAnsi="Candara"/>
                <w:i/>
                <w:iCs/>
              </w:rPr>
            </w:pPr>
            <w:r w:rsidRPr="00B628A4">
              <w:rPr>
                <w:rFonts w:ascii="Candara" w:hAnsi="Candara"/>
              </w:rPr>
              <w:t xml:space="preserve">La moneda del País del Contratante es: </w:t>
            </w:r>
            <w:r w:rsidR="00500E0C" w:rsidRPr="00B628A4">
              <w:rPr>
                <w:rFonts w:ascii="Candara" w:hAnsi="Candara"/>
              </w:rPr>
              <w:t>D</w:t>
            </w:r>
            <w:r w:rsidR="006D2EA1" w:rsidRPr="00B628A4">
              <w:rPr>
                <w:rFonts w:ascii="Candara" w:hAnsi="Candara"/>
              </w:rPr>
              <w:t xml:space="preserve">ólares de los Estados Unidos de </w:t>
            </w:r>
            <w:r w:rsidR="00F52429" w:rsidRPr="00B628A4">
              <w:rPr>
                <w:rFonts w:ascii="Candara" w:hAnsi="Candara"/>
              </w:rPr>
              <w:t>América</w:t>
            </w:r>
            <w:r w:rsidRPr="00B628A4">
              <w:rPr>
                <w:rFonts w:ascii="Candara" w:hAnsi="Candara"/>
                <w:i/>
                <w:iCs/>
              </w:rPr>
              <w:t>.</w:t>
            </w:r>
            <w:r w:rsidR="00F52429" w:rsidRPr="00B628A4">
              <w:rPr>
                <w:rFonts w:ascii="Candara" w:hAnsi="Candara"/>
                <w:i/>
                <w:iCs/>
              </w:rPr>
              <w:t xml:space="preserve"> </w:t>
            </w:r>
          </w:p>
        </w:tc>
      </w:tr>
      <w:tr w:rsidR="003F79AA" w:rsidRPr="00B628A4" w14:paraId="19EF16CE" w14:textId="77777777" w:rsidTr="005C6DDD">
        <w:tc>
          <w:tcPr>
            <w:tcW w:w="872" w:type="dxa"/>
          </w:tcPr>
          <w:p w14:paraId="32A34F35" w14:textId="0C7D71F0" w:rsidR="003F79AA" w:rsidRPr="00B628A4" w:rsidRDefault="003F79AA" w:rsidP="00A1003A">
            <w:pPr>
              <w:spacing w:after="120"/>
              <w:rPr>
                <w:rFonts w:ascii="Candara" w:hAnsi="Candara"/>
                <w:b/>
                <w:bCs/>
              </w:rPr>
            </w:pPr>
            <w:r w:rsidRPr="00B628A4">
              <w:rPr>
                <w:rFonts w:ascii="Candara" w:hAnsi="Candara"/>
                <w:b/>
                <w:bCs/>
              </w:rPr>
              <w:t>C</w:t>
            </w:r>
            <w:r w:rsidR="00551D13">
              <w:rPr>
                <w:rFonts w:ascii="Candara" w:hAnsi="Candara"/>
                <w:b/>
                <w:bCs/>
              </w:rPr>
              <w:t>E</w:t>
            </w:r>
            <w:r w:rsidRPr="00B628A4">
              <w:rPr>
                <w:rFonts w:ascii="Candara" w:hAnsi="Candara"/>
                <w:b/>
                <w:bCs/>
              </w:rPr>
              <w:t>C 47.1</w:t>
            </w:r>
          </w:p>
        </w:tc>
        <w:tc>
          <w:tcPr>
            <w:tcW w:w="8144" w:type="dxa"/>
          </w:tcPr>
          <w:p w14:paraId="3E226105" w14:textId="2DA21599" w:rsidR="00510AD8" w:rsidRPr="00B628A4" w:rsidRDefault="00510AD8" w:rsidP="00F451EB">
            <w:pPr>
              <w:jc w:val="both"/>
              <w:rPr>
                <w:rFonts w:ascii="Candara" w:hAnsi="Candara"/>
                <w:i/>
                <w:iCs/>
                <w:color w:val="548DD4"/>
              </w:rPr>
            </w:pPr>
            <w:r w:rsidRPr="00B628A4">
              <w:rPr>
                <w:rFonts w:ascii="Candara" w:hAnsi="Candara"/>
              </w:rPr>
              <w:t xml:space="preserve">El Contrato </w:t>
            </w:r>
            <w:r w:rsidRPr="00AC6A64">
              <w:rPr>
                <w:rFonts w:ascii="Candara" w:hAnsi="Candara"/>
                <w:i/>
                <w:iCs/>
                <w:color w:val="0070C0"/>
              </w:rPr>
              <w:t xml:space="preserve"> “no est</w:t>
            </w:r>
            <w:r w:rsidR="00853CBE">
              <w:rPr>
                <w:rFonts w:ascii="Candara" w:hAnsi="Candara"/>
                <w:i/>
                <w:iCs/>
                <w:color w:val="0070C0"/>
              </w:rPr>
              <w:t>á”</w:t>
            </w:r>
            <w:r w:rsidRPr="00AC6A64">
              <w:rPr>
                <w:rFonts w:ascii="Candara" w:hAnsi="Candara"/>
                <w:i/>
                <w:iCs/>
                <w:color w:val="0070C0"/>
              </w:rPr>
              <w:t xml:space="preserve"> </w:t>
            </w:r>
            <w:r w:rsidRPr="00B628A4">
              <w:rPr>
                <w:rFonts w:ascii="Candara" w:hAnsi="Candara"/>
              </w:rPr>
              <w:t>sujeto a ajuste de precios de conformidad con la Cláusula 47 de las CGC, y consecuentemente la siguiente información en relación con los coeficientes</w:t>
            </w:r>
            <w:r w:rsidRPr="00AC6A64">
              <w:rPr>
                <w:rFonts w:ascii="Candara" w:hAnsi="Candara"/>
                <w:i/>
                <w:iCs/>
                <w:color w:val="0070C0"/>
              </w:rPr>
              <w:t xml:space="preserve"> “no se aplica”.</w:t>
            </w:r>
          </w:p>
          <w:p w14:paraId="47F0E292" w14:textId="77777777" w:rsidR="00510AD8" w:rsidRPr="00B628A4" w:rsidRDefault="00510AD8" w:rsidP="00510AD8">
            <w:pPr>
              <w:rPr>
                <w:rFonts w:ascii="Candara" w:hAnsi="Candara"/>
                <w:i/>
                <w:iCs/>
              </w:rPr>
            </w:pPr>
          </w:p>
          <w:p w14:paraId="0D7AE366" w14:textId="77777777" w:rsidR="00510AD8" w:rsidRPr="00B628A4" w:rsidRDefault="00510AD8" w:rsidP="00510AD8">
            <w:pPr>
              <w:rPr>
                <w:rFonts w:ascii="Candara" w:hAnsi="Candara"/>
                <w:i/>
                <w:iCs/>
              </w:rPr>
            </w:pPr>
          </w:p>
          <w:p w14:paraId="3E727D1F" w14:textId="77777777" w:rsidR="00510AD8" w:rsidRPr="00B628A4" w:rsidRDefault="00510AD8" w:rsidP="00510AD8">
            <w:pPr>
              <w:rPr>
                <w:rFonts w:ascii="Candara" w:hAnsi="Candara"/>
              </w:rPr>
            </w:pPr>
            <w:r w:rsidRPr="00B628A4">
              <w:rPr>
                <w:rFonts w:ascii="Candara" w:hAnsi="Candara"/>
              </w:rPr>
              <w:t>Los coeficientes para el ajuste de precios son:</w:t>
            </w:r>
          </w:p>
          <w:p w14:paraId="4936E986" w14:textId="77777777" w:rsidR="00510AD8" w:rsidRPr="00B628A4" w:rsidRDefault="00510AD8" w:rsidP="00510AD8">
            <w:pPr>
              <w:rPr>
                <w:rFonts w:ascii="Candara" w:hAnsi="Candara"/>
              </w:rPr>
            </w:pPr>
          </w:p>
          <w:p w14:paraId="5AA99CA9" w14:textId="77777777" w:rsidR="00510AD8" w:rsidRPr="00B628A4" w:rsidRDefault="00510AD8" w:rsidP="00B35234">
            <w:pPr>
              <w:numPr>
                <w:ilvl w:val="0"/>
                <w:numId w:val="13"/>
              </w:numPr>
              <w:rPr>
                <w:rFonts w:ascii="Candara" w:hAnsi="Candara"/>
                <w:i/>
                <w:iCs/>
              </w:rPr>
            </w:pPr>
            <w:r w:rsidRPr="00B628A4">
              <w:rPr>
                <w:rFonts w:ascii="Candara" w:hAnsi="Candara"/>
              </w:rPr>
              <w:t xml:space="preserve">Para  </w:t>
            </w:r>
            <w:r w:rsidRPr="00AC6A64">
              <w:rPr>
                <w:rFonts w:ascii="Candara" w:hAnsi="Candara"/>
                <w:i/>
                <w:iCs/>
                <w:color w:val="0070C0"/>
              </w:rPr>
              <w:t>[indique el nombre de la moneda]</w:t>
            </w:r>
            <w:r w:rsidRPr="00B628A4">
              <w:rPr>
                <w:rFonts w:ascii="Candara" w:hAnsi="Candara"/>
                <w:i/>
                <w:iCs/>
              </w:rPr>
              <w:t>:</w:t>
            </w:r>
          </w:p>
          <w:p w14:paraId="37EBD736" w14:textId="77777777" w:rsidR="00510AD8" w:rsidRPr="00B628A4" w:rsidRDefault="00510AD8" w:rsidP="00510AD8">
            <w:pPr>
              <w:rPr>
                <w:rFonts w:ascii="Candara" w:hAnsi="Candara"/>
                <w:i/>
                <w:iCs/>
              </w:rPr>
            </w:pPr>
          </w:p>
          <w:p w14:paraId="6DAC07F5" w14:textId="77777777" w:rsidR="00510AD8" w:rsidRPr="00B628A4" w:rsidRDefault="00510AD8" w:rsidP="00AC6A64">
            <w:pPr>
              <w:pStyle w:val="Outline"/>
              <w:spacing w:before="0"/>
              <w:ind w:left="1534" w:hanging="382"/>
              <w:rPr>
                <w:rFonts w:ascii="Candara" w:hAnsi="Candara"/>
                <w:kern w:val="0"/>
                <w:szCs w:val="24"/>
                <w:lang w:val="es-ES_tradnl"/>
              </w:rPr>
            </w:pPr>
            <w:r w:rsidRPr="00B628A4">
              <w:rPr>
                <w:rFonts w:ascii="Candara" w:hAnsi="Candara"/>
                <w:kern w:val="0"/>
                <w:szCs w:val="24"/>
                <w:lang w:val="es-ES_tradnl"/>
              </w:rPr>
              <w:t xml:space="preserve">(i) </w:t>
            </w:r>
            <w:r w:rsidRPr="00B628A4">
              <w:rPr>
                <w:rFonts w:ascii="Candara" w:hAnsi="Candara"/>
                <w:kern w:val="0"/>
                <w:szCs w:val="24"/>
                <w:lang w:val="es-ES_tradnl"/>
              </w:rPr>
              <w:tab/>
            </w:r>
            <w:r w:rsidRPr="00AC6A64">
              <w:rPr>
                <w:rFonts w:ascii="Candara" w:hAnsi="Candara"/>
                <w:i/>
                <w:iCs/>
                <w:color w:val="0070C0"/>
                <w:kern w:val="0"/>
                <w:szCs w:val="24"/>
                <w:lang w:val="es-ES_tradnl"/>
              </w:rPr>
              <w:t>[indique el porcentaje]</w:t>
            </w:r>
            <w:r w:rsidRPr="00B628A4">
              <w:rPr>
                <w:rFonts w:ascii="Candara" w:hAnsi="Candara"/>
                <w:i/>
                <w:iCs/>
                <w:kern w:val="0"/>
                <w:szCs w:val="24"/>
                <w:lang w:val="es-ES_tradnl"/>
              </w:rPr>
              <w:t xml:space="preserve"> </w:t>
            </w:r>
            <w:r w:rsidRPr="00B628A4">
              <w:rPr>
                <w:rFonts w:ascii="Candara" w:hAnsi="Candara"/>
                <w:kern w:val="0"/>
                <w:szCs w:val="24"/>
                <w:lang w:val="es-ES_tradnl"/>
              </w:rPr>
              <w:t>% es la porción no ajustable (coeficiente A).</w:t>
            </w:r>
          </w:p>
          <w:p w14:paraId="7BBA3DEF" w14:textId="77777777" w:rsidR="00510AD8" w:rsidRPr="00B628A4" w:rsidRDefault="00510AD8" w:rsidP="00AC6A64">
            <w:pPr>
              <w:pStyle w:val="Outline"/>
              <w:spacing w:before="0"/>
              <w:ind w:left="1534" w:hanging="382"/>
              <w:rPr>
                <w:rFonts w:ascii="Candara" w:hAnsi="Candara"/>
                <w:kern w:val="0"/>
                <w:szCs w:val="24"/>
                <w:lang w:val="es-ES_tradnl"/>
              </w:rPr>
            </w:pPr>
          </w:p>
          <w:p w14:paraId="32E6E473" w14:textId="2E0F14DF" w:rsidR="00510AD8" w:rsidRPr="00B628A4" w:rsidRDefault="00510AD8" w:rsidP="00AC6A64">
            <w:pPr>
              <w:pStyle w:val="Outline"/>
              <w:spacing w:before="0"/>
              <w:ind w:left="1534" w:hanging="382"/>
              <w:rPr>
                <w:rFonts w:ascii="Candara" w:hAnsi="Candara"/>
                <w:kern w:val="0"/>
                <w:szCs w:val="24"/>
                <w:lang w:val="es-ES_tradnl"/>
              </w:rPr>
            </w:pPr>
            <w:r w:rsidRPr="00B628A4">
              <w:rPr>
                <w:rFonts w:ascii="Candara" w:hAnsi="Candara"/>
                <w:kern w:val="0"/>
                <w:szCs w:val="24"/>
                <w:lang w:val="es-ES_tradnl"/>
              </w:rPr>
              <w:t>(ii)</w:t>
            </w:r>
            <w:r w:rsidRPr="00B628A4">
              <w:rPr>
                <w:rFonts w:ascii="Candara" w:hAnsi="Candara"/>
                <w:kern w:val="0"/>
                <w:szCs w:val="24"/>
                <w:lang w:val="es-ES_tradnl"/>
              </w:rPr>
              <w:tab/>
            </w:r>
            <w:r w:rsidR="00AC6A64" w:rsidRPr="00AC6A64">
              <w:rPr>
                <w:rFonts w:ascii="Candara" w:hAnsi="Candara"/>
                <w:i/>
                <w:iCs/>
                <w:color w:val="0070C0"/>
                <w:kern w:val="0"/>
                <w:szCs w:val="24"/>
                <w:lang w:val="es-ES_tradnl"/>
              </w:rPr>
              <w:t>[indique el porcentaje]</w:t>
            </w:r>
            <w:r w:rsidR="00AC6A64" w:rsidRPr="00B628A4">
              <w:rPr>
                <w:rFonts w:ascii="Candara" w:hAnsi="Candara"/>
                <w:i/>
                <w:iCs/>
                <w:kern w:val="0"/>
                <w:szCs w:val="24"/>
                <w:lang w:val="es-ES_tradnl"/>
              </w:rPr>
              <w:t xml:space="preserve"> </w:t>
            </w:r>
            <w:r w:rsidRPr="00B628A4">
              <w:rPr>
                <w:rFonts w:ascii="Candara" w:hAnsi="Candara"/>
                <w:kern w:val="0"/>
                <w:szCs w:val="24"/>
                <w:lang w:val="es-ES_tradnl"/>
              </w:rPr>
              <w:t>% es la porción ajustable (coeficiente B).</w:t>
            </w:r>
          </w:p>
          <w:p w14:paraId="5ED6D589" w14:textId="77777777" w:rsidR="00510AD8" w:rsidRPr="00B628A4" w:rsidRDefault="00510AD8" w:rsidP="00AC6A64">
            <w:pPr>
              <w:pStyle w:val="Outline"/>
              <w:spacing w:before="0"/>
              <w:ind w:left="1534" w:hanging="382"/>
              <w:rPr>
                <w:rFonts w:ascii="Candara" w:hAnsi="Candara"/>
                <w:kern w:val="0"/>
                <w:szCs w:val="24"/>
                <w:lang w:val="es-ES_tradnl"/>
              </w:rPr>
            </w:pPr>
          </w:p>
          <w:p w14:paraId="72CAC6BA" w14:textId="13A07333" w:rsidR="00510AD8" w:rsidRPr="00B628A4" w:rsidRDefault="00510AD8" w:rsidP="00AC6A64">
            <w:pPr>
              <w:numPr>
                <w:ilvl w:val="0"/>
                <w:numId w:val="13"/>
              </w:numPr>
              <w:ind w:left="1534" w:hanging="382"/>
              <w:rPr>
                <w:rFonts w:ascii="Candara" w:hAnsi="Candara"/>
                <w:i/>
                <w:iCs/>
              </w:rPr>
            </w:pPr>
            <w:r w:rsidRPr="00B628A4">
              <w:rPr>
                <w:rFonts w:ascii="Candara" w:hAnsi="Candara"/>
              </w:rPr>
              <w:t xml:space="preserve">Para </w:t>
            </w:r>
            <w:r w:rsidRPr="00AC6A64">
              <w:rPr>
                <w:rFonts w:ascii="Candara" w:hAnsi="Candara"/>
                <w:i/>
                <w:iCs/>
                <w:color w:val="0070C0"/>
              </w:rPr>
              <w:t>[indique el nombre de la moneda]</w:t>
            </w:r>
            <w:r w:rsidRPr="00B628A4">
              <w:rPr>
                <w:rFonts w:ascii="Candara" w:hAnsi="Candara"/>
                <w:i/>
                <w:iCs/>
              </w:rPr>
              <w:t>:</w:t>
            </w:r>
          </w:p>
          <w:p w14:paraId="6836C53B" w14:textId="77777777" w:rsidR="00510AD8" w:rsidRPr="00B628A4" w:rsidRDefault="00510AD8" w:rsidP="00AC6A64">
            <w:pPr>
              <w:ind w:left="1534" w:hanging="382"/>
              <w:rPr>
                <w:rFonts w:ascii="Candara" w:hAnsi="Candara"/>
                <w:i/>
                <w:iCs/>
              </w:rPr>
            </w:pPr>
          </w:p>
          <w:p w14:paraId="1839456C" w14:textId="231167A3" w:rsidR="00510AD8" w:rsidRPr="00B628A4" w:rsidRDefault="00510AD8" w:rsidP="00AC6A64">
            <w:pPr>
              <w:pStyle w:val="Outline"/>
              <w:spacing w:before="0"/>
              <w:ind w:left="1534" w:hanging="382"/>
              <w:rPr>
                <w:rFonts w:ascii="Candara" w:hAnsi="Candara"/>
                <w:kern w:val="0"/>
                <w:szCs w:val="24"/>
                <w:lang w:val="es-ES_tradnl"/>
              </w:rPr>
            </w:pPr>
            <w:r w:rsidRPr="00B628A4">
              <w:rPr>
                <w:rFonts w:ascii="Candara" w:hAnsi="Candara"/>
                <w:kern w:val="0"/>
                <w:szCs w:val="24"/>
                <w:lang w:val="es-ES_tradnl"/>
              </w:rPr>
              <w:t xml:space="preserve">(i) </w:t>
            </w:r>
            <w:r w:rsidRPr="00B628A4">
              <w:rPr>
                <w:rFonts w:ascii="Candara" w:hAnsi="Candara"/>
                <w:kern w:val="0"/>
                <w:szCs w:val="24"/>
                <w:lang w:val="es-ES_tradnl"/>
              </w:rPr>
              <w:tab/>
            </w:r>
            <w:r w:rsidR="00AC6A64" w:rsidRPr="00AC6A64">
              <w:rPr>
                <w:rFonts w:ascii="Candara" w:hAnsi="Candara"/>
                <w:i/>
                <w:iCs/>
                <w:color w:val="0070C0"/>
                <w:kern w:val="0"/>
                <w:szCs w:val="24"/>
                <w:lang w:val="es-ES_tradnl"/>
              </w:rPr>
              <w:t>[indique el porcentaje]</w:t>
            </w:r>
            <w:r w:rsidR="00AC6A64" w:rsidRPr="00B628A4">
              <w:rPr>
                <w:rFonts w:ascii="Candara" w:hAnsi="Candara"/>
                <w:i/>
                <w:iCs/>
                <w:kern w:val="0"/>
                <w:szCs w:val="24"/>
                <w:lang w:val="es-ES_tradnl"/>
              </w:rPr>
              <w:t xml:space="preserve"> </w:t>
            </w:r>
            <w:r w:rsidRPr="00B628A4">
              <w:rPr>
                <w:rFonts w:ascii="Candara" w:hAnsi="Candara"/>
                <w:kern w:val="0"/>
                <w:szCs w:val="24"/>
                <w:lang w:val="es-ES_tradnl"/>
              </w:rPr>
              <w:t>% es la porción no ajustable (coeficiente A).</w:t>
            </w:r>
          </w:p>
          <w:p w14:paraId="682903AB" w14:textId="77777777" w:rsidR="00510AD8" w:rsidRPr="00B628A4" w:rsidRDefault="00510AD8" w:rsidP="00AC6A64">
            <w:pPr>
              <w:pStyle w:val="Outline"/>
              <w:spacing w:before="0"/>
              <w:ind w:left="1534" w:hanging="382"/>
              <w:rPr>
                <w:rFonts w:ascii="Candara" w:hAnsi="Candara"/>
                <w:kern w:val="0"/>
                <w:szCs w:val="24"/>
                <w:lang w:val="es-ES_tradnl"/>
              </w:rPr>
            </w:pPr>
          </w:p>
          <w:p w14:paraId="087EA33F" w14:textId="3A209D09" w:rsidR="00510AD8" w:rsidRDefault="00510AD8" w:rsidP="00AC6A64">
            <w:pPr>
              <w:pStyle w:val="Outline"/>
              <w:spacing w:before="0"/>
              <w:ind w:left="1534" w:hanging="382"/>
              <w:rPr>
                <w:rFonts w:ascii="Candara" w:hAnsi="Candara"/>
                <w:kern w:val="0"/>
                <w:szCs w:val="24"/>
                <w:lang w:val="es-ES_tradnl"/>
              </w:rPr>
            </w:pPr>
            <w:r w:rsidRPr="00B628A4">
              <w:rPr>
                <w:rFonts w:ascii="Candara" w:hAnsi="Candara"/>
                <w:kern w:val="0"/>
                <w:szCs w:val="24"/>
                <w:lang w:val="es-ES_tradnl"/>
              </w:rPr>
              <w:t>(ii)</w:t>
            </w:r>
            <w:r w:rsidRPr="00B628A4">
              <w:rPr>
                <w:rFonts w:ascii="Candara" w:hAnsi="Candara"/>
                <w:kern w:val="0"/>
                <w:szCs w:val="24"/>
                <w:lang w:val="es-ES_tradnl"/>
              </w:rPr>
              <w:tab/>
            </w:r>
            <w:r w:rsidR="00AC6A64" w:rsidRPr="00AC6A64">
              <w:rPr>
                <w:rFonts w:ascii="Candara" w:hAnsi="Candara"/>
                <w:i/>
                <w:iCs/>
                <w:color w:val="0070C0"/>
                <w:kern w:val="0"/>
                <w:szCs w:val="24"/>
                <w:lang w:val="es-ES_tradnl"/>
              </w:rPr>
              <w:t>[indique el porcentaje]</w:t>
            </w:r>
            <w:r w:rsidR="00AC6A64" w:rsidRPr="00B628A4">
              <w:rPr>
                <w:rFonts w:ascii="Candara" w:hAnsi="Candara"/>
                <w:i/>
                <w:iCs/>
                <w:kern w:val="0"/>
                <w:szCs w:val="24"/>
                <w:lang w:val="es-ES_tradnl"/>
              </w:rPr>
              <w:t xml:space="preserve"> </w:t>
            </w:r>
            <w:r w:rsidRPr="00B628A4">
              <w:rPr>
                <w:rFonts w:ascii="Candara" w:hAnsi="Candara"/>
                <w:kern w:val="0"/>
                <w:szCs w:val="24"/>
                <w:lang w:val="es-ES_tradnl"/>
              </w:rPr>
              <w:t>% es la porción ajustable (coeficiente B).</w:t>
            </w:r>
          </w:p>
          <w:p w14:paraId="648C58A3" w14:textId="77777777" w:rsidR="00AC6A64" w:rsidRPr="00B628A4" w:rsidRDefault="00AC6A64" w:rsidP="00AC6A64">
            <w:pPr>
              <w:pStyle w:val="Outline"/>
              <w:spacing w:before="0"/>
              <w:ind w:left="1534" w:hanging="382"/>
              <w:rPr>
                <w:rFonts w:ascii="Candara" w:hAnsi="Candara"/>
                <w:kern w:val="0"/>
                <w:szCs w:val="24"/>
                <w:lang w:val="es-ES_tradnl"/>
              </w:rPr>
            </w:pPr>
          </w:p>
          <w:p w14:paraId="7D495F7B" w14:textId="77777777" w:rsidR="009B5FE5" w:rsidRPr="00B628A4" w:rsidRDefault="009B5FE5" w:rsidP="009B5FE5">
            <w:pPr>
              <w:pStyle w:val="Outline"/>
              <w:spacing w:before="0"/>
              <w:ind w:left="792" w:hanging="720"/>
              <w:rPr>
                <w:rFonts w:ascii="Candara" w:hAnsi="Candara"/>
                <w:i/>
                <w:iCs/>
                <w:kern w:val="0"/>
                <w:szCs w:val="24"/>
                <w:lang w:val="es-ES_tradnl"/>
              </w:rPr>
            </w:pPr>
            <w:r w:rsidRPr="00B628A4">
              <w:rPr>
                <w:rFonts w:ascii="Candara" w:hAnsi="Candara"/>
                <w:kern w:val="0"/>
                <w:szCs w:val="24"/>
                <w:lang w:val="es-ES_tradnl"/>
              </w:rPr>
              <w:t xml:space="preserve">El índice I para la moneda nacional será </w:t>
            </w:r>
            <w:r w:rsidRPr="00AC6A64">
              <w:rPr>
                <w:rFonts w:ascii="Candara" w:hAnsi="Candara"/>
                <w:i/>
                <w:iCs/>
                <w:color w:val="0070C0"/>
                <w:kern w:val="0"/>
                <w:szCs w:val="24"/>
                <w:lang w:val="es-ES_tradnl"/>
              </w:rPr>
              <w:t>[indique el índice]</w:t>
            </w:r>
            <w:r w:rsidRPr="00B628A4">
              <w:rPr>
                <w:rFonts w:ascii="Candara" w:hAnsi="Candara"/>
                <w:i/>
                <w:iCs/>
                <w:kern w:val="0"/>
                <w:szCs w:val="24"/>
                <w:lang w:val="es-ES_tradnl"/>
              </w:rPr>
              <w:t>.</w:t>
            </w:r>
          </w:p>
          <w:p w14:paraId="02E0E959" w14:textId="77777777" w:rsidR="009B5FE5" w:rsidRPr="00B628A4" w:rsidRDefault="009B5FE5" w:rsidP="005E33B6">
            <w:pPr>
              <w:pStyle w:val="Outline"/>
              <w:spacing w:before="0"/>
              <w:rPr>
                <w:rFonts w:ascii="Candara" w:hAnsi="Candara"/>
                <w:i/>
                <w:iCs/>
                <w:kern w:val="0"/>
                <w:szCs w:val="24"/>
                <w:lang w:val="es-ES_tradnl"/>
              </w:rPr>
            </w:pPr>
          </w:p>
          <w:p w14:paraId="0964B1F5" w14:textId="77777777" w:rsidR="009B5FE5" w:rsidRPr="00AC6A64" w:rsidRDefault="009B5FE5" w:rsidP="00AC6A64">
            <w:pPr>
              <w:pStyle w:val="Outline"/>
              <w:spacing w:before="0"/>
              <w:ind w:left="72"/>
              <w:jc w:val="both"/>
              <w:rPr>
                <w:rFonts w:ascii="Candara" w:hAnsi="Candara"/>
                <w:i/>
                <w:iCs/>
                <w:color w:val="0070C0"/>
                <w:kern w:val="0"/>
                <w:szCs w:val="24"/>
                <w:lang w:val="es-ES_tradnl"/>
              </w:rPr>
            </w:pPr>
            <w:r w:rsidRPr="00AC6A64">
              <w:rPr>
                <w:rFonts w:ascii="Candara" w:hAnsi="Candara"/>
                <w:i/>
                <w:iCs/>
                <w:color w:val="0070C0"/>
                <w:kern w:val="0"/>
                <w:szCs w:val="24"/>
                <w:lang w:val="es-ES_tradnl"/>
              </w:rPr>
              <w:t>[Estos índices referenciales serán propuestos por el Contratista, sujetos a la aprobación del Contratante].</w:t>
            </w:r>
          </w:p>
          <w:p w14:paraId="770BC770" w14:textId="77777777" w:rsidR="003F79AA" w:rsidRPr="00B628A4" w:rsidRDefault="003F79AA" w:rsidP="00757F50">
            <w:pPr>
              <w:spacing w:after="120"/>
              <w:rPr>
                <w:rFonts w:ascii="Candara" w:hAnsi="Candara"/>
              </w:rPr>
            </w:pPr>
          </w:p>
        </w:tc>
      </w:tr>
      <w:tr w:rsidR="003F79AA" w:rsidRPr="00B628A4" w14:paraId="17B7D903" w14:textId="77777777" w:rsidTr="005C6DDD">
        <w:trPr>
          <w:cantSplit/>
        </w:trPr>
        <w:tc>
          <w:tcPr>
            <w:tcW w:w="872" w:type="dxa"/>
          </w:tcPr>
          <w:p w14:paraId="044AA299" w14:textId="701479C1" w:rsidR="003F79AA" w:rsidRPr="00B628A4" w:rsidRDefault="003F79AA" w:rsidP="00A1003A">
            <w:pPr>
              <w:spacing w:after="120"/>
              <w:rPr>
                <w:rFonts w:ascii="Candara" w:hAnsi="Candara"/>
                <w:b/>
                <w:bCs/>
              </w:rPr>
            </w:pPr>
            <w:r w:rsidRPr="00B628A4">
              <w:rPr>
                <w:rFonts w:ascii="Candara" w:hAnsi="Candara"/>
                <w:b/>
                <w:bCs/>
              </w:rPr>
              <w:lastRenderedPageBreak/>
              <w:t>C</w:t>
            </w:r>
            <w:r w:rsidR="00551D13">
              <w:rPr>
                <w:rFonts w:ascii="Candara" w:hAnsi="Candara"/>
                <w:b/>
                <w:bCs/>
              </w:rPr>
              <w:t>E</w:t>
            </w:r>
            <w:r w:rsidRPr="00B628A4">
              <w:rPr>
                <w:rFonts w:ascii="Candara" w:hAnsi="Candara"/>
                <w:b/>
                <w:bCs/>
              </w:rPr>
              <w:t>C 48.1</w:t>
            </w:r>
          </w:p>
        </w:tc>
        <w:tc>
          <w:tcPr>
            <w:tcW w:w="8144" w:type="dxa"/>
          </w:tcPr>
          <w:p w14:paraId="3E4C7F2E" w14:textId="35485D08" w:rsidR="003F79AA" w:rsidRPr="00B628A4" w:rsidRDefault="003F79AA" w:rsidP="00853CBE">
            <w:pPr>
              <w:spacing w:after="120"/>
              <w:jc w:val="both"/>
              <w:rPr>
                <w:rFonts w:ascii="Candara" w:hAnsi="Candara"/>
                <w:i/>
                <w:iCs/>
              </w:rPr>
            </w:pPr>
            <w:r w:rsidRPr="00B628A4">
              <w:rPr>
                <w:rFonts w:ascii="Candara" w:hAnsi="Candara"/>
              </w:rPr>
              <w:t>La proporción que se retendrá de los de pagos es:</w:t>
            </w:r>
            <w:r w:rsidRPr="00B628A4">
              <w:rPr>
                <w:rFonts w:ascii="Candara" w:hAnsi="Candara"/>
                <w:i/>
                <w:iCs/>
              </w:rPr>
              <w:t xml:space="preserve"> </w:t>
            </w:r>
            <w:r w:rsidR="006D2EA1" w:rsidRPr="00AC6A64">
              <w:rPr>
                <w:rFonts w:ascii="Candara" w:hAnsi="Candara"/>
                <w:i/>
                <w:iCs/>
                <w:color w:val="0070C0"/>
              </w:rPr>
              <w:t>5% de cada pago</w:t>
            </w:r>
            <w:r w:rsidR="00853CBE">
              <w:rPr>
                <w:rFonts w:ascii="Candara" w:hAnsi="Candara"/>
                <w:i/>
                <w:iCs/>
                <w:color w:val="0070C0"/>
              </w:rPr>
              <w:t>.</w:t>
            </w:r>
          </w:p>
        </w:tc>
      </w:tr>
      <w:tr w:rsidR="003F79AA" w:rsidRPr="00B628A4" w14:paraId="35B35CC0" w14:textId="77777777" w:rsidTr="005C6DDD">
        <w:trPr>
          <w:cantSplit/>
        </w:trPr>
        <w:tc>
          <w:tcPr>
            <w:tcW w:w="872" w:type="dxa"/>
          </w:tcPr>
          <w:p w14:paraId="030CFEA4" w14:textId="13AA55DF" w:rsidR="003F79AA" w:rsidRPr="00B628A4" w:rsidRDefault="003F79AA" w:rsidP="00A1003A">
            <w:pPr>
              <w:spacing w:after="120"/>
              <w:rPr>
                <w:rFonts w:ascii="Candara" w:hAnsi="Candara"/>
                <w:b/>
                <w:bCs/>
              </w:rPr>
            </w:pPr>
            <w:r w:rsidRPr="00B628A4">
              <w:rPr>
                <w:rFonts w:ascii="Candara" w:hAnsi="Candara"/>
                <w:b/>
                <w:bCs/>
              </w:rPr>
              <w:t>C</w:t>
            </w:r>
            <w:r w:rsidR="00551D13">
              <w:rPr>
                <w:rFonts w:ascii="Candara" w:hAnsi="Candara"/>
                <w:b/>
                <w:bCs/>
              </w:rPr>
              <w:t>E</w:t>
            </w:r>
            <w:r w:rsidRPr="00B628A4">
              <w:rPr>
                <w:rFonts w:ascii="Candara" w:hAnsi="Candara"/>
                <w:b/>
                <w:bCs/>
              </w:rPr>
              <w:t>C 49.1</w:t>
            </w:r>
            <w:r w:rsidRPr="00B628A4">
              <w:rPr>
                <w:rFonts w:ascii="Candara" w:hAnsi="Candara"/>
                <w:b/>
                <w:bCs/>
              </w:rPr>
              <w:tab/>
            </w:r>
          </w:p>
        </w:tc>
        <w:tc>
          <w:tcPr>
            <w:tcW w:w="8144" w:type="dxa"/>
          </w:tcPr>
          <w:p w14:paraId="2491960C" w14:textId="5DDBC589" w:rsidR="004114F7" w:rsidRPr="00AC6A64" w:rsidRDefault="006D2EA1" w:rsidP="00AB4524">
            <w:pPr>
              <w:spacing w:after="120"/>
              <w:jc w:val="both"/>
              <w:rPr>
                <w:rFonts w:ascii="Candara" w:hAnsi="Candara"/>
                <w:i/>
                <w:iCs/>
                <w:color w:val="0070C0"/>
              </w:rPr>
            </w:pPr>
            <w:r w:rsidRPr="00B628A4">
              <w:rPr>
                <w:rFonts w:ascii="Candara" w:hAnsi="Candara"/>
                <w:spacing w:val="-3"/>
              </w:rPr>
              <w:t xml:space="preserve">El </w:t>
            </w:r>
            <w:r w:rsidR="00B911E0" w:rsidRPr="00B628A4">
              <w:rPr>
                <w:rFonts w:ascii="Candara" w:hAnsi="Candara"/>
                <w:spacing w:val="-3"/>
              </w:rPr>
              <w:t xml:space="preserve">contratista deberá </w:t>
            </w:r>
            <w:r w:rsidR="004114F7" w:rsidRPr="00B628A4">
              <w:rPr>
                <w:rFonts w:ascii="Candara" w:hAnsi="Candara"/>
                <w:spacing w:val="-3"/>
              </w:rPr>
              <w:t xml:space="preserve">indemnizar al contratante </w:t>
            </w:r>
            <w:r w:rsidR="00B911E0" w:rsidRPr="00B628A4">
              <w:rPr>
                <w:rFonts w:ascii="Candara" w:hAnsi="Candara"/>
                <w:spacing w:val="-3"/>
              </w:rPr>
              <w:t>por demora en la entrega de la obra</w:t>
            </w:r>
            <w:r w:rsidRPr="00B628A4">
              <w:rPr>
                <w:rFonts w:ascii="Candara" w:hAnsi="Candara"/>
                <w:spacing w:val="-3"/>
              </w:rPr>
              <w:t xml:space="preserve"> </w:t>
            </w:r>
            <w:r w:rsidR="004114F7" w:rsidRPr="00B628A4">
              <w:rPr>
                <w:rFonts w:ascii="Candara" w:hAnsi="Candara"/>
                <w:spacing w:val="-3"/>
              </w:rPr>
              <w:t xml:space="preserve">por un valor </w:t>
            </w:r>
            <w:r w:rsidRPr="00B628A4">
              <w:rPr>
                <w:rFonts w:ascii="Candara" w:hAnsi="Candara"/>
                <w:spacing w:val="-3"/>
              </w:rPr>
              <w:t>del</w:t>
            </w:r>
            <w:r w:rsidRPr="00AC6A64">
              <w:rPr>
                <w:rFonts w:ascii="Candara" w:hAnsi="Candara"/>
                <w:color w:val="0070C0"/>
                <w:spacing w:val="-3"/>
              </w:rPr>
              <w:t xml:space="preserve"> </w:t>
            </w:r>
            <w:r w:rsidRPr="00AC6A64">
              <w:rPr>
                <w:rFonts w:ascii="Candara" w:hAnsi="Candara"/>
                <w:i/>
                <w:iCs/>
                <w:color w:val="0070C0"/>
              </w:rPr>
              <w:t>(</w:t>
            </w:r>
            <w:r w:rsidR="00291E8D" w:rsidRPr="00AC6A64">
              <w:rPr>
                <w:rFonts w:ascii="Candara" w:hAnsi="Candara"/>
                <w:i/>
                <w:iCs/>
                <w:color w:val="0070C0"/>
              </w:rPr>
              <w:t>1</w:t>
            </w:r>
            <w:r w:rsidR="00C84958" w:rsidRPr="00AC6A64">
              <w:rPr>
                <w:rFonts w:ascii="Candara" w:hAnsi="Candara"/>
                <w:i/>
                <w:iCs/>
                <w:color w:val="0070C0"/>
              </w:rPr>
              <w:t>/</w:t>
            </w:r>
            <w:r w:rsidR="00291E8D" w:rsidRPr="00AC6A64">
              <w:rPr>
                <w:rFonts w:ascii="Candara" w:hAnsi="Candara"/>
                <w:i/>
                <w:iCs/>
                <w:color w:val="0070C0"/>
              </w:rPr>
              <w:t>1000</w:t>
            </w:r>
            <w:r w:rsidRPr="00AC6A64">
              <w:rPr>
                <w:rFonts w:ascii="Candara" w:hAnsi="Candara"/>
                <w:i/>
                <w:iCs/>
                <w:color w:val="0070C0"/>
              </w:rPr>
              <w:t xml:space="preserve">) </w:t>
            </w:r>
            <w:r w:rsidR="004114F7" w:rsidRPr="00AC6A64">
              <w:rPr>
                <w:rFonts w:ascii="Candara" w:hAnsi="Candara"/>
                <w:i/>
                <w:iCs/>
                <w:color w:val="0070C0"/>
              </w:rPr>
              <w:t xml:space="preserve">del </w:t>
            </w:r>
            <w:r w:rsidR="00853CBE">
              <w:rPr>
                <w:rFonts w:ascii="Candara" w:hAnsi="Candara"/>
                <w:i/>
                <w:iCs/>
                <w:color w:val="0070C0"/>
              </w:rPr>
              <w:t>precio de la planilla del periodo correspondiente</w:t>
            </w:r>
            <w:r w:rsidR="00E90DD0" w:rsidRPr="00C37E10">
              <w:rPr>
                <w:rFonts w:ascii="Candara" w:hAnsi="Candara"/>
                <w:i/>
                <w:iCs/>
                <w:color w:val="0070C0"/>
              </w:rPr>
              <w:t>,</w:t>
            </w:r>
            <w:r w:rsidR="004114F7" w:rsidRPr="00AC6A64">
              <w:rPr>
                <w:rFonts w:ascii="Candara" w:hAnsi="Candara"/>
                <w:i/>
                <w:iCs/>
                <w:color w:val="0070C0"/>
              </w:rPr>
              <w:t xml:space="preserve"> </w:t>
            </w:r>
            <w:r w:rsidRPr="00AC6A64">
              <w:rPr>
                <w:rFonts w:ascii="Candara" w:hAnsi="Candara"/>
                <w:i/>
                <w:iCs/>
                <w:color w:val="0070C0"/>
              </w:rPr>
              <w:t xml:space="preserve">por </w:t>
            </w:r>
            <w:r w:rsidR="00B911E0" w:rsidRPr="00AC6A64">
              <w:rPr>
                <w:rFonts w:ascii="Candara" w:hAnsi="Candara"/>
                <w:i/>
                <w:iCs/>
                <w:color w:val="0070C0"/>
              </w:rPr>
              <w:t xml:space="preserve">cada </w:t>
            </w:r>
            <w:r w:rsidRPr="00AC6A64">
              <w:rPr>
                <w:rFonts w:ascii="Candara" w:hAnsi="Candara"/>
                <w:i/>
                <w:iCs/>
                <w:color w:val="0070C0"/>
              </w:rPr>
              <w:t>día</w:t>
            </w:r>
            <w:r w:rsidR="00B911E0" w:rsidRPr="00AC6A64">
              <w:rPr>
                <w:rFonts w:ascii="Candara" w:hAnsi="Candara"/>
                <w:i/>
                <w:iCs/>
                <w:color w:val="0070C0"/>
              </w:rPr>
              <w:t xml:space="preserve"> de atraso, a efectos de resarcir los daños y perjuicios que tal demora ha ocasionado al contratante</w:t>
            </w:r>
            <w:r w:rsidRPr="00AC6A64">
              <w:rPr>
                <w:rFonts w:ascii="Candara" w:hAnsi="Candara"/>
                <w:i/>
                <w:iCs/>
                <w:color w:val="0070C0"/>
              </w:rPr>
              <w:t xml:space="preserve">. </w:t>
            </w:r>
          </w:p>
          <w:p w14:paraId="04772072" w14:textId="2B0824BB" w:rsidR="00C84958" w:rsidRPr="00AC6A64" w:rsidRDefault="004114F7" w:rsidP="00C84958">
            <w:pPr>
              <w:spacing w:after="120"/>
              <w:jc w:val="both"/>
              <w:rPr>
                <w:rFonts w:ascii="Candara" w:hAnsi="Candara"/>
                <w:i/>
                <w:iCs/>
                <w:color w:val="0070C0"/>
              </w:rPr>
            </w:pPr>
            <w:r w:rsidRPr="00AC6A64">
              <w:rPr>
                <w:rFonts w:ascii="Candara" w:hAnsi="Candara"/>
                <w:i/>
                <w:iCs/>
                <w:color w:val="0070C0"/>
              </w:rPr>
              <w:t xml:space="preserve">El monto total de daños y perjuicios es </w:t>
            </w:r>
            <w:r w:rsidR="00AB4524" w:rsidRPr="00AC6A64">
              <w:rPr>
                <w:rFonts w:ascii="Candara" w:hAnsi="Candara"/>
                <w:i/>
                <w:iCs/>
                <w:color w:val="0070C0"/>
              </w:rPr>
              <w:t>[Indique porcentaje, ejemplo:(</w:t>
            </w:r>
            <w:r w:rsidR="006D2EA1" w:rsidRPr="00AC6A64">
              <w:rPr>
                <w:rFonts w:ascii="Candara" w:hAnsi="Candara"/>
                <w:i/>
                <w:iCs/>
                <w:color w:val="0070C0"/>
              </w:rPr>
              <w:t>10% (diez por ciento) del precio final del Contrato</w:t>
            </w:r>
            <w:r w:rsidR="00AB4524" w:rsidRPr="00AC6A64">
              <w:rPr>
                <w:rFonts w:ascii="Candara" w:hAnsi="Candara"/>
                <w:i/>
                <w:iCs/>
                <w:color w:val="0070C0"/>
              </w:rPr>
              <w:t>)]</w:t>
            </w:r>
            <w:r w:rsidR="006D2EA1" w:rsidRPr="00AC6A64">
              <w:rPr>
                <w:rFonts w:ascii="Candara" w:hAnsi="Candara"/>
                <w:i/>
                <w:iCs/>
                <w:color w:val="0070C0"/>
              </w:rPr>
              <w:t>.</w:t>
            </w:r>
          </w:p>
          <w:p w14:paraId="5007AC1B" w14:textId="5162628C" w:rsidR="00E607FD" w:rsidRDefault="00E607FD" w:rsidP="00E607FD">
            <w:pPr>
              <w:jc w:val="both"/>
              <w:rPr>
                <w:rFonts w:ascii="Candara" w:eastAsia="Candara" w:hAnsi="Candara" w:cs="Candara"/>
                <w:i/>
                <w:color w:val="0070C0"/>
              </w:rPr>
            </w:pPr>
            <w:r>
              <w:rPr>
                <w:rFonts w:ascii="Candara" w:eastAsia="Candara" w:hAnsi="Candara" w:cs="Candara"/>
                <w:i/>
                <w:color w:val="0070C0"/>
              </w:rPr>
              <w:t>Además, será causal de multa por incumplimiento, en caso de que el Administrador o Fiscalizador del Contrato determinen que existe una No Conformidad por parte del contratista, por un valor del 1 por 1000 del precio de la planilla del periodo correspondiente, por cada día de atraso, contados a partir del primer día de incumplimiento y por el número de días que dure el mismo, a efectos de resarcir los daños y perjuicios que tal demora ha ocasionado al contratante, de acuerdo con los siguientes No Conformidades o incumplimientos:</w:t>
            </w:r>
          </w:p>
          <w:p w14:paraId="7275DD37" w14:textId="2251BCE6" w:rsidR="00C84958" w:rsidRDefault="00C84958" w:rsidP="00C84958">
            <w:pPr>
              <w:spacing w:after="120"/>
              <w:jc w:val="both"/>
              <w:rPr>
                <w:rFonts w:ascii="Candara" w:hAnsi="Candara"/>
                <w:i/>
                <w:iCs/>
                <w:color w:val="0070C0"/>
              </w:rPr>
            </w:pPr>
          </w:p>
          <w:p w14:paraId="4D8CDFCA" w14:textId="77777777" w:rsidR="00E607FD" w:rsidRDefault="00E607FD" w:rsidP="00E607FD">
            <w:pPr>
              <w:numPr>
                <w:ilvl w:val="0"/>
                <w:numId w:val="30"/>
              </w:numPr>
              <w:pBdr>
                <w:top w:val="nil"/>
                <w:left w:val="nil"/>
                <w:bottom w:val="nil"/>
                <w:right w:val="nil"/>
                <w:between w:val="nil"/>
              </w:pBdr>
              <w:spacing w:line="276" w:lineRule="auto"/>
              <w:jc w:val="both"/>
              <w:rPr>
                <w:rFonts w:ascii="Candara" w:eastAsia="Candara" w:hAnsi="Candara" w:cs="Candara"/>
                <w:i/>
                <w:color w:val="0070C0"/>
                <w:sz w:val="22"/>
                <w:szCs w:val="22"/>
              </w:rPr>
            </w:pPr>
            <w:r>
              <w:rPr>
                <w:rFonts w:ascii="Candara" w:eastAsia="Candara" w:hAnsi="Candara" w:cs="Candara"/>
                <w:i/>
                <w:color w:val="0070C0"/>
                <w:sz w:val="22"/>
                <w:szCs w:val="22"/>
              </w:rPr>
              <w:t>No acatar las disposiciones escritas del Fiscalizador y/o del Administrador del Contrato en un término de 72 horas, sin que medie justificación escrita para no hacerlo;</w:t>
            </w:r>
          </w:p>
          <w:p w14:paraId="3072315C" w14:textId="77777777" w:rsidR="00E607FD" w:rsidRDefault="00E607FD" w:rsidP="00E607FD">
            <w:pPr>
              <w:numPr>
                <w:ilvl w:val="0"/>
                <w:numId w:val="30"/>
              </w:numPr>
              <w:pBdr>
                <w:top w:val="nil"/>
                <w:left w:val="nil"/>
                <w:bottom w:val="nil"/>
                <w:right w:val="nil"/>
                <w:between w:val="nil"/>
              </w:pBdr>
              <w:spacing w:line="276" w:lineRule="auto"/>
              <w:jc w:val="both"/>
              <w:rPr>
                <w:rFonts w:ascii="Candara" w:eastAsia="Candara" w:hAnsi="Candara" w:cs="Candara"/>
                <w:i/>
                <w:color w:val="0070C0"/>
                <w:sz w:val="22"/>
                <w:szCs w:val="22"/>
              </w:rPr>
            </w:pPr>
            <w:r>
              <w:rPr>
                <w:rFonts w:ascii="Candara" w:eastAsia="Candara" w:hAnsi="Candara" w:cs="Candara"/>
                <w:i/>
                <w:color w:val="0070C0"/>
                <w:sz w:val="22"/>
                <w:szCs w:val="22"/>
              </w:rPr>
              <w:t xml:space="preserve">No cumplir las normas vigentes y aplicables de seguridad, salud y ambiente u otras que puedan corresponder; </w:t>
            </w:r>
          </w:p>
          <w:p w14:paraId="0FD11EC6" w14:textId="77777777" w:rsidR="00E607FD" w:rsidRDefault="00E607FD" w:rsidP="00E607FD">
            <w:pPr>
              <w:numPr>
                <w:ilvl w:val="0"/>
                <w:numId w:val="30"/>
              </w:numPr>
              <w:pBdr>
                <w:top w:val="nil"/>
                <w:left w:val="nil"/>
                <w:bottom w:val="nil"/>
                <w:right w:val="nil"/>
                <w:between w:val="nil"/>
              </w:pBdr>
              <w:spacing w:line="276" w:lineRule="auto"/>
              <w:jc w:val="both"/>
              <w:rPr>
                <w:rFonts w:ascii="Candara" w:eastAsia="Candara" w:hAnsi="Candara" w:cs="Candara"/>
                <w:i/>
                <w:color w:val="0070C0"/>
                <w:sz w:val="22"/>
                <w:szCs w:val="22"/>
              </w:rPr>
            </w:pPr>
            <w:r>
              <w:rPr>
                <w:rFonts w:ascii="Candara" w:eastAsia="Candara" w:hAnsi="Candara" w:cs="Candara"/>
                <w:i/>
                <w:color w:val="0070C0"/>
                <w:sz w:val="22"/>
                <w:szCs w:val="22"/>
              </w:rPr>
              <w:t xml:space="preserve">No reparar los defectos de la obra, durante la ejecución de la misma o durante el período de responsabilidad por defectos, que le sean indicados y en los plazos razonables fijados a tal efecto; </w:t>
            </w:r>
          </w:p>
          <w:p w14:paraId="64964AF3" w14:textId="77777777" w:rsidR="00E607FD" w:rsidRDefault="00E607FD" w:rsidP="00E607FD">
            <w:pPr>
              <w:numPr>
                <w:ilvl w:val="0"/>
                <w:numId w:val="30"/>
              </w:numPr>
              <w:pBdr>
                <w:top w:val="nil"/>
                <w:left w:val="nil"/>
                <w:bottom w:val="nil"/>
                <w:right w:val="nil"/>
                <w:between w:val="nil"/>
              </w:pBdr>
              <w:spacing w:line="276" w:lineRule="auto"/>
              <w:jc w:val="both"/>
              <w:rPr>
                <w:rFonts w:ascii="Candara" w:eastAsia="Candara" w:hAnsi="Candara" w:cs="Candara"/>
                <w:i/>
                <w:color w:val="0070C0"/>
                <w:sz w:val="22"/>
                <w:szCs w:val="22"/>
              </w:rPr>
            </w:pPr>
            <w:r>
              <w:rPr>
                <w:rFonts w:ascii="Candara" w:eastAsia="Candara" w:hAnsi="Candara" w:cs="Candara"/>
                <w:i/>
                <w:color w:val="0070C0"/>
                <w:sz w:val="22"/>
                <w:szCs w:val="22"/>
              </w:rPr>
              <w:t xml:space="preserve">No disponer del personal técnico de acuerdo con los compromisos contractuales; </w:t>
            </w:r>
          </w:p>
          <w:p w14:paraId="74C62EE1" w14:textId="77777777" w:rsidR="00E607FD" w:rsidRDefault="00E607FD" w:rsidP="00E607FD">
            <w:pPr>
              <w:numPr>
                <w:ilvl w:val="0"/>
                <w:numId w:val="30"/>
              </w:numPr>
              <w:pBdr>
                <w:top w:val="nil"/>
                <w:left w:val="nil"/>
                <w:bottom w:val="nil"/>
                <w:right w:val="nil"/>
                <w:between w:val="nil"/>
              </w:pBdr>
              <w:spacing w:line="276" w:lineRule="auto"/>
              <w:jc w:val="both"/>
              <w:rPr>
                <w:rFonts w:ascii="Candara" w:eastAsia="Candara" w:hAnsi="Candara" w:cs="Candara"/>
                <w:i/>
                <w:color w:val="0070C0"/>
                <w:sz w:val="22"/>
                <w:szCs w:val="22"/>
              </w:rPr>
            </w:pPr>
            <w:r>
              <w:rPr>
                <w:rFonts w:ascii="Candara" w:eastAsia="Candara" w:hAnsi="Candara" w:cs="Candara"/>
                <w:i/>
                <w:color w:val="0070C0"/>
                <w:sz w:val="22"/>
                <w:szCs w:val="22"/>
              </w:rPr>
              <w:t xml:space="preserve">No contar con el equipo mínimo en el sitio de las obras, conforme a lo estipulado contractualmente; </w:t>
            </w:r>
          </w:p>
          <w:p w14:paraId="0841F7D5" w14:textId="77777777" w:rsidR="00E607FD" w:rsidRDefault="00E607FD" w:rsidP="00E607FD">
            <w:pPr>
              <w:numPr>
                <w:ilvl w:val="0"/>
                <w:numId w:val="30"/>
              </w:numPr>
              <w:pBdr>
                <w:top w:val="nil"/>
                <w:left w:val="nil"/>
                <w:bottom w:val="nil"/>
                <w:right w:val="nil"/>
                <w:between w:val="nil"/>
              </w:pBdr>
              <w:spacing w:line="276" w:lineRule="auto"/>
              <w:jc w:val="both"/>
              <w:rPr>
                <w:rFonts w:ascii="Candara" w:eastAsia="Candara" w:hAnsi="Candara" w:cs="Candara"/>
                <w:i/>
                <w:color w:val="0070C0"/>
                <w:sz w:val="22"/>
                <w:szCs w:val="22"/>
              </w:rPr>
            </w:pPr>
            <w:r>
              <w:rPr>
                <w:rFonts w:ascii="Candara" w:eastAsia="Candara" w:hAnsi="Candara" w:cs="Candara"/>
                <w:i/>
                <w:color w:val="0070C0"/>
                <w:sz w:val="22"/>
                <w:szCs w:val="22"/>
              </w:rPr>
              <w:t xml:space="preserve">No iniciar los trabajos en los plazos comprometidos; </w:t>
            </w:r>
          </w:p>
          <w:p w14:paraId="65CD67DD" w14:textId="77777777" w:rsidR="00E607FD" w:rsidRDefault="00E607FD" w:rsidP="00E607FD">
            <w:pPr>
              <w:numPr>
                <w:ilvl w:val="0"/>
                <w:numId w:val="30"/>
              </w:numPr>
              <w:pBdr>
                <w:top w:val="nil"/>
                <w:left w:val="nil"/>
                <w:bottom w:val="nil"/>
                <w:right w:val="nil"/>
                <w:between w:val="nil"/>
              </w:pBdr>
              <w:spacing w:line="276" w:lineRule="auto"/>
              <w:jc w:val="both"/>
              <w:rPr>
                <w:rFonts w:ascii="Candara" w:eastAsia="Candara" w:hAnsi="Candara" w:cs="Candara"/>
                <w:i/>
                <w:color w:val="0070C0"/>
                <w:sz w:val="22"/>
                <w:szCs w:val="22"/>
              </w:rPr>
            </w:pPr>
            <w:r>
              <w:rPr>
                <w:rFonts w:ascii="Candara" w:eastAsia="Candara" w:hAnsi="Candara" w:cs="Candara"/>
                <w:i/>
                <w:color w:val="0070C0"/>
                <w:sz w:val="22"/>
                <w:szCs w:val="22"/>
              </w:rPr>
              <w:t xml:space="preserve">No cumplir con el plan de trabajos; </w:t>
            </w:r>
          </w:p>
          <w:p w14:paraId="1416800D" w14:textId="77777777" w:rsidR="00E607FD" w:rsidRDefault="00E607FD" w:rsidP="00E607FD">
            <w:pPr>
              <w:numPr>
                <w:ilvl w:val="0"/>
                <w:numId w:val="30"/>
              </w:numPr>
              <w:pBdr>
                <w:top w:val="nil"/>
                <w:left w:val="nil"/>
                <w:bottom w:val="nil"/>
                <w:right w:val="nil"/>
                <w:between w:val="nil"/>
              </w:pBdr>
              <w:spacing w:line="276" w:lineRule="auto"/>
              <w:jc w:val="both"/>
              <w:rPr>
                <w:rFonts w:ascii="Candara" w:eastAsia="Candara" w:hAnsi="Candara" w:cs="Candara"/>
                <w:i/>
                <w:color w:val="0070C0"/>
                <w:sz w:val="22"/>
                <w:szCs w:val="22"/>
              </w:rPr>
            </w:pPr>
            <w:r>
              <w:rPr>
                <w:rFonts w:ascii="Candara" w:eastAsia="Candara" w:hAnsi="Candara" w:cs="Candara"/>
                <w:i/>
                <w:color w:val="0070C0"/>
                <w:sz w:val="22"/>
                <w:szCs w:val="22"/>
              </w:rPr>
              <w:t xml:space="preserve">Suspensión de los trabajos sin causas justificadas. </w:t>
            </w:r>
          </w:p>
          <w:p w14:paraId="3E3B2261" w14:textId="77777777" w:rsidR="00E607FD" w:rsidRDefault="00E607FD" w:rsidP="00E607FD">
            <w:pPr>
              <w:numPr>
                <w:ilvl w:val="0"/>
                <w:numId w:val="30"/>
              </w:numPr>
              <w:pBdr>
                <w:top w:val="nil"/>
                <w:left w:val="nil"/>
                <w:bottom w:val="nil"/>
                <w:right w:val="nil"/>
                <w:between w:val="nil"/>
              </w:pBdr>
              <w:spacing w:line="276" w:lineRule="auto"/>
              <w:jc w:val="both"/>
              <w:rPr>
                <w:rFonts w:ascii="Candara" w:eastAsia="Candara" w:hAnsi="Candara" w:cs="Candara"/>
                <w:i/>
                <w:color w:val="0070C0"/>
                <w:sz w:val="22"/>
                <w:szCs w:val="22"/>
              </w:rPr>
            </w:pPr>
            <w:r>
              <w:rPr>
                <w:rFonts w:ascii="Candara" w:eastAsia="Candara" w:hAnsi="Candara" w:cs="Candara"/>
                <w:i/>
                <w:color w:val="0070C0"/>
                <w:sz w:val="22"/>
                <w:szCs w:val="22"/>
              </w:rPr>
              <w:t>Por no entregar en los plazos previstos contractualmente la documentación que acredite el avance de la obra.</w:t>
            </w:r>
          </w:p>
          <w:p w14:paraId="34C89647" w14:textId="77777777" w:rsidR="00E607FD" w:rsidRPr="00B628A4" w:rsidRDefault="00E607FD" w:rsidP="00C84958">
            <w:pPr>
              <w:spacing w:after="120"/>
              <w:jc w:val="both"/>
              <w:rPr>
                <w:rFonts w:ascii="Candara" w:hAnsi="Candara"/>
                <w:i/>
                <w:iCs/>
                <w:color w:val="548DD4"/>
              </w:rPr>
            </w:pPr>
          </w:p>
          <w:p w14:paraId="0036143F" w14:textId="77777777" w:rsidR="00944534" w:rsidRPr="00B628A4" w:rsidRDefault="00944534" w:rsidP="00E90DD0">
            <w:pPr>
              <w:spacing w:after="120"/>
              <w:ind w:right="49"/>
              <w:contextualSpacing/>
              <w:jc w:val="both"/>
              <w:rPr>
                <w:rFonts w:ascii="Candara" w:hAnsi="Candara"/>
                <w:i/>
                <w:iCs/>
              </w:rPr>
            </w:pPr>
          </w:p>
        </w:tc>
      </w:tr>
      <w:tr w:rsidR="003F79AA" w:rsidRPr="00B628A4" w14:paraId="6FD14528" w14:textId="77777777" w:rsidTr="005C6DDD">
        <w:trPr>
          <w:cantSplit/>
        </w:trPr>
        <w:tc>
          <w:tcPr>
            <w:tcW w:w="872" w:type="dxa"/>
          </w:tcPr>
          <w:p w14:paraId="3CF9FD81" w14:textId="6EC6DC1B" w:rsidR="003F79AA" w:rsidRPr="00B628A4" w:rsidRDefault="003F79AA" w:rsidP="00A1003A">
            <w:pPr>
              <w:spacing w:after="120"/>
              <w:rPr>
                <w:rFonts w:ascii="Candara" w:hAnsi="Candara"/>
                <w:b/>
                <w:bCs/>
              </w:rPr>
            </w:pPr>
            <w:r w:rsidRPr="00B628A4">
              <w:rPr>
                <w:rFonts w:ascii="Candara" w:hAnsi="Candara"/>
                <w:b/>
                <w:bCs/>
              </w:rPr>
              <w:t>C</w:t>
            </w:r>
            <w:r w:rsidR="00551D13">
              <w:rPr>
                <w:rFonts w:ascii="Candara" w:hAnsi="Candara"/>
                <w:b/>
                <w:bCs/>
              </w:rPr>
              <w:t>E</w:t>
            </w:r>
            <w:r w:rsidRPr="00B628A4">
              <w:rPr>
                <w:rFonts w:ascii="Candara" w:hAnsi="Candara"/>
                <w:b/>
                <w:bCs/>
              </w:rPr>
              <w:t>C 50.1</w:t>
            </w:r>
          </w:p>
        </w:tc>
        <w:tc>
          <w:tcPr>
            <w:tcW w:w="8144" w:type="dxa"/>
          </w:tcPr>
          <w:p w14:paraId="5D7F183A" w14:textId="45BA637C" w:rsidR="003F79AA" w:rsidRPr="00B628A4" w:rsidRDefault="003F79AA" w:rsidP="00E607FD">
            <w:pPr>
              <w:spacing w:after="120"/>
              <w:jc w:val="both"/>
              <w:rPr>
                <w:rFonts w:ascii="Candara" w:hAnsi="Candara"/>
                <w:i/>
                <w:iCs/>
                <w:spacing w:val="-3"/>
              </w:rPr>
            </w:pPr>
            <w:r w:rsidRPr="00B628A4">
              <w:rPr>
                <w:rFonts w:ascii="Candara" w:hAnsi="Candara"/>
                <w:spacing w:val="-3"/>
              </w:rPr>
              <w:t xml:space="preserve">La bonificación para la totalidad de las Obras es </w:t>
            </w:r>
            <w:r w:rsidRPr="004C73C9">
              <w:rPr>
                <w:rFonts w:ascii="Candara" w:hAnsi="Candara"/>
                <w:i/>
                <w:iCs/>
                <w:color w:val="0070C0"/>
                <w:spacing w:val="-3"/>
              </w:rPr>
              <w:t xml:space="preserve">[indicar el porcentaje del precio final del Contrato] </w:t>
            </w:r>
            <w:r w:rsidRPr="00B628A4">
              <w:rPr>
                <w:rFonts w:ascii="Candara" w:hAnsi="Candara"/>
                <w:spacing w:val="-3"/>
              </w:rPr>
              <w:t xml:space="preserve">por día. El monto máximo de la bonificación por la totalidad de las Obras es </w:t>
            </w:r>
            <w:r w:rsidRPr="00B628A4">
              <w:rPr>
                <w:rFonts w:ascii="Candara" w:hAnsi="Candara"/>
                <w:i/>
                <w:iCs/>
                <w:spacing w:val="-3"/>
              </w:rPr>
              <w:t xml:space="preserve">[indicar el porcentaje] </w:t>
            </w:r>
            <w:r w:rsidRPr="00B628A4">
              <w:rPr>
                <w:rFonts w:ascii="Candara" w:hAnsi="Candara"/>
                <w:spacing w:val="-3"/>
              </w:rPr>
              <w:t>del precio final del Contrato.</w:t>
            </w:r>
            <w:r w:rsidR="00B911E0" w:rsidRPr="00B628A4">
              <w:rPr>
                <w:rFonts w:ascii="Candara" w:hAnsi="Candara"/>
                <w:spacing w:val="-3"/>
              </w:rPr>
              <w:t xml:space="preserve"> </w:t>
            </w:r>
            <w:r w:rsidR="00E607FD">
              <w:rPr>
                <w:rFonts w:ascii="Candara" w:hAnsi="Candara"/>
                <w:i/>
                <w:iCs/>
                <w:color w:val="0070C0"/>
              </w:rPr>
              <w:t>[</w:t>
            </w:r>
            <w:r w:rsidR="00D3442C">
              <w:rPr>
                <w:rFonts w:ascii="Candara" w:hAnsi="Candara"/>
                <w:i/>
                <w:iCs/>
                <w:color w:val="0070C0"/>
              </w:rPr>
              <w:t>N</w:t>
            </w:r>
            <w:r w:rsidR="00AB4524" w:rsidRPr="004C73C9">
              <w:rPr>
                <w:rFonts w:ascii="Candara" w:hAnsi="Candara"/>
                <w:i/>
                <w:iCs/>
                <w:color w:val="0070C0"/>
              </w:rPr>
              <w:t>o aplica]</w:t>
            </w:r>
            <w:r w:rsidR="00E607FD">
              <w:rPr>
                <w:rFonts w:ascii="Candara" w:hAnsi="Candara"/>
                <w:i/>
                <w:iCs/>
                <w:color w:val="0070C0"/>
              </w:rPr>
              <w:t>.</w:t>
            </w:r>
            <w:r w:rsidR="006D2EA1" w:rsidRPr="004C73C9">
              <w:rPr>
                <w:rFonts w:ascii="Candara" w:hAnsi="Candara"/>
                <w:b/>
                <w:color w:val="0070C0"/>
                <w:spacing w:val="-3"/>
              </w:rPr>
              <w:t xml:space="preserve"> </w:t>
            </w:r>
          </w:p>
        </w:tc>
      </w:tr>
      <w:tr w:rsidR="005C6DDD" w:rsidRPr="00B628A4" w14:paraId="49E3DDD2" w14:textId="77777777" w:rsidTr="005C6DDD">
        <w:trPr>
          <w:cantSplit/>
        </w:trPr>
        <w:tc>
          <w:tcPr>
            <w:tcW w:w="872" w:type="dxa"/>
          </w:tcPr>
          <w:p w14:paraId="03B685CC" w14:textId="34332CAF" w:rsidR="005C6DDD" w:rsidRPr="00B628A4" w:rsidRDefault="005C6DDD" w:rsidP="00A1003A">
            <w:pPr>
              <w:spacing w:after="120"/>
              <w:rPr>
                <w:rFonts w:ascii="Candara" w:hAnsi="Candara"/>
                <w:b/>
                <w:bCs/>
              </w:rPr>
            </w:pPr>
            <w:r w:rsidRPr="00B628A4">
              <w:rPr>
                <w:rFonts w:ascii="Candara" w:hAnsi="Candara"/>
                <w:b/>
                <w:bCs/>
              </w:rPr>
              <w:lastRenderedPageBreak/>
              <w:t>C</w:t>
            </w:r>
            <w:r w:rsidR="00513675">
              <w:rPr>
                <w:rFonts w:ascii="Candara" w:hAnsi="Candara"/>
                <w:b/>
                <w:bCs/>
              </w:rPr>
              <w:t>E</w:t>
            </w:r>
            <w:r w:rsidRPr="00B628A4">
              <w:rPr>
                <w:rFonts w:ascii="Candara" w:hAnsi="Candara"/>
                <w:b/>
                <w:bCs/>
              </w:rPr>
              <w:t>C  51.1</w:t>
            </w:r>
          </w:p>
        </w:tc>
        <w:tc>
          <w:tcPr>
            <w:tcW w:w="8144" w:type="dxa"/>
          </w:tcPr>
          <w:p w14:paraId="3F589FA6" w14:textId="1FA72304" w:rsidR="005C6DDD" w:rsidRPr="00B628A4" w:rsidRDefault="005C6DDD" w:rsidP="005C6DDD">
            <w:pPr>
              <w:spacing w:after="120"/>
              <w:jc w:val="both"/>
              <w:rPr>
                <w:rFonts w:ascii="Candara" w:hAnsi="Candara"/>
                <w:spacing w:val="-3"/>
              </w:rPr>
            </w:pPr>
            <w:r w:rsidRPr="00B628A4">
              <w:rPr>
                <w:rFonts w:ascii="Candara" w:hAnsi="Candara"/>
                <w:spacing w:val="-3"/>
              </w:rPr>
              <w:t xml:space="preserve">El contratante pagará al contratista por anticipo el: </w:t>
            </w:r>
            <w:r w:rsidR="00E607FD" w:rsidRPr="00E607FD">
              <w:rPr>
                <w:rFonts w:ascii="Candara" w:hAnsi="Candara"/>
                <w:i/>
                <w:iCs/>
                <w:color w:val="0070C0"/>
              </w:rPr>
              <w:t>50 % del precio del contrato</w:t>
            </w:r>
            <w:r w:rsidR="00E607FD">
              <w:rPr>
                <w:rFonts w:ascii="Candara" w:hAnsi="Candara"/>
                <w:i/>
                <w:iCs/>
                <w:color w:val="0070C0"/>
              </w:rPr>
              <w:t>,</w:t>
            </w:r>
            <w:r w:rsidR="00E607FD" w:rsidRPr="00E607FD">
              <w:rPr>
                <w:rFonts w:ascii="Candara" w:hAnsi="Candara"/>
                <w:i/>
                <w:iCs/>
                <w:color w:val="0070C0"/>
              </w:rPr>
              <w:t xml:space="preserve"> </w:t>
            </w:r>
            <w:r w:rsidRPr="004C73C9">
              <w:rPr>
                <w:rFonts w:ascii="Candara" w:hAnsi="Candara"/>
                <w:spacing w:val="-3"/>
              </w:rPr>
              <w:t>el que</w:t>
            </w:r>
            <w:r w:rsidRPr="00B628A4">
              <w:rPr>
                <w:rFonts w:ascii="Candara" w:hAnsi="Candara"/>
                <w:color w:val="548DD4"/>
              </w:rPr>
              <w:t xml:space="preserve"> </w:t>
            </w:r>
            <w:r w:rsidRPr="00B628A4">
              <w:rPr>
                <w:rFonts w:ascii="Candara" w:hAnsi="Candara"/>
                <w:spacing w:val="-3"/>
              </w:rPr>
              <w:t xml:space="preserve">se pagará al Contratista a más tardar dentro de los </w:t>
            </w:r>
            <w:r w:rsidR="00E607FD" w:rsidRPr="00E607FD">
              <w:rPr>
                <w:rFonts w:ascii="Candara" w:hAnsi="Candara"/>
                <w:i/>
                <w:iCs/>
                <w:color w:val="0070C0"/>
              </w:rPr>
              <w:t>treinta (30</w:t>
            </w:r>
            <w:r w:rsidR="00D3442C">
              <w:rPr>
                <w:rFonts w:ascii="Candara" w:hAnsi="Candara"/>
                <w:i/>
                <w:iCs/>
                <w:color w:val="0070C0"/>
              </w:rPr>
              <w:t>)</w:t>
            </w:r>
            <w:r w:rsidRPr="004C73C9">
              <w:rPr>
                <w:rFonts w:ascii="Candara" w:hAnsi="Candara"/>
                <w:color w:val="0070C0"/>
                <w:spacing w:val="-3"/>
              </w:rPr>
              <w:t xml:space="preserve"> </w:t>
            </w:r>
            <w:r w:rsidRPr="00B628A4">
              <w:rPr>
                <w:rFonts w:ascii="Candara" w:hAnsi="Candara"/>
                <w:spacing w:val="-3"/>
              </w:rPr>
              <w:t xml:space="preserve">días computados a partir de la suscripción del contrato. </w:t>
            </w:r>
          </w:p>
          <w:p w14:paraId="45F181DD" w14:textId="77777777" w:rsidR="005C6DDD" w:rsidRPr="00B628A4" w:rsidRDefault="005C6DDD" w:rsidP="005C6DDD">
            <w:pPr>
              <w:spacing w:after="120"/>
              <w:jc w:val="both"/>
              <w:rPr>
                <w:rFonts w:ascii="Candara" w:hAnsi="Candara"/>
                <w:bCs/>
                <w:lang w:val="es-ES"/>
              </w:rPr>
            </w:pPr>
            <w:r w:rsidRPr="00B628A4">
              <w:rPr>
                <w:rFonts w:ascii="Candara" w:hAnsi="Candara"/>
                <w:bCs/>
                <w:lang w:val="es-ES"/>
              </w:rPr>
              <w:t>En caso de anticipo, se deberá presentar una Garantía por el buen uso del anticipo.</w:t>
            </w:r>
          </w:p>
          <w:p w14:paraId="5D0FDDF7" w14:textId="77777777" w:rsidR="005C6DDD" w:rsidRPr="00B628A4" w:rsidRDefault="005C6DDD" w:rsidP="005C6DDD">
            <w:pPr>
              <w:numPr>
                <w:ilvl w:val="2"/>
                <w:numId w:val="25"/>
              </w:numPr>
              <w:spacing w:after="120"/>
              <w:ind w:left="0"/>
              <w:jc w:val="both"/>
              <w:rPr>
                <w:rFonts w:ascii="Candara" w:hAnsi="Candara"/>
                <w:i/>
                <w:iCs/>
              </w:rPr>
            </w:pPr>
            <w:r w:rsidRPr="00B628A4">
              <w:rPr>
                <w:rFonts w:ascii="Candara" w:hAnsi="Candara"/>
              </w:rPr>
              <w:t>La Garantía de buen uso del anticipo aceptable al Contratante deberá ser:</w:t>
            </w:r>
          </w:p>
          <w:p w14:paraId="44C32F09" w14:textId="77777777" w:rsidR="005C6DDD" w:rsidRPr="00B628A4" w:rsidRDefault="005C6DDD" w:rsidP="005C6DDD">
            <w:pPr>
              <w:numPr>
                <w:ilvl w:val="2"/>
                <w:numId w:val="25"/>
              </w:numPr>
              <w:spacing w:after="120"/>
              <w:ind w:left="0"/>
              <w:jc w:val="both"/>
              <w:rPr>
                <w:rFonts w:ascii="Candara" w:hAnsi="Candara"/>
                <w:i/>
                <w:iCs/>
              </w:rPr>
            </w:pPr>
            <w:r w:rsidRPr="00B628A4">
              <w:rPr>
                <w:rFonts w:ascii="Candara" w:hAnsi="Candara"/>
                <w:bCs/>
                <w:lang w:val="es-ES"/>
              </w:rPr>
              <w:t xml:space="preserve">Garantía por un valor equivalente al total del anticipo incondicional irrevocable y de cobro inmediato, otorgada por un banco o institución financiera, establecida en el país o por intermedio de ellos o </w:t>
            </w:r>
          </w:p>
          <w:p w14:paraId="0EF0521A" w14:textId="77777777" w:rsidR="005C6DDD" w:rsidRPr="00B628A4" w:rsidRDefault="005C6DDD" w:rsidP="005C6DDD">
            <w:pPr>
              <w:numPr>
                <w:ilvl w:val="2"/>
                <w:numId w:val="25"/>
              </w:numPr>
              <w:spacing w:after="120"/>
              <w:ind w:left="0"/>
              <w:jc w:val="both"/>
              <w:rPr>
                <w:rFonts w:ascii="Candara" w:hAnsi="Candara"/>
                <w:i/>
                <w:iCs/>
              </w:rPr>
            </w:pPr>
            <w:r w:rsidRPr="00B628A4">
              <w:rPr>
                <w:rFonts w:ascii="Candara" w:hAnsi="Candara"/>
                <w:bCs/>
                <w:lang w:val="es-ES"/>
              </w:rPr>
              <w:t>Fianza instrumentada en una póliza de seguros, por un valor equivalente al total del anticipo incondicional e irrevocable, de cobro inmediato, emitida por una compañía de seguro establecida en el país.</w:t>
            </w:r>
          </w:p>
          <w:p w14:paraId="348A5D27" w14:textId="77777777" w:rsidR="005C6DDD" w:rsidRPr="00B628A4" w:rsidRDefault="005C6DDD" w:rsidP="005C6DDD">
            <w:pPr>
              <w:spacing w:after="120"/>
              <w:jc w:val="both"/>
              <w:rPr>
                <w:rFonts w:ascii="Candara" w:hAnsi="Candara"/>
              </w:rPr>
            </w:pPr>
            <w:r w:rsidRPr="00B628A4">
              <w:rPr>
                <w:rFonts w:ascii="Candara" w:hAnsi="Candara"/>
              </w:rPr>
              <w:t xml:space="preserve">Estas garantías no admitirán cláusula alguna que establezca trámite administrativo previo, bastando para su ejecución el requerimiento por escrito del CONTRATANTE. </w:t>
            </w:r>
          </w:p>
          <w:p w14:paraId="0ACBC436" w14:textId="77777777" w:rsidR="00E607FD" w:rsidRPr="00563C09" w:rsidRDefault="005C6DDD" w:rsidP="005C6DDD">
            <w:pPr>
              <w:spacing w:after="120"/>
              <w:jc w:val="both"/>
              <w:rPr>
                <w:rFonts w:ascii="Candara" w:hAnsi="Candara"/>
                <w:spacing w:val="-3"/>
              </w:rPr>
            </w:pPr>
            <w:r w:rsidRPr="00B628A4">
              <w:rPr>
                <w:rFonts w:ascii="Candara" w:hAnsi="Candara"/>
                <w:spacing w:val="-3"/>
              </w:rPr>
              <w:t xml:space="preserve">Valor total del contrato: el pago del valor total del contrato se realizará contra presentación y aprobación de </w:t>
            </w:r>
            <w:r w:rsidRPr="002E5057">
              <w:rPr>
                <w:rFonts w:ascii="Candara" w:hAnsi="Candara"/>
                <w:spacing w:val="-3"/>
              </w:rPr>
              <w:t>planillas</w:t>
            </w:r>
            <w:r w:rsidR="00AA471C" w:rsidRPr="002E5057">
              <w:rPr>
                <w:rFonts w:ascii="Candara" w:hAnsi="Candara"/>
                <w:spacing w:val="-3"/>
              </w:rPr>
              <w:t xml:space="preserve"> </w:t>
            </w:r>
            <w:r w:rsidRPr="002E5057">
              <w:rPr>
                <w:rFonts w:ascii="Candara" w:hAnsi="Candara"/>
                <w:spacing w:val="-3"/>
              </w:rPr>
              <w:t xml:space="preserve">que reflejen las cantidades efectivamente ejecutadas por cada uno de los rubros al precio unitario cotizado por el contratista en la Lista de Cantidades de su oferta, para lo cual se deberá contar con el Informe </w:t>
            </w:r>
            <w:r w:rsidRPr="00563C09">
              <w:rPr>
                <w:rFonts w:ascii="Candara" w:hAnsi="Candara"/>
                <w:spacing w:val="-3"/>
              </w:rPr>
              <w:t>a satisfacción del fiscalizador y administrador de la obra.</w:t>
            </w:r>
          </w:p>
          <w:p w14:paraId="26150199" w14:textId="2E5F0EB3" w:rsidR="00E607FD" w:rsidRPr="00936B2F" w:rsidRDefault="00E607FD" w:rsidP="00E607FD">
            <w:pPr>
              <w:spacing w:after="120"/>
              <w:jc w:val="both"/>
              <w:rPr>
                <w:rFonts w:ascii="Candara" w:hAnsi="Candara"/>
                <w:i/>
                <w:iCs/>
                <w:color w:val="0070C0"/>
              </w:rPr>
            </w:pPr>
            <w:r w:rsidRPr="00936B2F">
              <w:rPr>
                <w:rFonts w:ascii="Candara" w:hAnsi="Candara"/>
                <w:i/>
                <w:iCs/>
                <w:color w:val="0070C0"/>
              </w:rPr>
              <w:t xml:space="preserve">El pago del </w:t>
            </w:r>
            <w:r w:rsidR="00445833">
              <w:rPr>
                <w:rFonts w:ascii="Candara" w:hAnsi="Candara"/>
                <w:i/>
                <w:iCs/>
                <w:color w:val="0070C0"/>
              </w:rPr>
              <w:t>30</w:t>
            </w:r>
            <w:r w:rsidRPr="00936B2F">
              <w:rPr>
                <w:rFonts w:ascii="Candara" w:hAnsi="Candara"/>
                <w:i/>
                <w:iCs/>
                <w:color w:val="0070C0"/>
              </w:rPr>
              <w:t>% del precio del contrato procederá una vez realizada la instalación del cableado de datos (cobre y fibra), cableado eléctrico y cableado de puesta a tierra, previa firma del acta entrega recepción parcial.</w:t>
            </w:r>
          </w:p>
          <w:p w14:paraId="0EEB009C" w14:textId="0FC3B755" w:rsidR="00E607FD" w:rsidRPr="00936B2F" w:rsidRDefault="00E607FD" w:rsidP="00E607FD">
            <w:pPr>
              <w:spacing w:after="120"/>
              <w:jc w:val="both"/>
              <w:rPr>
                <w:rFonts w:ascii="Candara" w:hAnsi="Candara"/>
                <w:i/>
                <w:iCs/>
                <w:color w:val="0070C0"/>
              </w:rPr>
            </w:pPr>
            <w:r w:rsidRPr="00936B2F">
              <w:rPr>
                <w:rFonts w:ascii="Candara" w:hAnsi="Candara"/>
                <w:i/>
                <w:iCs/>
                <w:color w:val="0070C0"/>
              </w:rPr>
              <w:t xml:space="preserve">El pago del </w:t>
            </w:r>
            <w:r w:rsidR="00445833">
              <w:rPr>
                <w:rFonts w:ascii="Candara" w:hAnsi="Candara"/>
                <w:i/>
                <w:iCs/>
                <w:color w:val="0070C0"/>
              </w:rPr>
              <w:t>6</w:t>
            </w:r>
            <w:r w:rsidRPr="00936B2F">
              <w:rPr>
                <w:rFonts w:ascii="Candara" w:hAnsi="Candara"/>
                <w:i/>
                <w:iCs/>
                <w:color w:val="0070C0"/>
              </w:rPr>
              <w:t>0% del precio del contrato procederá una vez realizada la instalación, configuración e integración de los equipos y realizadas las pruebas de conectividad de la red, previa firma del acta entrega recepción parcial.</w:t>
            </w:r>
          </w:p>
          <w:p w14:paraId="3B24735D" w14:textId="625CE43C" w:rsidR="005C6DDD" w:rsidRPr="00936B2F" w:rsidRDefault="00E607FD" w:rsidP="00E607FD">
            <w:pPr>
              <w:spacing w:after="120"/>
              <w:jc w:val="both"/>
              <w:rPr>
                <w:rFonts w:ascii="Candara" w:hAnsi="Candara"/>
                <w:i/>
                <w:iCs/>
                <w:color w:val="0070C0"/>
              </w:rPr>
            </w:pPr>
            <w:r w:rsidRPr="00936B2F">
              <w:rPr>
                <w:rFonts w:ascii="Candara" w:hAnsi="Candara"/>
                <w:i/>
                <w:iCs/>
                <w:color w:val="0070C0"/>
              </w:rPr>
              <w:t xml:space="preserve">El pago del </w:t>
            </w:r>
            <w:r w:rsidR="00445833">
              <w:rPr>
                <w:rFonts w:ascii="Candara" w:hAnsi="Candara"/>
                <w:i/>
                <w:iCs/>
                <w:color w:val="0070C0"/>
              </w:rPr>
              <w:t>10</w:t>
            </w:r>
            <w:r w:rsidRPr="00936B2F">
              <w:rPr>
                <w:rFonts w:ascii="Candara" w:hAnsi="Candara"/>
                <w:i/>
                <w:iCs/>
                <w:color w:val="0070C0"/>
              </w:rPr>
              <w:t>% del precio del contrato restante procederá una vez realizado el levantamiento de planos AS BUILT de la solución entregada, configurada y probada y superadas las pruebas de la herramienta de gestión de red y administración de la red de datos, previa firma del acta entrega recepción parcial.</w:t>
            </w:r>
            <w:r w:rsidR="005C6DDD" w:rsidRPr="00936B2F">
              <w:rPr>
                <w:rFonts w:ascii="Candara" w:hAnsi="Candara"/>
                <w:i/>
                <w:iCs/>
                <w:color w:val="0070C0"/>
              </w:rPr>
              <w:t xml:space="preserve">  </w:t>
            </w:r>
          </w:p>
          <w:p w14:paraId="006A9A98" w14:textId="77777777" w:rsidR="005C6DDD" w:rsidRPr="002E5057" w:rsidRDefault="005C6DDD" w:rsidP="005C6DDD">
            <w:pPr>
              <w:spacing w:after="120"/>
              <w:jc w:val="both"/>
              <w:rPr>
                <w:rFonts w:ascii="Candara" w:hAnsi="Candara"/>
                <w:spacing w:val="-3"/>
              </w:rPr>
            </w:pPr>
            <w:r w:rsidRPr="00936B2F">
              <w:rPr>
                <w:rFonts w:ascii="Candara" w:hAnsi="Candara"/>
                <w:spacing w:val="-3"/>
              </w:rPr>
              <w:t>El anticipo será devengado en la misma proporción que se entregó en cada planilla</w:t>
            </w:r>
            <w:r w:rsidRPr="00563C09">
              <w:rPr>
                <w:rFonts w:ascii="Candara" w:hAnsi="Candara"/>
                <w:spacing w:val="-3"/>
              </w:rPr>
              <w:t xml:space="preserve"> hasta la liquidación de la obra.</w:t>
            </w:r>
          </w:p>
          <w:p w14:paraId="0C378B33" w14:textId="14B96A99" w:rsidR="005C6DDD" w:rsidRPr="00B628A4" w:rsidRDefault="005C6DDD" w:rsidP="005C6DDD">
            <w:pPr>
              <w:spacing w:after="120"/>
              <w:jc w:val="both"/>
              <w:rPr>
                <w:rFonts w:ascii="Candara" w:hAnsi="Candara"/>
                <w:spacing w:val="-3"/>
              </w:rPr>
            </w:pPr>
            <w:r w:rsidRPr="002E5057">
              <w:rPr>
                <w:rFonts w:ascii="Candara" w:hAnsi="Candara"/>
                <w:spacing w:val="-3"/>
              </w:rPr>
              <w:t>En caso de que el oferente no requiera anticipo, el pago se realizará contra presentación y aprobación de planillas mensuales que reflejen las cantidades efectivamente ejecutadas por cada uno de los rubros al precio unitario cotizado por el contratista en la Lista de Cantidades de su oferta, para lo cual se deberá contar con el Informe a satisfacción del fiscalizador y administrador de la obra.</w:t>
            </w:r>
          </w:p>
        </w:tc>
      </w:tr>
      <w:tr w:rsidR="003F79AA" w:rsidRPr="00B628A4" w14:paraId="62935663" w14:textId="77777777" w:rsidTr="005C6DDD">
        <w:tc>
          <w:tcPr>
            <w:tcW w:w="872" w:type="dxa"/>
          </w:tcPr>
          <w:p w14:paraId="61F4C27E" w14:textId="5A464426" w:rsidR="003F79AA" w:rsidRPr="00B628A4" w:rsidRDefault="003F79AA" w:rsidP="00A1003A">
            <w:pPr>
              <w:spacing w:after="120"/>
              <w:rPr>
                <w:rFonts w:ascii="Candara" w:hAnsi="Candara"/>
                <w:b/>
                <w:bCs/>
              </w:rPr>
            </w:pPr>
            <w:r w:rsidRPr="00B628A4">
              <w:rPr>
                <w:rFonts w:ascii="Candara" w:hAnsi="Candara"/>
                <w:b/>
                <w:bCs/>
              </w:rPr>
              <w:t>C</w:t>
            </w:r>
            <w:r w:rsidR="00513675">
              <w:rPr>
                <w:rFonts w:ascii="Candara" w:hAnsi="Candara"/>
                <w:b/>
                <w:bCs/>
              </w:rPr>
              <w:t>E</w:t>
            </w:r>
            <w:r w:rsidRPr="00B628A4">
              <w:rPr>
                <w:rFonts w:ascii="Candara" w:hAnsi="Candara"/>
                <w:b/>
                <w:bCs/>
              </w:rPr>
              <w:t>C 52.1</w:t>
            </w:r>
            <w:r w:rsidRPr="00B628A4">
              <w:rPr>
                <w:rFonts w:ascii="Candara" w:hAnsi="Candara"/>
                <w:b/>
                <w:bCs/>
              </w:rPr>
              <w:tab/>
            </w:r>
          </w:p>
        </w:tc>
        <w:tc>
          <w:tcPr>
            <w:tcW w:w="8144" w:type="dxa"/>
          </w:tcPr>
          <w:p w14:paraId="05D64BF2" w14:textId="77777777" w:rsidR="003F79AA" w:rsidRPr="00B628A4" w:rsidRDefault="00386113" w:rsidP="00A1003A">
            <w:pPr>
              <w:spacing w:after="120"/>
              <w:jc w:val="both"/>
              <w:rPr>
                <w:rFonts w:ascii="Candara" w:hAnsi="Candara"/>
                <w:i/>
                <w:iCs/>
                <w:spacing w:val="-3"/>
              </w:rPr>
            </w:pPr>
            <w:r w:rsidRPr="00B628A4">
              <w:rPr>
                <w:rFonts w:ascii="Candara" w:hAnsi="Candara"/>
                <w:spacing w:val="-3"/>
              </w:rPr>
              <w:t>L</w:t>
            </w:r>
            <w:r w:rsidR="003F79AA" w:rsidRPr="00B628A4">
              <w:rPr>
                <w:rFonts w:ascii="Candara" w:hAnsi="Candara"/>
                <w:spacing w:val="-3"/>
              </w:rPr>
              <w:t>a Garantía de Cumplimiento</w:t>
            </w:r>
            <w:r w:rsidR="0039181A" w:rsidRPr="00B628A4">
              <w:rPr>
                <w:rFonts w:ascii="Candara" w:hAnsi="Candara"/>
                <w:spacing w:val="-3"/>
              </w:rPr>
              <w:t xml:space="preserve"> </w:t>
            </w:r>
            <w:r w:rsidR="00B25647" w:rsidRPr="00B628A4">
              <w:rPr>
                <w:rFonts w:ascii="Candara" w:hAnsi="Candara"/>
                <w:spacing w:val="-3"/>
              </w:rPr>
              <w:t xml:space="preserve">aceptable al Contratante </w:t>
            </w:r>
            <w:r w:rsidRPr="00B628A4">
              <w:rPr>
                <w:rFonts w:ascii="Candara" w:hAnsi="Candara"/>
                <w:spacing w:val="-3"/>
              </w:rPr>
              <w:t xml:space="preserve">será </w:t>
            </w:r>
            <w:r w:rsidR="0039181A" w:rsidRPr="00B628A4">
              <w:rPr>
                <w:rFonts w:ascii="Candara" w:hAnsi="Candara"/>
                <w:spacing w:val="-3"/>
              </w:rPr>
              <w:t xml:space="preserve">emitida en dólares de los Estados Unidos de </w:t>
            </w:r>
            <w:r w:rsidRPr="00B628A4">
              <w:rPr>
                <w:rFonts w:ascii="Candara" w:hAnsi="Candara"/>
                <w:spacing w:val="-3"/>
              </w:rPr>
              <w:t xml:space="preserve">América y deberá ser: </w:t>
            </w:r>
          </w:p>
          <w:p w14:paraId="092C332C" w14:textId="66661FC4" w:rsidR="00386113" w:rsidRPr="002E5057" w:rsidRDefault="00386113" w:rsidP="00B35234">
            <w:pPr>
              <w:numPr>
                <w:ilvl w:val="2"/>
                <w:numId w:val="25"/>
              </w:numPr>
              <w:spacing w:after="120"/>
              <w:ind w:left="0"/>
              <w:jc w:val="both"/>
              <w:rPr>
                <w:rFonts w:ascii="Candara" w:hAnsi="Candara"/>
                <w:i/>
                <w:iCs/>
              </w:rPr>
            </w:pPr>
            <w:r w:rsidRPr="00B628A4">
              <w:rPr>
                <w:rFonts w:ascii="Candara" w:hAnsi="Candara"/>
                <w:bCs/>
                <w:lang w:val="es-ES"/>
              </w:rPr>
              <w:t xml:space="preserve">a) Garantía por un valor </w:t>
            </w:r>
            <w:r w:rsidRPr="002E5057">
              <w:rPr>
                <w:rFonts w:ascii="Candara" w:hAnsi="Candara"/>
                <w:bCs/>
                <w:lang w:val="es-ES"/>
              </w:rPr>
              <w:t>equivalente al</w:t>
            </w:r>
            <w:r w:rsidR="00E745B2" w:rsidRPr="002E5057">
              <w:rPr>
                <w:rFonts w:ascii="Candara" w:hAnsi="Candara"/>
                <w:spacing w:val="-3"/>
              </w:rPr>
              <w:t xml:space="preserve">: </w:t>
            </w:r>
            <w:r w:rsidR="00A729CB">
              <w:rPr>
                <w:rFonts w:ascii="Candara" w:eastAsia="Candara" w:hAnsi="Candara" w:cs="Candara"/>
                <w:color w:val="2E75B5"/>
              </w:rPr>
              <w:t>diez</w:t>
            </w:r>
            <w:r w:rsidR="00A729CB">
              <w:rPr>
                <w:rFonts w:ascii="Candara" w:eastAsia="Candara" w:hAnsi="Candara" w:cs="Candara"/>
                <w:i/>
                <w:color w:val="0070C0"/>
              </w:rPr>
              <w:t xml:space="preserve"> por ciento (10%) del monto del contrato</w:t>
            </w:r>
            <w:r w:rsidRPr="002E5057">
              <w:rPr>
                <w:rFonts w:ascii="Candara" w:hAnsi="Candara"/>
                <w:bCs/>
                <w:lang w:val="es-ES"/>
              </w:rPr>
              <w:t xml:space="preserve"> incondicional irrevocable y de cobro inmediato, otorgada por un </w:t>
            </w:r>
            <w:r w:rsidRPr="002E5057">
              <w:rPr>
                <w:rFonts w:ascii="Candara" w:hAnsi="Candara"/>
                <w:bCs/>
                <w:lang w:val="es-ES"/>
              </w:rPr>
              <w:lastRenderedPageBreak/>
              <w:t>banco o institución financiera, establec</w:t>
            </w:r>
            <w:r w:rsidR="004114F7" w:rsidRPr="002E5057">
              <w:rPr>
                <w:rFonts w:ascii="Candara" w:hAnsi="Candara"/>
                <w:bCs/>
                <w:lang w:val="es-ES"/>
              </w:rPr>
              <w:t>id</w:t>
            </w:r>
            <w:r w:rsidRPr="002E5057">
              <w:rPr>
                <w:rFonts w:ascii="Candara" w:hAnsi="Candara"/>
                <w:bCs/>
                <w:lang w:val="es-ES"/>
              </w:rPr>
              <w:t xml:space="preserve">a en el país o por intermedio de ellos, o </w:t>
            </w:r>
          </w:p>
          <w:p w14:paraId="7FB3D18F" w14:textId="6D1554E1" w:rsidR="00386113" w:rsidRPr="00B628A4" w:rsidRDefault="00386113" w:rsidP="00B35234">
            <w:pPr>
              <w:numPr>
                <w:ilvl w:val="2"/>
                <w:numId w:val="25"/>
              </w:numPr>
              <w:spacing w:after="120"/>
              <w:ind w:left="0"/>
              <w:jc w:val="both"/>
              <w:rPr>
                <w:rFonts w:ascii="Candara" w:hAnsi="Candara"/>
                <w:i/>
                <w:iCs/>
              </w:rPr>
            </w:pPr>
            <w:r w:rsidRPr="002E5057">
              <w:rPr>
                <w:rFonts w:ascii="Candara" w:hAnsi="Candara"/>
                <w:bCs/>
                <w:lang w:val="es-ES"/>
              </w:rPr>
              <w:t>b) Fianza instrumentada en una póliza de seguros, por un valor equivalente al</w:t>
            </w:r>
            <w:r w:rsidR="00E745B2" w:rsidRPr="002E5057">
              <w:rPr>
                <w:rFonts w:ascii="Candara" w:hAnsi="Candara"/>
                <w:spacing w:val="-3"/>
              </w:rPr>
              <w:t xml:space="preserve">: </w:t>
            </w:r>
            <w:r w:rsidR="00A729CB">
              <w:rPr>
                <w:rFonts w:ascii="Candara" w:eastAsia="Candara" w:hAnsi="Candara" w:cs="Candara"/>
                <w:color w:val="2E75B5"/>
              </w:rPr>
              <w:t>diez</w:t>
            </w:r>
            <w:r w:rsidR="00A729CB">
              <w:rPr>
                <w:rFonts w:ascii="Candara" w:eastAsia="Candara" w:hAnsi="Candara" w:cs="Candara"/>
                <w:i/>
                <w:color w:val="0070C0"/>
              </w:rPr>
              <w:t xml:space="preserve"> por ciento (10%)</w:t>
            </w:r>
            <w:r w:rsidR="00A729CB">
              <w:rPr>
                <w:rFonts w:ascii="Candara" w:eastAsia="Candara" w:hAnsi="Candara" w:cs="Candara"/>
                <w:i/>
              </w:rPr>
              <w:t xml:space="preserve"> </w:t>
            </w:r>
            <w:r w:rsidRPr="002E5057">
              <w:rPr>
                <w:rFonts w:ascii="Candara" w:hAnsi="Candara"/>
                <w:bCs/>
                <w:i/>
                <w:color w:val="0070C0"/>
                <w:lang w:val="es-ES"/>
              </w:rPr>
              <w:t>del monto del contrato</w:t>
            </w:r>
            <w:r w:rsidRPr="002E5057">
              <w:rPr>
                <w:rFonts w:ascii="Candara" w:hAnsi="Candara"/>
                <w:bCs/>
                <w:lang w:val="es-ES"/>
              </w:rPr>
              <w:t xml:space="preserve"> incondicional e irrevocable, de cobro inmediato, emitida por</w:t>
            </w:r>
            <w:r w:rsidRPr="00B628A4">
              <w:rPr>
                <w:rFonts w:ascii="Candara" w:hAnsi="Candara"/>
                <w:bCs/>
                <w:lang w:val="es-ES"/>
              </w:rPr>
              <w:t xml:space="preserve"> una compañía de seguro establecida en el país</w:t>
            </w:r>
            <w:r w:rsidR="004114F7" w:rsidRPr="00B628A4">
              <w:rPr>
                <w:rFonts w:ascii="Candara" w:hAnsi="Candara"/>
                <w:bCs/>
                <w:lang w:val="es-ES"/>
              </w:rPr>
              <w:t>.</w:t>
            </w:r>
          </w:p>
          <w:p w14:paraId="20C0D410" w14:textId="77777777" w:rsidR="002E5057" w:rsidRDefault="00386113" w:rsidP="00E90DD0">
            <w:pPr>
              <w:pStyle w:val="Outline"/>
              <w:spacing w:before="0" w:after="120"/>
              <w:jc w:val="both"/>
              <w:rPr>
                <w:rFonts w:ascii="Candara" w:hAnsi="Candara"/>
                <w:szCs w:val="24"/>
                <w:lang w:val="es-AR"/>
              </w:rPr>
            </w:pPr>
            <w:r w:rsidRPr="00B628A4">
              <w:rPr>
                <w:rFonts w:ascii="Candara" w:hAnsi="Candara"/>
                <w:szCs w:val="24"/>
                <w:lang w:val="es-AR"/>
              </w:rPr>
              <w:t xml:space="preserve">Estas garantías no admitirán cláusula alguna que establezca trámite administrativo previo, bastando para su ejecución el requerimiento por escrito del CONTRATANTE. </w:t>
            </w:r>
          </w:p>
          <w:p w14:paraId="28D08537" w14:textId="4F0F807B" w:rsidR="00D03C4D" w:rsidRPr="00B628A4" w:rsidRDefault="00D03C4D" w:rsidP="00E90DD0">
            <w:pPr>
              <w:pStyle w:val="Outline"/>
              <w:spacing w:before="0" w:after="120"/>
              <w:jc w:val="both"/>
              <w:rPr>
                <w:rFonts w:ascii="Candara" w:hAnsi="Candara"/>
                <w:i/>
                <w:iCs/>
                <w:spacing w:val="-3"/>
                <w:kern w:val="0"/>
                <w:szCs w:val="24"/>
                <w:lang w:val="es-ES_tradnl"/>
              </w:rPr>
            </w:pPr>
            <w:r w:rsidRPr="002E5057">
              <w:rPr>
                <w:rFonts w:ascii="Candara" w:hAnsi="Candara"/>
                <w:i/>
                <w:iCs/>
                <w:color w:val="0070C0"/>
                <w:szCs w:val="24"/>
                <w:lang w:val="es-AR"/>
              </w:rPr>
              <w:t>Garantía Técnica: El contratista</w:t>
            </w:r>
            <w:r w:rsidR="00563264" w:rsidRPr="002E5057">
              <w:rPr>
                <w:rFonts w:ascii="Candara" w:hAnsi="Candara"/>
                <w:i/>
                <w:iCs/>
                <w:color w:val="0070C0"/>
                <w:szCs w:val="24"/>
                <w:lang w:val="es-AR"/>
              </w:rPr>
              <w:t xml:space="preserve"> tendrá la obligación de entregar </w:t>
            </w:r>
            <w:r w:rsidR="000F5AFA" w:rsidRPr="002E5057">
              <w:rPr>
                <w:rFonts w:ascii="Candara" w:hAnsi="Candara"/>
                <w:i/>
                <w:iCs/>
                <w:color w:val="0070C0"/>
                <w:szCs w:val="24"/>
                <w:lang w:val="es-AR"/>
              </w:rPr>
              <w:t xml:space="preserve">la </w:t>
            </w:r>
            <w:r w:rsidR="00563264" w:rsidRPr="002E5057">
              <w:rPr>
                <w:rFonts w:ascii="Candara" w:hAnsi="Candara"/>
                <w:i/>
                <w:iCs/>
                <w:color w:val="0070C0"/>
                <w:szCs w:val="24"/>
                <w:lang w:val="es-AR"/>
              </w:rPr>
              <w:t>garantía técnica emitida por el fabricante por cada uno de los equipos (según el listado adjunto en las Especificaciones técnicas) que formen parte de este contrato</w:t>
            </w:r>
            <w:r w:rsidR="00563264" w:rsidRPr="00B628A4">
              <w:rPr>
                <w:rFonts w:ascii="Candara" w:hAnsi="Candara"/>
                <w:i/>
                <w:iCs/>
                <w:szCs w:val="24"/>
                <w:lang w:val="es-AR"/>
              </w:rPr>
              <w:t>.</w:t>
            </w:r>
          </w:p>
        </w:tc>
      </w:tr>
      <w:tr w:rsidR="003F79AA" w:rsidRPr="00B628A4" w14:paraId="66F922A7" w14:textId="77777777" w:rsidTr="005C6DDD">
        <w:trPr>
          <w:cantSplit/>
        </w:trPr>
        <w:tc>
          <w:tcPr>
            <w:tcW w:w="9016" w:type="dxa"/>
            <w:gridSpan w:val="2"/>
          </w:tcPr>
          <w:p w14:paraId="4965F1C6" w14:textId="77777777" w:rsidR="003F79AA" w:rsidRPr="00B628A4" w:rsidRDefault="003F79AA" w:rsidP="00A1003A">
            <w:pPr>
              <w:pStyle w:val="Ttulo4"/>
              <w:numPr>
                <w:ilvl w:val="0"/>
                <w:numId w:val="0"/>
              </w:numPr>
              <w:spacing w:after="120"/>
              <w:rPr>
                <w:rFonts w:ascii="Candara" w:hAnsi="Candara"/>
                <w:spacing w:val="-3"/>
                <w:sz w:val="24"/>
              </w:rPr>
            </w:pPr>
            <w:r w:rsidRPr="00B628A4">
              <w:rPr>
                <w:rFonts w:ascii="Candara" w:hAnsi="Candara"/>
                <w:spacing w:val="-3"/>
                <w:sz w:val="24"/>
              </w:rPr>
              <w:lastRenderedPageBreak/>
              <w:t>E. Finalización del Contrato</w:t>
            </w:r>
          </w:p>
        </w:tc>
      </w:tr>
      <w:tr w:rsidR="003F79AA" w:rsidRPr="00B628A4" w14:paraId="188F1EA1" w14:textId="77777777" w:rsidTr="005C6DDD">
        <w:trPr>
          <w:cantSplit/>
        </w:trPr>
        <w:tc>
          <w:tcPr>
            <w:tcW w:w="872" w:type="dxa"/>
          </w:tcPr>
          <w:p w14:paraId="7EB345D1" w14:textId="2F2E2B41" w:rsidR="003F79AA" w:rsidRPr="00B628A4" w:rsidRDefault="003F79AA" w:rsidP="00A1003A">
            <w:pPr>
              <w:spacing w:after="120"/>
              <w:rPr>
                <w:rFonts w:ascii="Candara" w:hAnsi="Candara"/>
                <w:b/>
                <w:bCs/>
              </w:rPr>
            </w:pPr>
            <w:r w:rsidRPr="00B628A4">
              <w:rPr>
                <w:rFonts w:ascii="Candara" w:hAnsi="Candara"/>
                <w:b/>
                <w:bCs/>
              </w:rPr>
              <w:t>C</w:t>
            </w:r>
            <w:r w:rsidR="00513675">
              <w:rPr>
                <w:rFonts w:ascii="Candara" w:hAnsi="Candara"/>
                <w:b/>
                <w:bCs/>
              </w:rPr>
              <w:t>E</w:t>
            </w:r>
            <w:r w:rsidRPr="00B628A4">
              <w:rPr>
                <w:rFonts w:ascii="Candara" w:hAnsi="Candara"/>
                <w:b/>
                <w:bCs/>
              </w:rPr>
              <w:t>C 58.1</w:t>
            </w:r>
          </w:p>
        </w:tc>
        <w:tc>
          <w:tcPr>
            <w:tcW w:w="8144" w:type="dxa"/>
          </w:tcPr>
          <w:p w14:paraId="6AA936D5" w14:textId="77777777" w:rsidR="00A729CB" w:rsidRPr="00A729CB" w:rsidRDefault="00A729CB" w:rsidP="00A729CB">
            <w:pPr>
              <w:pStyle w:val="Outline"/>
              <w:spacing w:before="0" w:after="120"/>
              <w:jc w:val="both"/>
              <w:rPr>
                <w:rFonts w:ascii="Candara" w:hAnsi="Candara"/>
                <w:i/>
                <w:iCs/>
                <w:color w:val="0070C0"/>
                <w:szCs w:val="24"/>
                <w:lang w:val="es-AR"/>
              </w:rPr>
            </w:pPr>
            <w:r w:rsidRPr="00A729CB">
              <w:rPr>
                <w:rFonts w:ascii="Candara" w:hAnsi="Candara"/>
                <w:i/>
                <w:iCs/>
                <w:color w:val="0070C0"/>
                <w:szCs w:val="24"/>
                <w:lang w:val="es-AR"/>
              </w:rPr>
              <w:t>Los Manuales de operación y mantenimiento deberán presentarse a más tardar 5 días luego de la suscripción del acta entrega recepción parcial, y previo a la firma del acta de entrega recepción definitiva.</w:t>
            </w:r>
          </w:p>
          <w:p w14:paraId="5F45EC82" w14:textId="6A373562" w:rsidR="003F79AA" w:rsidRPr="00B628A4" w:rsidRDefault="00A729CB" w:rsidP="00A729CB">
            <w:pPr>
              <w:pStyle w:val="Outline"/>
              <w:spacing w:before="0" w:after="120"/>
              <w:jc w:val="both"/>
              <w:rPr>
                <w:rFonts w:ascii="Candara" w:hAnsi="Candara"/>
                <w:i/>
                <w:iCs/>
                <w:spacing w:val="-3"/>
              </w:rPr>
            </w:pPr>
            <w:r w:rsidRPr="00A729CB">
              <w:rPr>
                <w:rFonts w:ascii="Candara" w:hAnsi="Candara"/>
                <w:i/>
                <w:iCs/>
                <w:color w:val="0070C0"/>
                <w:szCs w:val="24"/>
                <w:lang w:val="es-AR"/>
              </w:rPr>
              <w:t>Los planos actualizados finales deberán</w:t>
            </w:r>
            <w:r>
              <w:rPr>
                <w:rFonts w:ascii="Candara" w:hAnsi="Candara"/>
                <w:i/>
                <w:iCs/>
                <w:color w:val="0070C0"/>
                <w:szCs w:val="24"/>
                <w:lang w:val="es-AR"/>
              </w:rPr>
              <w:t xml:space="preserve"> presentarse a más tardar</w:t>
            </w:r>
            <w:r w:rsidRPr="00A729CB">
              <w:rPr>
                <w:rFonts w:ascii="Candara" w:hAnsi="Candara"/>
                <w:i/>
                <w:iCs/>
                <w:color w:val="0070C0"/>
                <w:szCs w:val="24"/>
                <w:lang w:val="es-AR"/>
              </w:rPr>
              <w:t xml:space="preserve"> 5 días luego de la suscripción del acta entrega recepción parcial, y previo a la firma del acta de entrega recepción definitiva.</w:t>
            </w:r>
          </w:p>
        </w:tc>
      </w:tr>
      <w:tr w:rsidR="003F79AA" w:rsidRPr="00B628A4" w14:paraId="48458DA2" w14:textId="77777777" w:rsidTr="005C6DDD">
        <w:trPr>
          <w:cantSplit/>
        </w:trPr>
        <w:tc>
          <w:tcPr>
            <w:tcW w:w="872" w:type="dxa"/>
          </w:tcPr>
          <w:p w14:paraId="4596D371" w14:textId="7E1B8717" w:rsidR="003F79AA" w:rsidRPr="00B628A4" w:rsidRDefault="003F79AA" w:rsidP="00A1003A">
            <w:pPr>
              <w:spacing w:after="120"/>
              <w:rPr>
                <w:rFonts w:ascii="Candara" w:hAnsi="Candara"/>
                <w:b/>
                <w:bCs/>
              </w:rPr>
            </w:pPr>
            <w:r w:rsidRPr="00B628A4">
              <w:rPr>
                <w:rFonts w:ascii="Candara" w:hAnsi="Candara"/>
                <w:b/>
                <w:bCs/>
              </w:rPr>
              <w:t>C</w:t>
            </w:r>
            <w:r w:rsidR="00513675">
              <w:rPr>
                <w:rFonts w:ascii="Candara" w:hAnsi="Candara"/>
                <w:b/>
                <w:bCs/>
              </w:rPr>
              <w:t>E</w:t>
            </w:r>
            <w:r w:rsidRPr="00B628A4">
              <w:rPr>
                <w:rFonts w:ascii="Candara" w:hAnsi="Candara"/>
                <w:b/>
                <w:bCs/>
              </w:rPr>
              <w:t>C 58.2</w:t>
            </w:r>
          </w:p>
        </w:tc>
        <w:tc>
          <w:tcPr>
            <w:tcW w:w="8144" w:type="dxa"/>
          </w:tcPr>
          <w:p w14:paraId="463A5E6E" w14:textId="45A34F94" w:rsidR="003F79AA" w:rsidRPr="00B628A4" w:rsidRDefault="003F79AA" w:rsidP="0023435E">
            <w:pPr>
              <w:spacing w:after="120"/>
              <w:jc w:val="both"/>
              <w:rPr>
                <w:rFonts w:ascii="Candara" w:hAnsi="Candara"/>
                <w:i/>
                <w:iCs/>
                <w:spacing w:val="-3"/>
              </w:rPr>
            </w:pPr>
            <w:r w:rsidRPr="00B628A4">
              <w:rPr>
                <w:rFonts w:ascii="Candara" w:hAnsi="Candara"/>
                <w:spacing w:val="-3"/>
              </w:rPr>
              <w:t>La suma que se retendrá por no cumplir con la presentación de los planos actualizados finales y/o los manuales de operación y mantenimiento en la fecha e</w:t>
            </w:r>
            <w:r w:rsidR="0023435E">
              <w:rPr>
                <w:rFonts w:ascii="Candara" w:hAnsi="Candara"/>
                <w:spacing w:val="-3"/>
              </w:rPr>
              <w:t xml:space="preserve">stablecida en las CGC 58.1 </w:t>
            </w:r>
            <w:r w:rsidR="0023435E" w:rsidRPr="0023435E">
              <w:rPr>
                <w:rFonts w:ascii="Candara" w:hAnsi="Candara"/>
                <w:i/>
                <w:iCs/>
                <w:color w:val="0070C0"/>
                <w:spacing w:val="-3"/>
              </w:rPr>
              <w:t>es del 1 por mil del valor total del contrato por cada día de retraso</w:t>
            </w:r>
            <w:r w:rsidR="0023435E">
              <w:rPr>
                <w:rFonts w:ascii="Candara" w:hAnsi="Candara"/>
                <w:i/>
                <w:iCs/>
                <w:color w:val="0070C0"/>
                <w:spacing w:val="-3"/>
              </w:rPr>
              <w:t xml:space="preserve"> en la entrega.</w:t>
            </w:r>
          </w:p>
        </w:tc>
      </w:tr>
      <w:tr w:rsidR="003F79AA" w:rsidRPr="00B628A4" w14:paraId="3F2A5EDD" w14:textId="77777777" w:rsidTr="005C6DDD">
        <w:trPr>
          <w:cantSplit/>
        </w:trPr>
        <w:tc>
          <w:tcPr>
            <w:tcW w:w="872" w:type="dxa"/>
          </w:tcPr>
          <w:p w14:paraId="2F575A5E" w14:textId="71B9D866" w:rsidR="003F79AA" w:rsidRPr="00B628A4" w:rsidRDefault="003F79AA" w:rsidP="00A1003A">
            <w:pPr>
              <w:spacing w:after="120"/>
              <w:rPr>
                <w:rFonts w:ascii="Candara" w:hAnsi="Candara"/>
                <w:b/>
                <w:bCs/>
              </w:rPr>
            </w:pPr>
            <w:r w:rsidRPr="00B628A4">
              <w:rPr>
                <w:rFonts w:ascii="Candara" w:hAnsi="Candara"/>
                <w:b/>
                <w:bCs/>
              </w:rPr>
              <w:t>C</w:t>
            </w:r>
            <w:r w:rsidR="00513675">
              <w:rPr>
                <w:rFonts w:ascii="Candara" w:hAnsi="Candara"/>
                <w:b/>
                <w:bCs/>
              </w:rPr>
              <w:t>E</w:t>
            </w:r>
            <w:r w:rsidRPr="00B628A4">
              <w:rPr>
                <w:rFonts w:ascii="Candara" w:hAnsi="Candara"/>
                <w:b/>
                <w:bCs/>
              </w:rPr>
              <w:t>C 59.2 (g)</w:t>
            </w:r>
          </w:p>
        </w:tc>
        <w:tc>
          <w:tcPr>
            <w:tcW w:w="8144" w:type="dxa"/>
          </w:tcPr>
          <w:p w14:paraId="45328BCF" w14:textId="20ACC005" w:rsidR="003F79AA" w:rsidRPr="00B628A4" w:rsidRDefault="003F79AA" w:rsidP="00513675">
            <w:pPr>
              <w:spacing w:after="120"/>
              <w:jc w:val="both"/>
              <w:rPr>
                <w:rFonts w:ascii="Candara" w:hAnsi="Candara"/>
                <w:i/>
                <w:iCs/>
                <w:spacing w:val="-3"/>
              </w:rPr>
            </w:pPr>
            <w:r w:rsidRPr="00B628A4">
              <w:rPr>
                <w:rFonts w:ascii="Candara" w:hAnsi="Candara"/>
                <w:spacing w:val="-3"/>
              </w:rPr>
              <w:t xml:space="preserve">El número máximo de días es </w:t>
            </w:r>
            <w:r w:rsidR="00556951">
              <w:rPr>
                <w:rFonts w:ascii="Candara" w:hAnsi="Candara"/>
                <w:iCs/>
                <w:color w:val="0070C0"/>
                <w:spacing w:val="-3"/>
              </w:rPr>
              <w:t>28 días</w:t>
            </w:r>
            <w:r w:rsidRPr="002E5057">
              <w:rPr>
                <w:rFonts w:ascii="Candara" w:hAnsi="Candara"/>
                <w:iCs/>
                <w:color w:val="0070C0"/>
                <w:spacing w:val="-3"/>
              </w:rPr>
              <w:t xml:space="preserve">; consistente con la </w:t>
            </w:r>
            <w:proofErr w:type="spellStart"/>
            <w:r w:rsidRPr="002E5057">
              <w:rPr>
                <w:rFonts w:ascii="Candara" w:hAnsi="Candara"/>
                <w:iCs/>
                <w:color w:val="0070C0"/>
                <w:spacing w:val="-3"/>
              </w:rPr>
              <w:t>Subcláusula</w:t>
            </w:r>
            <w:proofErr w:type="spellEnd"/>
            <w:r w:rsidRPr="002E5057">
              <w:rPr>
                <w:rFonts w:ascii="Candara" w:hAnsi="Candara"/>
                <w:iCs/>
                <w:color w:val="0070C0"/>
                <w:spacing w:val="-3"/>
              </w:rPr>
              <w:t xml:space="preserve"> 41.1 sobre liquidación por daños y perjuicios</w:t>
            </w:r>
            <w:r w:rsidRPr="002E5057">
              <w:rPr>
                <w:rFonts w:ascii="Candara" w:hAnsi="Candara"/>
                <w:i/>
                <w:iCs/>
                <w:color w:val="0070C0"/>
                <w:spacing w:val="-3"/>
              </w:rPr>
              <w:t>].</w:t>
            </w:r>
            <w:r w:rsidR="00F52429" w:rsidRPr="002E5057">
              <w:rPr>
                <w:rFonts w:ascii="Candara" w:hAnsi="Candara"/>
                <w:i/>
                <w:iCs/>
                <w:color w:val="0070C0"/>
                <w:spacing w:val="-3"/>
              </w:rPr>
              <w:t xml:space="preserve"> </w:t>
            </w:r>
          </w:p>
        </w:tc>
      </w:tr>
      <w:tr w:rsidR="003F79AA" w:rsidRPr="00B628A4" w14:paraId="49FE5407" w14:textId="77777777" w:rsidTr="005C6DDD">
        <w:trPr>
          <w:cantSplit/>
        </w:trPr>
        <w:tc>
          <w:tcPr>
            <w:tcW w:w="872" w:type="dxa"/>
          </w:tcPr>
          <w:p w14:paraId="578615E2" w14:textId="4C7C565F" w:rsidR="003F79AA" w:rsidRPr="00B628A4" w:rsidRDefault="003F79AA" w:rsidP="00A1003A">
            <w:pPr>
              <w:spacing w:after="120"/>
              <w:rPr>
                <w:rFonts w:ascii="Candara" w:hAnsi="Candara"/>
                <w:b/>
                <w:bCs/>
              </w:rPr>
            </w:pPr>
            <w:r w:rsidRPr="00B628A4">
              <w:rPr>
                <w:rFonts w:ascii="Candara" w:hAnsi="Candara"/>
                <w:b/>
                <w:bCs/>
              </w:rPr>
              <w:t>C</w:t>
            </w:r>
            <w:r w:rsidR="00513675">
              <w:rPr>
                <w:rFonts w:ascii="Candara" w:hAnsi="Candara"/>
                <w:b/>
                <w:bCs/>
              </w:rPr>
              <w:t>E</w:t>
            </w:r>
            <w:r w:rsidRPr="00B628A4">
              <w:rPr>
                <w:rFonts w:ascii="Candara" w:hAnsi="Candara"/>
                <w:b/>
                <w:bCs/>
              </w:rPr>
              <w:t>C 61.1</w:t>
            </w:r>
          </w:p>
        </w:tc>
        <w:tc>
          <w:tcPr>
            <w:tcW w:w="8144" w:type="dxa"/>
          </w:tcPr>
          <w:p w14:paraId="4E025186" w14:textId="338FB065" w:rsidR="003F79AA" w:rsidRPr="00B628A4" w:rsidRDefault="003F79AA" w:rsidP="00F451EB">
            <w:pPr>
              <w:spacing w:after="120"/>
              <w:jc w:val="both"/>
              <w:rPr>
                <w:rFonts w:ascii="Candara" w:hAnsi="Candara"/>
                <w:i/>
                <w:iCs/>
                <w:spacing w:val="-3"/>
              </w:rPr>
            </w:pPr>
            <w:r w:rsidRPr="00B628A4">
              <w:rPr>
                <w:rFonts w:ascii="Candara" w:hAnsi="Candara"/>
                <w:spacing w:val="-3"/>
              </w:rPr>
              <w:t>El porcentaje que se aplicará al val</w:t>
            </w:r>
            <w:r w:rsidR="0023435E">
              <w:rPr>
                <w:rFonts w:ascii="Candara" w:hAnsi="Candara"/>
                <w:spacing w:val="-3"/>
              </w:rPr>
              <w:t xml:space="preserve">or de las Obras no terminadas </w:t>
            </w:r>
            <w:r w:rsidR="0023435E">
              <w:rPr>
                <w:rFonts w:ascii="Candara" w:eastAsia="Candara" w:hAnsi="Candara" w:cs="Candara"/>
                <w:color w:val="0070C0"/>
              </w:rPr>
              <w:t>es del 1 por mil del monto del contrato</w:t>
            </w:r>
            <w:r w:rsidRPr="00B628A4">
              <w:rPr>
                <w:rFonts w:ascii="Candara" w:hAnsi="Candara"/>
                <w:iCs/>
                <w:color w:val="548DD4"/>
                <w:spacing w:val="-3"/>
              </w:rPr>
              <w:t>.</w:t>
            </w:r>
            <w:r w:rsidR="00F52429" w:rsidRPr="00B628A4">
              <w:rPr>
                <w:rFonts w:ascii="Candara" w:hAnsi="Candara"/>
                <w:i/>
                <w:iCs/>
                <w:spacing w:val="-3"/>
              </w:rPr>
              <w:t xml:space="preserve"> </w:t>
            </w:r>
          </w:p>
        </w:tc>
      </w:tr>
    </w:tbl>
    <w:p w14:paraId="3CEA5BEC" w14:textId="77777777" w:rsidR="003F79AA" w:rsidRPr="00B628A4" w:rsidRDefault="003F79AA" w:rsidP="00A1003A">
      <w:pPr>
        <w:pStyle w:val="Outline"/>
        <w:spacing w:before="0" w:after="120"/>
        <w:rPr>
          <w:rFonts w:ascii="Candara" w:hAnsi="Candara"/>
          <w:kern w:val="0"/>
          <w:szCs w:val="24"/>
          <w:lang w:val="es-ES_tradnl"/>
        </w:rPr>
      </w:pPr>
    </w:p>
    <w:p w14:paraId="05D53C3D" w14:textId="77777777" w:rsidR="003F79AA" w:rsidRPr="00B628A4" w:rsidRDefault="003F79AA" w:rsidP="00A1003A">
      <w:pPr>
        <w:pStyle w:val="Ttulo4"/>
        <w:numPr>
          <w:ilvl w:val="0"/>
          <w:numId w:val="0"/>
        </w:numPr>
        <w:spacing w:after="120"/>
        <w:rPr>
          <w:rFonts w:ascii="Candara" w:hAnsi="Candara"/>
          <w:sz w:val="24"/>
        </w:rPr>
      </w:pPr>
    </w:p>
    <w:p w14:paraId="607498EB" w14:textId="77777777" w:rsidR="003F79AA" w:rsidRPr="00B628A4" w:rsidRDefault="003F79AA" w:rsidP="00A1003A">
      <w:pPr>
        <w:spacing w:after="120"/>
        <w:jc w:val="center"/>
        <w:rPr>
          <w:rFonts w:ascii="Candara" w:hAnsi="Candara"/>
        </w:rPr>
      </w:pPr>
    </w:p>
    <w:p w14:paraId="741B6861" w14:textId="77777777" w:rsidR="003F79AA" w:rsidRPr="00B628A4" w:rsidRDefault="003F79AA" w:rsidP="00A1003A">
      <w:pPr>
        <w:spacing w:after="120"/>
        <w:jc w:val="center"/>
        <w:rPr>
          <w:rFonts w:ascii="Candara" w:hAnsi="Candara"/>
          <w:b/>
          <w:bCs/>
        </w:rPr>
        <w:sectPr w:rsidR="003F79AA" w:rsidRPr="00B628A4" w:rsidSect="00A95685">
          <w:headerReference w:type="even" r:id="rId29"/>
          <w:headerReference w:type="default" r:id="rId30"/>
          <w:headerReference w:type="first" r:id="rId31"/>
          <w:endnotePr>
            <w:numFmt w:val="decimal"/>
          </w:endnotePr>
          <w:type w:val="oddPage"/>
          <w:pgSz w:w="11906" w:h="16838" w:code="9"/>
          <w:pgMar w:top="1440" w:right="1440" w:bottom="1440" w:left="1440" w:header="720" w:footer="720" w:gutter="0"/>
          <w:cols w:space="720"/>
          <w:titlePg/>
          <w:docGrid w:linePitch="326"/>
        </w:sectPr>
      </w:pPr>
    </w:p>
    <w:p w14:paraId="5A80387D" w14:textId="77777777" w:rsidR="003F79AA" w:rsidRPr="00B628A4" w:rsidRDefault="003F79AA" w:rsidP="00A1003A">
      <w:pPr>
        <w:pStyle w:val="Ttulo1"/>
        <w:spacing w:before="0" w:after="120"/>
        <w:rPr>
          <w:rFonts w:ascii="Candara" w:hAnsi="Candara"/>
          <w:sz w:val="24"/>
        </w:rPr>
      </w:pPr>
      <w:bookmarkStart w:id="149" w:name="_Toc115256486"/>
      <w:r w:rsidRPr="00B628A4">
        <w:rPr>
          <w:rFonts w:ascii="Candara" w:hAnsi="Candara"/>
          <w:sz w:val="24"/>
        </w:rPr>
        <w:lastRenderedPageBreak/>
        <w:t>Sección VII. Especificaciones y Condiciones de Cumplimiento</w:t>
      </w:r>
      <w:bookmarkEnd w:id="149"/>
    </w:p>
    <w:p w14:paraId="4A04CE04" w14:textId="72B32A13" w:rsidR="000236A9" w:rsidRDefault="000236A9" w:rsidP="000236A9">
      <w:pPr>
        <w:keepNext/>
        <w:keepLines/>
        <w:spacing w:after="120"/>
        <w:jc w:val="both"/>
        <w:rPr>
          <w:rFonts w:ascii="Candara" w:eastAsia="Candara" w:hAnsi="Candara" w:cs="Candara"/>
          <w:i/>
          <w:color w:val="0070C0"/>
        </w:rPr>
      </w:pPr>
      <w:r>
        <w:rPr>
          <w:rFonts w:ascii="Candara" w:eastAsia="Candara" w:hAnsi="Candara" w:cs="Candara"/>
          <w:i/>
          <w:color w:val="0070C0"/>
        </w:rPr>
        <w:t xml:space="preserve">A continuación, se presentan los bienes y servicios a recibir, para validar las especificaciones técnicas se verificará el cumplimiento de los parámetros en el manual de los equipos propuestos por </w:t>
      </w:r>
      <w:r w:rsidR="00A071E2">
        <w:rPr>
          <w:rFonts w:ascii="Candara" w:eastAsia="Candara" w:hAnsi="Candara" w:cs="Candara"/>
          <w:i/>
          <w:color w:val="0070C0"/>
        </w:rPr>
        <w:t>el oferente</w:t>
      </w:r>
      <w:r>
        <w:rPr>
          <w:rFonts w:ascii="Candara" w:eastAsia="Candara" w:hAnsi="Candara" w:cs="Candara"/>
          <w:i/>
          <w:color w:val="0070C0"/>
        </w:rPr>
        <w:t>:</w:t>
      </w:r>
    </w:p>
    <w:p w14:paraId="356053EF" w14:textId="77777777" w:rsidR="000236A9" w:rsidRDefault="000236A9" w:rsidP="000236A9">
      <w:pPr>
        <w:keepNext/>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b/>
          <w:color w:val="000000"/>
          <w:sz w:val="20"/>
          <w:szCs w:val="20"/>
        </w:rPr>
        <w:t xml:space="preserve">Tabla 1. </w:t>
      </w:r>
      <w:r>
        <w:rPr>
          <w:rFonts w:ascii="Calibri" w:eastAsia="Calibri" w:hAnsi="Calibri" w:cs="Calibri"/>
          <w:color w:val="000000"/>
          <w:sz w:val="20"/>
          <w:szCs w:val="20"/>
        </w:rPr>
        <w:t>Bienes y servicios solicitados.</w:t>
      </w:r>
    </w:p>
    <w:p w14:paraId="4B80C18E" w14:textId="77777777" w:rsidR="000236A9" w:rsidRDefault="000236A9" w:rsidP="000236A9"/>
    <w:tbl>
      <w:tblPr>
        <w:tblW w:w="9016" w:type="dxa"/>
        <w:jc w:val="center"/>
        <w:tblLayout w:type="fixed"/>
        <w:tblLook w:val="0400" w:firstRow="0" w:lastRow="0" w:firstColumn="0" w:lastColumn="0" w:noHBand="0" w:noVBand="1"/>
      </w:tblPr>
      <w:tblGrid>
        <w:gridCol w:w="523"/>
        <w:gridCol w:w="7556"/>
        <w:gridCol w:w="937"/>
      </w:tblGrid>
      <w:tr w:rsidR="000236A9" w14:paraId="02060028" w14:textId="77777777" w:rsidTr="00B50BEE">
        <w:trPr>
          <w:trHeight w:val="540"/>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8E343D" w14:textId="77777777" w:rsidR="000236A9" w:rsidRDefault="000236A9" w:rsidP="00B50BEE">
            <w:pPr>
              <w:jc w:val="center"/>
              <w:rPr>
                <w:rFonts w:ascii="Swis721 LtCn BT" w:eastAsia="Swis721 LtCn BT" w:hAnsi="Swis721 LtCn BT" w:cs="Swis721 LtCn BT"/>
                <w:b/>
                <w:color w:val="000000"/>
                <w:sz w:val="18"/>
                <w:szCs w:val="18"/>
              </w:rPr>
            </w:pPr>
            <w:r>
              <w:rPr>
                <w:rFonts w:ascii="Swis721 LtCn BT" w:eastAsia="Swis721 LtCn BT" w:hAnsi="Swis721 LtCn BT" w:cs="Swis721 LtCn BT"/>
                <w:b/>
                <w:color w:val="000000"/>
                <w:sz w:val="18"/>
                <w:szCs w:val="18"/>
              </w:rPr>
              <w:t>ITEM</w:t>
            </w:r>
          </w:p>
        </w:tc>
        <w:tc>
          <w:tcPr>
            <w:tcW w:w="7556" w:type="dxa"/>
            <w:tcBorders>
              <w:top w:val="single" w:sz="4" w:space="0" w:color="000000"/>
              <w:left w:val="nil"/>
              <w:bottom w:val="single" w:sz="4" w:space="0" w:color="000000"/>
              <w:right w:val="single" w:sz="4" w:space="0" w:color="000000"/>
            </w:tcBorders>
            <w:shd w:val="clear" w:color="auto" w:fill="auto"/>
            <w:vAlign w:val="center"/>
          </w:tcPr>
          <w:p w14:paraId="5B76BEDB" w14:textId="77777777" w:rsidR="000236A9" w:rsidRDefault="000236A9" w:rsidP="00B50BEE">
            <w:pPr>
              <w:jc w:val="center"/>
              <w:rPr>
                <w:rFonts w:ascii="Swis721 LtCn BT" w:eastAsia="Swis721 LtCn BT" w:hAnsi="Swis721 LtCn BT" w:cs="Swis721 LtCn BT"/>
                <w:b/>
                <w:color w:val="000000"/>
                <w:sz w:val="18"/>
                <w:szCs w:val="18"/>
              </w:rPr>
            </w:pPr>
            <w:r>
              <w:rPr>
                <w:rFonts w:ascii="Swis721 LtCn BT" w:eastAsia="Swis721 LtCn BT" w:hAnsi="Swis721 LtCn BT" w:cs="Swis721 LtCn BT"/>
                <w:b/>
                <w:color w:val="000000"/>
                <w:sz w:val="18"/>
                <w:szCs w:val="18"/>
              </w:rPr>
              <w:t>DESCRIPCIÓN DE LA COMPRA</w:t>
            </w:r>
          </w:p>
        </w:tc>
        <w:tc>
          <w:tcPr>
            <w:tcW w:w="937" w:type="dxa"/>
            <w:tcBorders>
              <w:top w:val="single" w:sz="4" w:space="0" w:color="000000"/>
              <w:left w:val="nil"/>
              <w:bottom w:val="single" w:sz="4" w:space="0" w:color="000000"/>
              <w:right w:val="single" w:sz="4" w:space="0" w:color="000000"/>
            </w:tcBorders>
            <w:shd w:val="clear" w:color="auto" w:fill="auto"/>
            <w:vAlign w:val="center"/>
          </w:tcPr>
          <w:p w14:paraId="7584C853" w14:textId="77777777" w:rsidR="000236A9" w:rsidRDefault="000236A9" w:rsidP="00B50BEE">
            <w:pPr>
              <w:jc w:val="center"/>
              <w:rPr>
                <w:rFonts w:ascii="Swis721 LtCn BT" w:eastAsia="Swis721 LtCn BT" w:hAnsi="Swis721 LtCn BT" w:cs="Swis721 LtCn BT"/>
                <w:b/>
                <w:color w:val="000000"/>
                <w:sz w:val="18"/>
                <w:szCs w:val="18"/>
              </w:rPr>
            </w:pPr>
            <w:r>
              <w:rPr>
                <w:rFonts w:ascii="Swis721 LtCn BT" w:eastAsia="Swis721 LtCn BT" w:hAnsi="Swis721 LtCn BT" w:cs="Swis721 LtCn BT"/>
                <w:b/>
                <w:color w:val="000000"/>
                <w:sz w:val="18"/>
                <w:szCs w:val="18"/>
              </w:rPr>
              <w:t>CANTIDAD</w:t>
            </w:r>
          </w:p>
        </w:tc>
      </w:tr>
      <w:tr w:rsidR="000236A9" w:rsidRPr="00563C09" w14:paraId="227D8A1B" w14:textId="77777777" w:rsidTr="00B50BEE">
        <w:trPr>
          <w:trHeight w:val="291"/>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40B681" w14:textId="77777777" w:rsidR="000236A9" w:rsidRPr="00563C09" w:rsidRDefault="000236A9" w:rsidP="00B50BEE">
            <w:pPr>
              <w:jc w:val="center"/>
              <w:rPr>
                <w:rFonts w:ascii="Swis721 LtCn BT" w:eastAsia="Swis721 LtCn BT" w:hAnsi="Swis721 LtCn BT" w:cs="Swis721 LtCn BT"/>
                <w:color w:val="000000"/>
                <w:sz w:val="18"/>
                <w:szCs w:val="18"/>
              </w:rPr>
            </w:pPr>
            <w:r w:rsidRPr="00563C09">
              <w:rPr>
                <w:rFonts w:ascii="Swis721 LtCn BT" w:eastAsia="Swis721 LtCn BT" w:hAnsi="Swis721 LtCn BT" w:cs="Swis721 LtCn BT"/>
                <w:color w:val="000000"/>
                <w:sz w:val="18"/>
                <w:szCs w:val="18"/>
              </w:rPr>
              <w:t>1</w:t>
            </w:r>
          </w:p>
        </w:tc>
        <w:tc>
          <w:tcPr>
            <w:tcW w:w="7556" w:type="dxa"/>
            <w:tcBorders>
              <w:top w:val="nil"/>
              <w:left w:val="nil"/>
              <w:bottom w:val="single" w:sz="4" w:space="0" w:color="000000"/>
              <w:right w:val="single" w:sz="4" w:space="0" w:color="000000"/>
            </w:tcBorders>
            <w:shd w:val="clear" w:color="auto" w:fill="auto"/>
            <w:vAlign w:val="bottom"/>
          </w:tcPr>
          <w:p w14:paraId="3CA640A4" w14:textId="5E621110" w:rsidR="000236A9" w:rsidRPr="00936B2F" w:rsidRDefault="00A071E2" w:rsidP="00B50BEE">
            <w:pPr>
              <w:pBdr>
                <w:top w:val="nil"/>
                <w:left w:val="nil"/>
                <w:bottom w:val="nil"/>
                <w:right w:val="nil"/>
                <w:between w:val="nil"/>
              </w:pBdr>
              <w:spacing w:before="120" w:after="120" w:line="276" w:lineRule="auto"/>
              <w:ind w:right="-91"/>
              <w:rPr>
                <w:rFonts w:ascii="Swis721 LtCn BT" w:eastAsia="Swis721 LtCn BT" w:hAnsi="Swis721 LtCn BT" w:cs="Swis721 LtCn BT"/>
                <w:color w:val="000000"/>
                <w:sz w:val="18"/>
                <w:szCs w:val="18"/>
              </w:rPr>
            </w:pPr>
            <w:r w:rsidRPr="00563C09">
              <w:rPr>
                <w:rFonts w:ascii="Swis721 LtCn BT" w:eastAsia="Swis721 LtCn BT" w:hAnsi="Swis721 LtCn BT" w:cs="Swis721 LtCn BT"/>
                <w:b/>
              </w:rPr>
              <w:t xml:space="preserve">EQUIPOS DE COMUNICACIONES PARA SUBESTACIONES DE 12 PUERTOS DE COBRE Y 12 PUERTOS DE FIBRA </w:t>
            </w:r>
            <w:r w:rsidRPr="00936B2F">
              <w:rPr>
                <w:rFonts w:ascii="Swis721 LtCn BT" w:eastAsia="Swis721 LtCn BT" w:hAnsi="Swis721 LtCn BT" w:cs="Swis721 LtCn BT"/>
                <w:b/>
              </w:rPr>
              <w:t>ÓPTICA</w:t>
            </w:r>
            <w:r w:rsidRPr="00563C09">
              <w:rPr>
                <w:rFonts w:ascii="Swis721 LtCn BT" w:eastAsia="Swis721 LtCn BT" w:hAnsi="Swis721 LtCn BT" w:cs="Swis721 LtCn BT"/>
                <w:b/>
              </w:rPr>
              <w:t xml:space="preserve"> MULTIMODO</w:t>
            </w:r>
            <w:r w:rsidR="000236A9" w:rsidRPr="00936B2F">
              <w:rPr>
                <w:rFonts w:ascii="Cambria" w:eastAsia="Cambria" w:hAnsi="Cambria" w:cs="Cambria"/>
                <w:color w:val="000000"/>
                <w:sz w:val="18"/>
                <w:szCs w:val="18"/>
              </w:rPr>
              <w:t>.</w:t>
            </w:r>
          </w:p>
        </w:tc>
        <w:tc>
          <w:tcPr>
            <w:tcW w:w="937" w:type="dxa"/>
            <w:tcBorders>
              <w:top w:val="nil"/>
              <w:left w:val="nil"/>
              <w:bottom w:val="single" w:sz="4" w:space="0" w:color="000000"/>
              <w:right w:val="single" w:sz="4" w:space="0" w:color="000000"/>
            </w:tcBorders>
            <w:shd w:val="clear" w:color="auto" w:fill="auto"/>
            <w:vAlign w:val="center"/>
          </w:tcPr>
          <w:p w14:paraId="510AB2E3" w14:textId="77777777" w:rsidR="000236A9" w:rsidRPr="00563C09" w:rsidRDefault="000236A9" w:rsidP="00B50BEE">
            <w:pPr>
              <w:jc w:val="center"/>
              <w:rPr>
                <w:rFonts w:ascii="Swis721 LtCn BT" w:eastAsia="Swis721 LtCn BT" w:hAnsi="Swis721 LtCn BT" w:cs="Swis721 LtCn BT"/>
                <w:color w:val="000000"/>
                <w:sz w:val="18"/>
                <w:szCs w:val="18"/>
              </w:rPr>
            </w:pPr>
            <w:r w:rsidRPr="00563C09">
              <w:rPr>
                <w:rFonts w:ascii="Swis721 LtCn BT" w:eastAsia="Swis721 LtCn BT" w:hAnsi="Swis721 LtCn BT" w:cs="Swis721 LtCn BT"/>
                <w:color w:val="000000"/>
                <w:sz w:val="18"/>
                <w:szCs w:val="18"/>
              </w:rPr>
              <w:t>37</w:t>
            </w:r>
          </w:p>
        </w:tc>
      </w:tr>
      <w:tr w:rsidR="000236A9" w:rsidRPr="00563C09" w14:paraId="6A7C293B" w14:textId="77777777" w:rsidTr="00B50BEE">
        <w:trPr>
          <w:trHeight w:val="139"/>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27E6E7" w14:textId="77777777" w:rsidR="000236A9" w:rsidRPr="00563C09" w:rsidRDefault="000236A9" w:rsidP="00B50BEE">
            <w:pPr>
              <w:jc w:val="center"/>
              <w:rPr>
                <w:rFonts w:ascii="Swis721 LtCn BT" w:eastAsia="Swis721 LtCn BT" w:hAnsi="Swis721 LtCn BT" w:cs="Swis721 LtCn BT"/>
                <w:color w:val="000000"/>
                <w:sz w:val="18"/>
                <w:szCs w:val="18"/>
              </w:rPr>
            </w:pPr>
            <w:r w:rsidRPr="00563C09">
              <w:rPr>
                <w:rFonts w:ascii="Swis721 LtCn BT" w:eastAsia="Swis721 LtCn BT" w:hAnsi="Swis721 LtCn BT" w:cs="Swis721 LtCn BT"/>
                <w:color w:val="000000"/>
                <w:sz w:val="18"/>
                <w:szCs w:val="18"/>
              </w:rPr>
              <w:t>2</w:t>
            </w:r>
          </w:p>
        </w:tc>
        <w:tc>
          <w:tcPr>
            <w:tcW w:w="7556" w:type="dxa"/>
            <w:tcBorders>
              <w:top w:val="nil"/>
              <w:left w:val="nil"/>
              <w:bottom w:val="single" w:sz="4" w:space="0" w:color="000000"/>
              <w:right w:val="single" w:sz="4" w:space="0" w:color="000000"/>
            </w:tcBorders>
            <w:shd w:val="clear" w:color="auto" w:fill="auto"/>
            <w:vAlign w:val="bottom"/>
          </w:tcPr>
          <w:p w14:paraId="26D2157E" w14:textId="22DA49D9" w:rsidR="000236A9" w:rsidRPr="00936B2F" w:rsidRDefault="00A071E2" w:rsidP="00B50BEE">
            <w:pPr>
              <w:pBdr>
                <w:top w:val="nil"/>
                <w:left w:val="nil"/>
                <w:bottom w:val="nil"/>
                <w:right w:val="nil"/>
                <w:between w:val="nil"/>
              </w:pBdr>
              <w:spacing w:before="120" w:after="120" w:line="276" w:lineRule="auto"/>
              <w:ind w:right="-91"/>
              <w:rPr>
                <w:rFonts w:ascii="Swis721 LtCn BT" w:eastAsia="Swis721 LtCn BT" w:hAnsi="Swis721 LtCn BT" w:cs="Swis721 LtCn BT"/>
                <w:color w:val="000000"/>
                <w:sz w:val="18"/>
                <w:szCs w:val="18"/>
              </w:rPr>
            </w:pPr>
            <w:r w:rsidRPr="00936B2F">
              <w:rPr>
                <w:rFonts w:ascii="Swis721 LtCn BT" w:eastAsia="Swis721 LtCn BT" w:hAnsi="Swis721 LtCn BT" w:cs="Swis721 LtCn BT"/>
                <w:b/>
              </w:rPr>
              <w:t>EQUIPOS DE COMUNICACIONES PARA SUBESTACIONES DE 8 PUERTOS DE COBRE Y 16 PUERTOS DE FIBRA ÓPTICA MULTIMODO</w:t>
            </w:r>
            <w:r w:rsidR="000236A9" w:rsidRPr="00936B2F">
              <w:rPr>
                <w:rFonts w:ascii="Cambria" w:eastAsia="Cambria" w:hAnsi="Cambria" w:cs="Cambria"/>
                <w:color w:val="000000"/>
                <w:sz w:val="18"/>
                <w:szCs w:val="18"/>
              </w:rPr>
              <w:t>.</w:t>
            </w:r>
          </w:p>
        </w:tc>
        <w:tc>
          <w:tcPr>
            <w:tcW w:w="937" w:type="dxa"/>
            <w:tcBorders>
              <w:top w:val="nil"/>
              <w:left w:val="nil"/>
              <w:bottom w:val="single" w:sz="4" w:space="0" w:color="000000"/>
              <w:right w:val="single" w:sz="4" w:space="0" w:color="000000"/>
            </w:tcBorders>
            <w:shd w:val="clear" w:color="auto" w:fill="auto"/>
            <w:vAlign w:val="center"/>
          </w:tcPr>
          <w:p w14:paraId="648F59FD" w14:textId="77777777" w:rsidR="000236A9" w:rsidRPr="00563C09" w:rsidRDefault="000236A9" w:rsidP="00B50BEE">
            <w:pPr>
              <w:jc w:val="center"/>
              <w:rPr>
                <w:rFonts w:ascii="Swis721 LtCn BT" w:eastAsia="Swis721 LtCn BT" w:hAnsi="Swis721 LtCn BT" w:cs="Swis721 LtCn BT"/>
                <w:color w:val="000000"/>
                <w:sz w:val="18"/>
                <w:szCs w:val="18"/>
              </w:rPr>
            </w:pPr>
            <w:r w:rsidRPr="00563C09">
              <w:rPr>
                <w:rFonts w:ascii="Swis721 LtCn BT" w:eastAsia="Swis721 LtCn BT" w:hAnsi="Swis721 LtCn BT" w:cs="Swis721 LtCn BT"/>
                <w:color w:val="000000"/>
                <w:sz w:val="18"/>
                <w:szCs w:val="18"/>
              </w:rPr>
              <w:t>33</w:t>
            </w:r>
          </w:p>
        </w:tc>
      </w:tr>
      <w:tr w:rsidR="000236A9" w:rsidRPr="00563C09" w14:paraId="27D2D8A1" w14:textId="77777777" w:rsidTr="00B50BEE">
        <w:trPr>
          <w:trHeight w:val="217"/>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46B2F9" w14:textId="77777777" w:rsidR="000236A9" w:rsidRPr="00563C09" w:rsidRDefault="000236A9" w:rsidP="00B50BEE">
            <w:pPr>
              <w:jc w:val="center"/>
              <w:rPr>
                <w:rFonts w:ascii="Swis721 LtCn BT" w:eastAsia="Swis721 LtCn BT" w:hAnsi="Swis721 LtCn BT" w:cs="Swis721 LtCn BT"/>
                <w:color w:val="000000"/>
                <w:sz w:val="18"/>
                <w:szCs w:val="18"/>
              </w:rPr>
            </w:pPr>
            <w:r w:rsidRPr="00563C09">
              <w:rPr>
                <w:rFonts w:ascii="Swis721 LtCn BT" w:eastAsia="Swis721 LtCn BT" w:hAnsi="Swis721 LtCn BT" w:cs="Swis721 LtCn BT"/>
                <w:color w:val="000000"/>
                <w:sz w:val="18"/>
                <w:szCs w:val="18"/>
              </w:rPr>
              <w:t>3</w:t>
            </w:r>
          </w:p>
        </w:tc>
        <w:tc>
          <w:tcPr>
            <w:tcW w:w="7556" w:type="dxa"/>
            <w:tcBorders>
              <w:top w:val="nil"/>
              <w:left w:val="nil"/>
              <w:bottom w:val="single" w:sz="4" w:space="0" w:color="000000"/>
              <w:right w:val="single" w:sz="4" w:space="0" w:color="000000"/>
            </w:tcBorders>
            <w:shd w:val="clear" w:color="auto" w:fill="auto"/>
            <w:vAlign w:val="bottom"/>
          </w:tcPr>
          <w:p w14:paraId="0B4CBB93" w14:textId="328AB2E8" w:rsidR="000236A9" w:rsidRPr="00936B2F" w:rsidRDefault="00A071E2" w:rsidP="00B50BEE">
            <w:pPr>
              <w:pBdr>
                <w:top w:val="nil"/>
                <w:left w:val="nil"/>
                <w:bottom w:val="nil"/>
                <w:right w:val="nil"/>
                <w:between w:val="nil"/>
              </w:pBdr>
              <w:spacing w:before="120" w:after="120" w:line="276" w:lineRule="auto"/>
              <w:ind w:right="-91"/>
              <w:rPr>
                <w:rFonts w:ascii="Swis721 LtCn BT" w:eastAsia="Swis721 LtCn BT" w:hAnsi="Swis721 LtCn BT" w:cs="Swis721 LtCn BT"/>
                <w:color w:val="000000"/>
                <w:sz w:val="18"/>
                <w:szCs w:val="18"/>
              </w:rPr>
            </w:pPr>
            <w:r w:rsidRPr="00936B2F">
              <w:rPr>
                <w:rFonts w:ascii="Swis721 LtCn BT" w:eastAsia="Swis721 LtCn BT" w:hAnsi="Swis721 LtCn BT" w:cs="Swis721 LtCn BT"/>
                <w:b/>
              </w:rPr>
              <w:t>SERVICIO DE PROVISIÓN E INSTALACIÓN DE CONEXIÓN ELÉCTRICA, CONEXIÓN DE PUESTA A TIERRA Y CABLEADO DE DATOS COBRE Y FIBRA</w:t>
            </w:r>
            <w:r w:rsidR="000236A9" w:rsidRPr="00936B2F">
              <w:rPr>
                <w:rFonts w:ascii="Cambria" w:eastAsia="Cambria" w:hAnsi="Cambria" w:cs="Cambria"/>
                <w:color w:val="000000"/>
                <w:sz w:val="18"/>
                <w:szCs w:val="18"/>
              </w:rPr>
              <w:t>.</w:t>
            </w:r>
          </w:p>
        </w:tc>
        <w:tc>
          <w:tcPr>
            <w:tcW w:w="937" w:type="dxa"/>
            <w:tcBorders>
              <w:top w:val="nil"/>
              <w:left w:val="nil"/>
              <w:bottom w:val="single" w:sz="4" w:space="0" w:color="000000"/>
              <w:right w:val="single" w:sz="4" w:space="0" w:color="000000"/>
            </w:tcBorders>
            <w:shd w:val="clear" w:color="auto" w:fill="auto"/>
            <w:vAlign w:val="center"/>
          </w:tcPr>
          <w:p w14:paraId="19C4A3F6" w14:textId="77777777" w:rsidR="000236A9" w:rsidRPr="00563C09" w:rsidRDefault="000236A9" w:rsidP="00B50BEE">
            <w:pPr>
              <w:jc w:val="center"/>
              <w:rPr>
                <w:rFonts w:ascii="Swis721 LtCn BT" w:eastAsia="Swis721 LtCn BT" w:hAnsi="Swis721 LtCn BT" w:cs="Swis721 LtCn BT"/>
                <w:color w:val="000000"/>
                <w:sz w:val="18"/>
                <w:szCs w:val="18"/>
              </w:rPr>
            </w:pPr>
            <w:r w:rsidRPr="00563C09">
              <w:rPr>
                <w:rFonts w:ascii="Swis721 LtCn BT" w:eastAsia="Swis721 LtCn BT" w:hAnsi="Swis721 LtCn BT" w:cs="Swis721 LtCn BT"/>
                <w:color w:val="000000"/>
                <w:sz w:val="18"/>
                <w:szCs w:val="18"/>
              </w:rPr>
              <w:t>45</w:t>
            </w:r>
          </w:p>
        </w:tc>
      </w:tr>
    </w:tbl>
    <w:p w14:paraId="5ECD5E2C" w14:textId="77777777" w:rsidR="000236A9" w:rsidRPr="00563C09" w:rsidRDefault="000236A9" w:rsidP="000236A9">
      <w:pPr>
        <w:keepNext/>
        <w:keepLines/>
        <w:spacing w:after="120"/>
        <w:jc w:val="both"/>
        <w:rPr>
          <w:rFonts w:ascii="Candara" w:eastAsia="Candara" w:hAnsi="Candara" w:cs="Candara"/>
          <w:i/>
          <w:color w:val="0070C0"/>
        </w:rPr>
      </w:pPr>
    </w:p>
    <w:p w14:paraId="07A294FB" w14:textId="77777777" w:rsidR="000236A9" w:rsidRDefault="000236A9" w:rsidP="000236A9">
      <w:pPr>
        <w:jc w:val="both"/>
        <w:rPr>
          <w:rFonts w:ascii="Swis721 LtCn BT" w:eastAsia="Swis721 LtCn BT" w:hAnsi="Swis721 LtCn BT" w:cs="Swis721 LtCn BT"/>
          <w:b/>
        </w:rPr>
      </w:pPr>
      <w:r w:rsidRPr="00563C09">
        <w:rPr>
          <w:rFonts w:ascii="Swis721 LtCn BT" w:eastAsia="Swis721 LtCn BT" w:hAnsi="Swis721 LtCn BT" w:cs="Swis721 LtCn BT"/>
          <w:b/>
        </w:rPr>
        <w:t xml:space="preserve">Ítem 1. EQUIPOS DE COMUNICACIONES PARA SUBESTACIONES DE 12 PUERTOS DE COBRE Y 12 PUERTOS DE FIBRA </w:t>
      </w:r>
      <w:r w:rsidRPr="00936B2F">
        <w:rPr>
          <w:rFonts w:ascii="Swis721 LtCn BT" w:eastAsia="Swis721 LtCn BT" w:hAnsi="Swis721 LtCn BT" w:cs="Swis721 LtCn BT"/>
          <w:b/>
        </w:rPr>
        <w:t>ÓPTICA</w:t>
      </w:r>
      <w:r w:rsidRPr="00563C09">
        <w:rPr>
          <w:rFonts w:ascii="Swis721 LtCn BT" w:eastAsia="Swis721 LtCn BT" w:hAnsi="Swis721 LtCn BT" w:cs="Swis721 LtCn BT"/>
          <w:b/>
        </w:rPr>
        <w:t xml:space="preserve"> MULTIMODO:</w:t>
      </w:r>
    </w:p>
    <w:p w14:paraId="033A103E" w14:textId="77777777" w:rsidR="000236A9" w:rsidRDefault="000236A9" w:rsidP="000236A9">
      <w:pPr>
        <w:jc w:val="both"/>
        <w:rPr>
          <w:rFonts w:ascii="Swis721 LtCn BT" w:eastAsia="Swis721 LtCn BT" w:hAnsi="Swis721 LtCn BT" w:cs="Swis721 LtCn BT"/>
          <w:b/>
        </w:rPr>
      </w:pPr>
    </w:p>
    <w:tbl>
      <w:tblPr>
        <w:tblW w:w="99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1868"/>
        <w:gridCol w:w="5952"/>
        <w:gridCol w:w="1538"/>
      </w:tblGrid>
      <w:tr w:rsidR="000236A9" w14:paraId="040AC27F" w14:textId="77777777" w:rsidTr="00B50BEE">
        <w:trPr>
          <w:trHeight w:val="924"/>
        </w:trPr>
        <w:tc>
          <w:tcPr>
            <w:tcW w:w="562" w:type="dxa"/>
            <w:shd w:val="clear" w:color="auto" w:fill="C6D9F1"/>
            <w:vAlign w:val="center"/>
          </w:tcPr>
          <w:p w14:paraId="658DD0B2" w14:textId="77777777" w:rsidR="000236A9" w:rsidRDefault="000236A9" w:rsidP="00B50BEE">
            <w:pPr>
              <w:jc w:val="center"/>
              <w:rPr>
                <w:rFonts w:ascii="Cambria" w:eastAsia="Cambria" w:hAnsi="Cambria" w:cs="Cambria"/>
                <w:b/>
                <w:color w:val="000000"/>
                <w:sz w:val="18"/>
                <w:szCs w:val="18"/>
              </w:rPr>
            </w:pPr>
            <w:r>
              <w:rPr>
                <w:rFonts w:ascii="Cambria" w:eastAsia="Cambria" w:hAnsi="Cambria" w:cs="Cambria"/>
                <w:b/>
                <w:color w:val="000000"/>
                <w:sz w:val="18"/>
                <w:szCs w:val="18"/>
              </w:rPr>
              <w:t>No.</w:t>
            </w:r>
          </w:p>
        </w:tc>
        <w:tc>
          <w:tcPr>
            <w:tcW w:w="1868" w:type="dxa"/>
            <w:shd w:val="clear" w:color="auto" w:fill="C6D9F1"/>
            <w:vAlign w:val="center"/>
          </w:tcPr>
          <w:p w14:paraId="0C8C2306" w14:textId="77777777" w:rsidR="000236A9" w:rsidRDefault="000236A9" w:rsidP="00B50BEE">
            <w:pPr>
              <w:jc w:val="center"/>
              <w:rPr>
                <w:rFonts w:ascii="Cambria" w:eastAsia="Cambria" w:hAnsi="Cambria" w:cs="Cambria"/>
                <w:b/>
                <w:color w:val="000000"/>
                <w:sz w:val="18"/>
                <w:szCs w:val="18"/>
              </w:rPr>
            </w:pPr>
            <w:r>
              <w:rPr>
                <w:rFonts w:ascii="Cambria" w:eastAsia="Cambria" w:hAnsi="Cambria" w:cs="Cambria"/>
                <w:b/>
                <w:color w:val="000000"/>
                <w:sz w:val="18"/>
                <w:szCs w:val="18"/>
              </w:rPr>
              <w:t>CARACTERÍSTICA / DESCRIPCIÓN / PARÁMETRO</w:t>
            </w:r>
          </w:p>
        </w:tc>
        <w:tc>
          <w:tcPr>
            <w:tcW w:w="5952" w:type="dxa"/>
            <w:shd w:val="clear" w:color="auto" w:fill="C6D9F1"/>
            <w:vAlign w:val="center"/>
          </w:tcPr>
          <w:p w14:paraId="772845F0" w14:textId="77777777" w:rsidR="000236A9" w:rsidRDefault="000236A9" w:rsidP="00B50BEE">
            <w:pPr>
              <w:jc w:val="center"/>
              <w:rPr>
                <w:rFonts w:ascii="Cambria" w:eastAsia="Cambria" w:hAnsi="Cambria" w:cs="Cambria"/>
                <w:b/>
                <w:color w:val="000000"/>
                <w:sz w:val="18"/>
                <w:szCs w:val="18"/>
              </w:rPr>
            </w:pPr>
            <w:r>
              <w:rPr>
                <w:rFonts w:ascii="Cambria" w:eastAsia="Cambria" w:hAnsi="Cambria" w:cs="Cambria"/>
                <w:b/>
                <w:color w:val="000000"/>
                <w:sz w:val="18"/>
                <w:szCs w:val="18"/>
              </w:rPr>
              <w:t>ESPECIFICACIÓN SOLICITADA</w:t>
            </w:r>
          </w:p>
        </w:tc>
        <w:tc>
          <w:tcPr>
            <w:tcW w:w="1538" w:type="dxa"/>
            <w:shd w:val="clear" w:color="auto" w:fill="C6D9F1"/>
            <w:vAlign w:val="center"/>
          </w:tcPr>
          <w:p w14:paraId="5F100132" w14:textId="77777777" w:rsidR="000236A9" w:rsidRDefault="000236A9" w:rsidP="00B50BEE">
            <w:pPr>
              <w:jc w:val="center"/>
              <w:rPr>
                <w:rFonts w:ascii="Cambria" w:eastAsia="Cambria" w:hAnsi="Cambria" w:cs="Cambria"/>
                <w:b/>
                <w:color w:val="000000"/>
                <w:sz w:val="18"/>
                <w:szCs w:val="18"/>
              </w:rPr>
            </w:pPr>
            <w:r>
              <w:rPr>
                <w:rFonts w:ascii="Cambria" w:eastAsia="Cambria" w:hAnsi="Cambria" w:cs="Cambria"/>
                <w:b/>
                <w:color w:val="000000"/>
                <w:sz w:val="18"/>
                <w:szCs w:val="18"/>
              </w:rPr>
              <w:t>ESPECIFICACIÓN OFERTADA</w:t>
            </w:r>
          </w:p>
        </w:tc>
      </w:tr>
      <w:tr w:rsidR="000236A9" w14:paraId="27C74E17" w14:textId="77777777" w:rsidTr="00B50BEE">
        <w:trPr>
          <w:trHeight w:val="300"/>
        </w:trPr>
        <w:tc>
          <w:tcPr>
            <w:tcW w:w="562" w:type="dxa"/>
            <w:shd w:val="clear" w:color="auto" w:fill="auto"/>
            <w:vAlign w:val="center"/>
          </w:tcPr>
          <w:p w14:paraId="2BD421C2"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1</w:t>
            </w:r>
          </w:p>
        </w:tc>
        <w:tc>
          <w:tcPr>
            <w:tcW w:w="1868" w:type="dxa"/>
            <w:shd w:val="clear" w:color="auto" w:fill="auto"/>
            <w:vAlign w:val="center"/>
          </w:tcPr>
          <w:p w14:paraId="041FDBFB"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Cantidad</w:t>
            </w:r>
          </w:p>
        </w:tc>
        <w:tc>
          <w:tcPr>
            <w:tcW w:w="5952" w:type="dxa"/>
            <w:shd w:val="clear" w:color="auto" w:fill="auto"/>
            <w:vAlign w:val="center"/>
          </w:tcPr>
          <w:p w14:paraId="5546F11E"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37</w:t>
            </w:r>
          </w:p>
        </w:tc>
        <w:tc>
          <w:tcPr>
            <w:tcW w:w="1538" w:type="dxa"/>
            <w:shd w:val="clear" w:color="auto" w:fill="auto"/>
            <w:vAlign w:val="center"/>
          </w:tcPr>
          <w:p w14:paraId="1D9CE9F0" w14:textId="77777777" w:rsidR="000236A9" w:rsidRDefault="000236A9" w:rsidP="00B50BEE">
            <w:pPr>
              <w:rPr>
                <w:rFonts w:ascii="Cambria" w:eastAsia="Cambria" w:hAnsi="Cambria" w:cs="Cambria"/>
                <w:color w:val="000000"/>
                <w:sz w:val="18"/>
                <w:szCs w:val="18"/>
              </w:rPr>
            </w:pPr>
            <w:r>
              <w:rPr>
                <w:rFonts w:ascii="Cambria" w:eastAsia="Cambria" w:hAnsi="Cambria" w:cs="Cambria"/>
                <w:color w:val="000000"/>
                <w:sz w:val="18"/>
                <w:szCs w:val="18"/>
              </w:rPr>
              <w:t> </w:t>
            </w:r>
          </w:p>
        </w:tc>
      </w:tr>
      <w:tr w:rsidR="000236A9" w14:paraId="6E8CF038" w14:textId="77777777" w:rsidTr="00B50BEE">
        <w:trPr>
          <w:trHeight w:val="300"/>
        </w:trPr>
        <w:tc>
          <w:tcPr>
            <w:tcW w:w="562" w:type="dxa"/>
            <w:shd w:val="clear" w:color="auto" w:fill="auto"/>
            <w:vAlign w:val="center"/>
          </w:tcPr>
          <w:p w14:paraId="240BA126"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2</w:t>
            </w:r>
          </w:p>
        </w:tc>
        <w:tc>
          <w:tcPr>
            <w:tcW w:w="1868" w:type="dxa"/>
            <w:shd w:val="clear" w:color="auto" w:fill="auto"/>
            <w:vAlign w:val="center"/>
          </w:tcPr>
          <w:p w14:paraId="6D31EBA5"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País de origen</w:t>
            </w:r>
          </w:p>
        </w:tc>
        <w:tc>
          <w:tcPr>
            <w:tcW w:w="5952" w:type="dxa"/>
            <w:shd w:val="clear" w:color="auto" w:fill="auto"/>
            <w:vAlign w:val="center"/>
          </w:tcPr>
          <w:p w14:paraId="2F2A05AA"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Indicar</w:t>
            </w:r>
          </w:p>
        </w:tc>
        <w:tc>
          <w:tcPr>
            <w:tcW w:w="1538" w:type="dxa"/>
            <w:shd w:val="clear" w:color="auto" w:fill="auto"/>
            <w:vAlign w:val="center"/>
          </w:tcPr>
          <w:p w14:paraId="7A2813CF" w14:textId="77777777" w:rsidR="000236A9" w:rsidRDefault="000236A9" w:rsidP="00B50BEE">
            <w:pPr>
              <w:rPr>
                <w:rFonts w:ascii="Cambria" w:eastAsia="Cambria" w:hAnsi="Cambria" w:cs="Cambria"/>
                <w:color w:val="000000"/>
                <w:sz w:val="18"/>
                <w:szCs w:val="18"/>
              </w:rPr>
            </w:pPr>
          </w:p>
        </w:tc>
      </w:tr>
      <w:tr w:rsidR="000236A9" w14:paraId="055DC789" w14:textId="77777777" w:rsidTr="00B50BEE">
        <w:trPr>
          <w:trHeight w:val="300"/>
        </w:trPr>
        <w:tc>
          <w:tcPr>
            <w:tcW w:w="562" w:type="dxa"/>
            <w:shd w:val="clear" w:color="auto" w:fill="auto"/>
            <w:vAlign w:val="center"/>
          </w:tcPr>
          <w:p w14:paraId="2FE896A5"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3</w:t>
            </w:r>
          </w:p>
        </w:tc>
        <w:tc>
          <w:tcPr>
            <w:tcW w:w="1868" w:type="dxa"/>
            <w:shd w:val="clear" w:color="auto" w:fill="auto"/>
            <w:vAlign w:val="center"/>
          </w:tcPr>
          <w:p w14:paraId="08E80CFD"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Marca</w:t>
            </w:r>
          </w:p>
        </w:tc>
        <w:tc>
          <w:tcPr>
            <w:tcW w:w="5952" w:type="dxa"/>
            <w:shd w:val="clear" w:color="auto" w:fill="auto"/>
            <w:vAlign w:val="center"/>
          </w:tcPr>
          <w:p w14:paraId="4946FF9B"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Especificar</w:t>
            </w:r>
          </w:p>
        </w:tc>
        <w:tc>
          <w:tcPr>
            <w:tcW w:w="1538" w:type="dxa"/>
            <w:shd w:val="clear" w:color="auto" w:fill="auto"/>
            <w:vAlign w:val="center"/>
          </w:tcPr>
          <w:p w14:paraId="43C8B1E7" w14:textId="77777777" w:rsidR="000236A9" w:rsidRDefault="000236A9" w:rsidP="00B50BEE">
            <w:pPr>
              <w:rPr>
                <w:rFonts w:ascii="Cambria" w:eastAsia="Cambria" w:hAnsi="Cambria" w:cs="Cambria"/>
                <w:color w:val="000000"/>
                <w:sz w:val="18"/>
                <w:szCs w:val="18"/>
              </w:rPr>
            </w:pPr>
            <w:r>
              <w:rPr>
                <w:rFonts w:ascii="Cambria" w:eastAsia="Cambria" w:hAnsi="Cambria" w:cs="Cambria"/>
                <w:color w:val="000000"/>
                <w:sz w:val="18"/>
                <w:szCs w:val="18"/>
              </w:rPr>
              <w:t> </w:t>
            </w:r>
          </w:p>
        </w:tc>
      </w:tr>
      <w:tr w:rsidR="000236A9" w14:paraId="02DA1414" w14:textId="77777777" w:rsidTr="00B50BEE">
        <w:trPr>
          <w:trHeight w:val="300"/>
        </w:trPr>
        <w:tc>
          <w:tcPr>
            <w:tcW w:w="562" w:type="dxa"/>
            <w:shd w:val="clear" w:color="auto" w:fill="auto"/>
            <w:vAlign w:val="center"/>
          </w:tcPr>
          <w:p w14:paraId="79BC735C"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4</w:t>
            </w:r>
          </w:p>
        </w:tc>
        <w:tc>
          <w:tcPr>
            <w:tcW w:w="1868" w:type="dxa"/>
            <w:shd w:val="clear" w:color="auto" w:fill="auto"/>
            <w:vAlign w:val="center"/>
          </w:tcPr>
          <w:p w14:paraId="4DA29126"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Modelo</w:t>
            </w:r>
          </w:p>
        </w:tc>
        <w:tc>
          <w:tcPr>
            <w:tcW w:w="5952" w:type="dxa"/>
            <w:shd w:val="clear" w:color="auto" w:fill="auto"/>
            <w:vAlign w:val="center"/>
          </w:tcPr>
          <w:p w14:paraId="70A73B0A"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Especificar</w:t>
            </w:r>
          </w:p>
        </w:tc>
        <w:tc>
          <w:tcPr>
            <w:tcW w:w="1538" w:type="dxa"/>
            <w:shd w:val="clear" w:color="auto" w:fill="auto"/>
            <w:vAlign w:val="center"/>
          </w:tcPr>
          <w:p w14:paraId="5A90DF79" w14:textId="77777777" w:rsidR="000236A9" w:rsidRDefault="000236A9" w:rsidP="00B50BEE">
            <w:pPr>
              <w:rPr>
                <w:rFonts w:ascii="Cambria" w:eastAsia="Cambria" w:hAnsi="Cambria" w:cs="Cambria"/>
                <w:color w:val="000000"/>
                <w:sz w:val="18"/>
                <w:szCs w:val="18"/>
              </w:rPr>
            </w:pPr>
            <w:r>
              <w:rPr>
                <w:rFonts w:ascii="Cambria" w:eastAsia="Cambria" w:hAnsi="Cambria" w:cs="Cambria"/>
                <w:color w:val="000000"/>
                <w:sz w:val="18"/>
                <w:szCs w:val="18"/>
              </w:rPr>
              <w:t> </w:t>
            </w:r>
          </w:p>
        </w:tc>
      </w:tr>
      <w:tr w:rsidR="000236A9" w14:paraId="1BF3CD15" w14:textId="77777777" w:rsidTr="00B50BEE">
        <w:trPr>
          <w:trHeight w:val="300"/>
        </w:trPr>
        <w:tc>
          <w:tcPr>
            <w:tcW w:w="562" w:type="dxa"/>
            <w:shd w:val="clear" w:color="auto" w:fill="auto"/>
            <w:vAlign w:val="center"/>
          </w:tcPr>
          <w:p w14:paraId="0341050F"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5</w:t>
            </w:r>
          </w:p>
        </w:tc>
        <w:tc>
          <w:tcPr>
            <w:tcW w:w="1868" w:type="dxa"/>
            <w:shd w:val="clear" w:color="auto" w:fill="auto"/>
            <w:vAlign w:val="center"/>
          </w:tcPr>
          <w:p w14:paraId="706BAFFE"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Año de fabricación</w:t>
            </w:r>
          </w:p>
        </w:tc>
        <w:tc>
          <w:tcPr>
            <w:tcW w:w="5952" w:type="dxa"/>
            <w:shd w:val="clear" w:color="auto" w:fill="auto"/>
            <w:vAlign w:val="center"/>
          </w:tcPr>
          <w:p w14:paraId="6E4BA62A"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No menor al 2022(Nuevo)</w:t>
            </w:r>
          </w:p>
        </w:tc>
        <w:tc>
          <w:tcPr>
            <w:tcW w:w="1538" w:type="dxa"/>
            <w:shd w:val="clear" w:color="auto" w:fill="auto"/>
            <w:vAlign w:val="center"/>
          </w:tcPr>
          <w:p w14:paraId="67329E67" w14:textId="77777777" w:rsidR="000236A9" w:rsidRDefault="000236A9" w:rsidP="00B50BEE">
            <w:pPr>
              <w:rPr>
                <w:rFonts w:ascii="Cambria" w:eastAsia="Cambria" w:hAnsi="Cambria" w:cs="Cambria"/>
                <w:color w:val="000000"/>
                <w:sz w:val="18"/>
                <w:szCs w:val="18"/>
              </w:rPr>
            </w:pPr>
            <w:r>
              <w:rPr>
                <w:rFonts w:ascii="Cambria" w:eastAsia="Cambria" w:hAnsi="Cambria" w:cs="Cambria"/>
                <w:color w:val="000000"/>
                <w:sz w:val="18"/>
                <w:szCs w:val="18"/>
              </w:rPr>
              <w:t> </w:t>
            </w:r>
          </w:p>
        </w:tc>
      </w:tr>
      <w:tr w:rsidR="000236A9" w14:paraId="10C81BEA" w14:textId="77777777" w:rsidTr="00B50BEE">
        <w:trPr>
          <w:trHeight w:val="289"/>
        </w:trPr>
        <w:tc>
          <w:tcPr>
            <w:tcW w:w="562" w:type="dxa"/>
            <w:tcBorders>
              <w:top w:val="nil"/>
              <w:left w:val="single" w:sz="8" w:space="0" w:color="000000"/>
              <w:bottom w:val="single" w:sz="8" w:space="0" w:color="000000"/>
              <w:right w:val="single" w:sz="8" w:space="0" w:color="000000"/>
            </w:tcBorders>
            <w:shd w:val="clear" w:color="auto" w:fill="auto"/>
            <w:tcMar>
              <w:left w:w="70" w:type="dxa"/>
              <w:right w:w="70" w:type="dxa"/>
            </w:tcMar>
            <w:vAlign w:val="center"/>
          </w:tcPr>
          <w:p w14:paraId="730F552D"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6</w:t>
            </w:r>
          </w:p>
        </w:tc>
        <w:tc>
          <w:tcPr>
            <w:tcW w:w="1868" w:type="dxa"/>
            <w:tcBorders>
              <w:top w:val="nil"/>
              <w:left w:val="nil"/>
              <w:bottom w:val="single" w:sz="8" w:space="0" w:color="000000"/>
              <w:right w:val="single" w:sz="8" w:space="0" w:color="000000"/>
            </w:tcBorders>
            <w:shd w:val="clear" w:color="auto" w:fill="auto"/>
            <w:tcMar>
              <w:left w:w="70" w:type="dxa"/>
              <w:right w:w="70" w:type="dxa"/>
            </w:tcMar>
            <w:vAlign w:val="center"/>
          </w:tcPr>
          <w:p w14:paraId="2E43822E"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Montaje</w:t>
            </w:r>
          </w:p>
        </w:tc>
        <w:tc>
          <w:tcPr>
            <w:tcW w:w="5952" w:type="dxa"/>
            <w:tcBorders>
              <w:top w:val="nil"/>
              <w:left w:val="nil"/>
              <w:bottom w:val="single" w:sz="8" w:space="0" w:color="000000"/>
              <w:right w:val="single" w:sz="8" w:space="0" w:color="000000"/>
            </w:tcBorders>
            <w:shd w:val="clear" w:color="auto" w:fill="auto"/>
            <w:tcMar>
              <w:left w:w="70" w:type="dxa"/>
              <w:right w:w="70" w:type="dxa"/>
            </w:tcMar>
            <w:vAlign w:val="center"/>
          </w:tcPr>
          <w:p w14:paraId="6EE5E8AA"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Permitir el anclaje en un rack de 19 pulgadas</w:t>
            </w:r>
          </w:p>
        </w:tc>
        <w:tc>
          <w:tcPr>
            <w:tcW w:w="1538" w:type="dxa"/>
            <w:tcBorders>
              <w:top w:val="nil"/>
              <w:left w:val="nil"/>
              <w:bottom w:val="single" w:sz="8" w:space="0" w:color="000000"/>
              <w:right w:val="single" w:sz="8" w:space="0" w:color="000000"/>
            </w:tcBorders>
            <w:shd w:val="clear" w:color="auto" w:fill="auto"/>
            <w:tcMar>
              <w:left w:w="70" w:type="dxa"/>
              <w:right w:w="70" w:type="dxa"/>
            </w:tcMar>
            <w:vAlign w:val="center"/>
          </w:tcPr>
          <w:p w14:paraId="051BA651" w14:textId="77777777" w:rsidR="000236A9" w:rsidRDefault="000236A9" w:rsidP="00B50BEE">
            <w:pPr>
              <w:rPr>
                <w:rFonts w:ascii="Cambria" w:eastAsia="Cambria" w:hAnsi="Cambria" w:cs="Cambria"/>
                <w:color w:val="000000"/>
                <w:sz w:val="18"/>
                <w:szCs w:val="18"/>
              </w:rPr>
            </w:pPr>
            <w:r>
              <w:rPr>
                <w:rFonts w:ascii="Cambria" w:eastAsia="Cambria" w:hAnsi="Cambria" w:cs="Cambria"/>
                <w:color w:val="000000"/>
                <w:sz w:val="18"/>
                <w:szCs w:val="18"/>
              </w:rPr>
              <w:t> </w:t>
            </w:r>
          </w:p>
        </w:tc>
      </w:tr>
      <w:tr w:rsidR="000236A9" w14:paraId="2DD26617" w14:textId="77777777" w:rsidTr="00B50BEE">
        <w:trPr>
          <w:trHeight w:val="495"/>
        </w:trPr>
        <w:tc>
          <w:tcPr>
            <w:tcW w:w="562" w:type="dxa"/>
            <w:tcBorders>
              <w:top w:val="nil"/>
              <w:left w:val="single" w:sz="8" w:space="0" w:color="000000"/>
              <w:bottom w:val="single" w:sz="8" w:space="0" w:color="000000"/>
              <w:right w:val="single" w:sz="8" w:space="0" w:color="000000"/>
            </w:tcBorders>
            <w:shd w:val="clear" w:color="auto" w:fill="auto"/>
            <w:tcMar>
              <w:left w:w="70" w:type="dxa"/>
              <w:right w:w="70" w:type="dxa"/>
            </w:tcMar>
            <w:vAlign w:val="center"/>
          </w:tcPr>
          <w:p w14:paraId="67E3931B"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7</w:t>
            </w:r>
          </w:p>
        </w:tc>
        <w:tc>
          <w:tcPr>
            <w:tcW w:w="1868" w:type="dxa"/>
            <w:tcBorders>
              <w:top w:val="nil"/>
              <w:left w:val="nil"/>
              <w:bottom w:val="single" w:sz="8" w:space="0" w:color="000000"/>
              <w:right w:val="single" w:sz="8" w:space="0" w:color="000000"/>
            </w:tcBorders>
            <w:shd w:val="clear" w:color="auto" w:fill="auto"/>
            <w:tcMar>
              <w:left w:w="70" w:type="dxa"/>
              <w:right w:w="70" w:type="dxa"/>
            </w:tcMar>
            <w:vAlign w:val="center"/>
          </w:tcPr>
          <w:p w14:paraId="208F6E5E"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Fuente de alimentación</w:t>
            </w:r>
          </w:p>
        </w:tc>
        <w:tc>
          <w:tcPr>
            <w:tcW w:w="5952" w:type="dxa"/>
            <w:tcBorders>
              <w:top w:val="nil"/>
              <w:left w:val="nil"/>
              <w:bottom w:val="single" w:sz="8" w:space="0" w:color="000000"/>
              <w:right w:val="single" w:sz="8" w:space="0" w:color="000000"/>
            </w:tcBorders>
            <w:shd w:val="clear" w:color="auto" w:fill="auto"/>
            <w:tcMar>
              <w:left w:w="70" w:type="dxa"/>
              <w:right w:w="70" w:type="dxa"/>
            </w:tcMar>
            <w:vAlign w:val="center"/>
          </w:tcPr>
          <w:p w14:paraId="3989D3C8"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 xml:space="preserve">Dual </w:t>
            </w:r>
            <w:proofErr w:type="spellStart"/>
            <w:r>
              <w:rPr>
                <w:rFonts w:ascii="Cambria" w:eastAsia="Cambria" w:hAnsi="Cambria" w:cs="Cambria"/>
                <w:color w:val="000000"/>
                <w:sz w:val="18"/>
                <w:szCs w:val="18"/>
              </w:rPr>
              <w:t>hot</w:t>
            </w:r>
            <w:proofErr w:type="spellEnd"/>
            <w:r>
              <w:rPr>
                <w:rFonts w:ascii="Cambria" w:eastAsia="Cambria" w:hAnsi="Cambria" w:cs="Cambria"/>
                <w:color w:val="000000"/>
                <w:sz w:val="18"/>
                <w:szCs w:val="18"/>
              </w:rPr>
              <w:t xml:space="preserve"> </w:t>
            </w:r>
            <w:proofErr w:type="spellStart"/>
            <w:r>
              <w:rPr>
                <w:rFonts w:ascii="Cambria" w:eastAsia="Cambria" w:hAnsi="Cambria" w:cs="Cambria"/>
                <w:color w:val="000000"/>
                <w:sz w:val="18"/>
                <w:szCs w:val="18"/>
              </w:rPr>
              <w:t>swappable</w:t>
            </w:r>
            <w:proofErr w:type="spellEnd"/>
            <w:r>
              <w:rPr>
                <w:rFonts w:ascii="Cambria" w:eastAsia="Cambria" w:hAnsi="Cambria" w:cs="Cambria"/>
                <w:color w:val="000000"/>
                <w:sz w:val="18"/>
                <w:szCs w:val="18"/>
              </w:rPr>
              <w:t xml:space="preserve"> (los sitios de instalación suministran voltaje de alimentación de 125VDC)</w:t>
            </w:r>
          </w:p>
        </w:tc>
        <w:tc>
          <w:tcPr>
            <w:tcW w:w="1538" w:type="dxa"/>
            <w:tcBorders>
              <w:top w:val="nil"/>
              <w:left w:val="nil"/>
              <w:bottom w:val="single" w:sz="8" w:space="0" w:color="000000"/>
              <w:right w:val="single" w:sz="8" w:space="0" w:color="000000"/>
            </w:tcBorders>
            <w:shd w:val="clear" w:color="auto" w:fill="auto"/>
            <w:tcMar>
              <w:left w:w="70" w:type="dxa"/>
              <w:right w:w="70" w:type="dxa"/>
            </w:tcMar>
            <w:vAlign w:val="center"/>
          </w:tcPr>
          <w:p w14:paraId="778E6C01" w14:textId="77777777" w:rsidR="000236A9" w:rsidRDefault="000236A9" w:rsidP="00B50BEE">
            <w:pPr>
              <w:rPr>
                <w:rFonts w:ascii="Cambria" w:eastAsia="Cambria" w:hAnsi="Cambria" w:cs="Cambria"/>
                <w:color w:val="000000"/>
                <w:sz w:val="18"/>
                <w:szCs w:val="18"/>
              </w:rPr>
            </w:pPr>
            <w:r>
              <w:rPr>
                <w:rFonts w:ascii="Cambria" w:eastAsia="Cambria" w:hAnsi="Cambria" w:cs="Cambria"/>
                <w:color w:val="000000"/>
                <w:sz w:val="18"/>
                <w:szCs w:val="18"/>
              </w:rPr>
              <w:t> </w:t>
            </w:r>
          </w:p>
        </w:tc>
      </w:tr>
      <w:tr w:rsidR="000236A9" w14:paraId="4DA67C5D" w14:textId="77777777" w:rsidTr="00B50BEE">
        <w:trPr>
          <w:trHeight w:val="315"/>
        </w:trPr>
        <w:tc>
          <w:tcPr>
            <w:tcW w:w="562" w:type="dxa"/>
            <w:tcBorders>
              <w:top w:val="nil"/>
              <w:left w:val="single" w:sz="8" w:space="0" w:color="000000"/>
              <w:bottom w:val="single" w:sz="8" w:space="0" w:color="000000"/>
              <w:right w:val="single" w:sz="8" w:space="0" w:color="000000"/>
            </w:tcBorders>
            <w:shd w:val="clear" w:color="auto" w:fill="auto"/>
            <w:tcMar>
              <w:left w:w="70" w:type="dxa"/>
              <w:right w:w="70" w:type="dxa"/>
            </w:tcMar>
            <w:vAlign w:val="center"/>
          </w:tcPr>
          <w:p w14:paraId="7BA3406A"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8</w:t>
            </w:r>
          </w:p>
        </w:tc>
        <w:tc>
          <w:tcPr>
            <w:tcW w:w="1868" w:type="dxa"/>
            <w:tcBorders>
              <w:top w:val="nil"/>
              <w:left w:val="nil"/>
              <w:bottom w:val="single" w:sz="8" w:space="0" w:color="000000"/>
              <w:right w:val="single" w:sz="8" w:space="0" w:color="000000"/>
            </w:tcBorders>
            <w:shd w:val="clear" w:color="auto" w:fill="auto"/>
            <w:tcMar>
              <w:left w:w="70" w:type="dxa"/>
              <w:right w:w="70" w:type="dxa"/>
            </w:tcMar>
            <w:vAlign w:val="center"/>
          </w:tcPr>
          <w:p w14:paraId="40EB2E53"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Tipo de Hardware</w:t>
            </w:r>
          </w:p>
        </w:tc>
        <w:tc>
          <w:tcPr>
            <w:tcW w:w="5952" w:type="dxa"/>
            <w:tcBorders>
              <w:top w:val="nil"/>
              <w:left w:val="nil"/>
              <w:bottom w:val="single" w:sz="8" w:space="0" w:color="000000"/>
              <w:right w:val="single" w:sz="8" w:space="0" w:color="000000"/>
            </w:tcBorders>
            <w:shd w:val="clear" w:color="auto" w:fill="auto"/>
            <w:tcMar>
              <w:left w:w="70" w:type="dxa"/>
              <w:right w:w="70" w:type="dxa"/>
            </w:tcMar>
            <w:vAlign w:val="center"/>
          </w:tcPr>
          <w:p w14:paraId="195CFDE5"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SW administrable en Capa 2</w:t>
            </w:r>
          </w:p>
        </w:tc>
        <w:tc>
          <w:tcPr>
            <w:tcW w:w="1538" w:type="dxa"/>
            <w:tcBorders>
              <w:top w:val="nil"/>
              <w:left w:val="nil"/>
              <w:bottom w:val="single" w:sz="8" w:space="0" w:color="000000"/>
              <w:right w:val="single" w:sz="8" w:space="0" w:color="000000"/>
            </w:tcBorders>
            <w:shd w:val="clear" w:color="auto" w:fill="auto"/>
            <w:tcMar>
              <w:left w:w="70" w:type="dxa"/>
              <w:right w:w="70" w:type="dxa"/>
            </w:tcMar>
            <w:vAlign w:val="center"/>
          </w:tcPr>
          <w:p w14:paraId="1F850892" w14:textId="77777777" w:rsidR="000236A9" w:rsidRDefault="000236A9" w:rsidP="00B50BEE">
            <w:pPr>
              <w:rPr>
                <w:rFonts w:ascii="Cambria" w:eastAsia="Cambria" w:hAnsi="Cambria" w:cs="Cambria"/>
                <w:color w:val="000000"/>
                <w:sz w:val="18"/>
                <w:szCs w:val="18"/>
              </w:rPr>
            </w:pPr>
            <w:r>
              <w:rPr>
                <w:rFonts w:ascii="Cambria" w:eastAsia="Cambria" w:hAnsi="Cambria" w:cs="Cambria"/>
                <w:color w:val="000000"/>
                <w:sz w:val="18"/>
                <w:szCs w:val="18"/>
              </w:rPr>
              <w:t> </w:t>
            </w:r>
          </w:p>
        </w:tc>
      </w:tr>
      <w:tr w:rsidR="000236A9" w:rsidRPr="00A629CA" w14:paraId="18D9A566" w14:textId="77777777" w:rsidTr="00B50BEE">
        <w:trPr>
          <w:trHeight w:val="300"/>
        </w:trPr>
        <w:tc>
          <w:tcPr>
            <w:tcW w:w="562" w:type="dxa"/>
            <w:vMerge w:val="restart"/>
            <w:vAlign w:val="center"/>
          </w:tcPr>
          <w:p w14:paraId="06FDE5E3" w14:textId="77777777" w:rsidR="000236A9" w:rsidRDefault="000236A9" w:rsidP="00B50BEE">
            <w:pPr>
              <w:rPr>
                <w:rFonts w:ascii="Cambria" w:eastAsia="Cambria" w:hAnsi="Cambria" w:cs="Cambria"/>
                <w:color w:val="000000"/>
                <w:sz w:val="18"/>
                <w:szCs w:val="18"/>
              </w:rPr>
            </w:pPr>
            <w:r>
              <w:rPr>
                <w:rFonts w:ascii="Cambria" w:eastAsia="Cambria" w:hAnsi="Cambria" w:cs="Cambria"/>
                <w:color w:val="000000"/>
                <w:sz w:val="18"/>
                <w:szCs w:val="18"/>
              </w:rPr>
              <w:t>9</w:t>
            </w:r>
          </w:p>
        </w:tc>
        <w:tc>
          <w:tcPr>
            <w:tcW w:w="1868" w:type="dxa"/>
            <w:vMerge w:val="restart"/>
            <w:vAlign w:val="center"/>
          </w:tcPr>
          <w:p w14:paraId="5568F0BB" w14:textId="77777777" w:rsidR="000236A9" w:rsidRDefault="000236A9" w:rsidP="00B50BEE">
            <w:pPr>
              <w:rPr>
                <w:rFonts w:ascii="Cambria" w:eastAsia="Cambria" w:hAnsi="Cambria" w:cs="Cambria"/>
                <w:color w:val="000000"/>
                <w:sz w:val="18"/>
                <w:szCs w:val="18"/>
              </w:rPr>
            </w:pPr>
            <w:r>
              <w:rPr>
                <w:rFonts w:ascii="Cambria" w:eastAsia="Cambria" w:hAnsi="Cambria" w:cs="Cambria"/>
                <w:color w:val="000000"/>
                <w:sz w:val="18"/>
                <w:szCs w:val="18"/>
              </w:rPr>
              <w:t>Cumplimiento IEEE:</w:t>
            </w:r>
          </w:p>
        </w:tc>
        <w:tc>
          <w:tcPr>
            <w:tcW w:w="5952" w:type="dxa"/>
            <w:shd w:val="clear" w:color="auto" w:fill="auto"/>
            <w:vAlign w:val="center"/>
          </w:tcPr>
          <w:p w14:paraId="35E829C6" w14:textId="77777777" w:rsidR="000236A9" w:rsidRPr="00A629CA" w:rsidRDefault="000236A9" w:rsidP="00B50BEE">
            <w:pPr>
              <w:jc w:val="both"/>
              <w:rPr>
                <w:rFonts w:ascii="Noto Sans Symbols" w:eastAsia="Noto Sans Symbols" w:hAnsi="Noto Sans Symbols" w:cs="Noto Sans Symbols"/>
                <w:color w:val="000000"/>
                <w:sz w:val="18"/>
                <w:szCs w:val="18"/>
                <w:lang w:val="en-US"/>
              </w:rPr>
            </w:pPr>
            <w:r w:rsidRPr="00A629CA">
              <w:rPr>
                <w:rFonts w:ascii="Cambria" w:eastAsia="Cambria" w:hAnsi="Cambria" w:cs="Cambria"/>
                <w:color w:val="000000"/>
                <w:sz w:val="18"/>
                <w:szCs w:val="18"/>
                <w:lang w:val="en-US"/>
              </w:rPr>
              <w:t>IEEE 802.1D MAC Bridging/STP.</w:t>
            </w:r>
          </w:p>
        </w:tc>
        <w:tc>
          <w:tcPr>
            <w:tcW w:w="1538" w:type="dxa"/>
            <w:shd w:val="clear" w:color="auto" w:fill="auto"/>
            <w:vAlign w:val="center"/>
          </w:tcPr>
          <w:p w14:paraId="269763BA" w14:textId="77777777" w:rsidR="000236A9" w:rsidRPr="00A629CA" w:rsidRDefault="000236A9" w:rsidP="00B50BEE">
            <w:pPr>
              <w:rPr>
                <w:rFonts w:ascii="Cambria" w:eastAsia="Cambria" w:hAnsi="Cambria" w:cs="Cambria"/>
                <w:color w:val="000000"/>
                <w:sz w:val="18"/>
                <w:szCs w:val="18"/>
                <w:lang w:val="en-US"/>
              </w:rPr>
            </w:pPr>
          </w:p>
        </w:tc>
      </w:tr>
      <w:tr w:rsidR="000236A9" w:rsidRPr="00A629CA" w14:paraId="16A3CAC0" w14:textId="77777777" w:rsidTr="00B50BEE">
        <w:trPr>
          <w:trHeight w:val="300"/>
        </w:trPr>
        <w:tc>
          <w:tcPr>
            <w:tcW w:w="562" w:type="dxa"/>
            <w:vMerge/>
            <w:vAlign w:val="center"/>
          </w:tcPr>
          <w:p w14:paraId="70AAF0D3" w14:textId="77777777" w:rsidR="000236A9" w:rsidRPr="00A629CA"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lang w:val="en-US"/>
              </w:rPr>
            </w:pPr>
          </w:p>
        </w:tc>
        <w:tc>
          <w:tcPr>
            <w:tcW w:w="1868" w:type="dxa"/>
            <w:vMerge/>
            <w:vAlign w:val="center"/>
          </w:tcPr>
          <w:p w14:paraId="68E5C663" w14:textId="77777777" w:rsidR="000236A9" w:rsidRPr="00A629CA"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lang w:val="en-US"/>
              </w:rPr>
            </w:pPr>
          </w:p>
        </w:tc>
        <w:tc>
          <w:tcPr>
            <w:tcW w:w="5952" w:type="dxa"/>
            <w:shd w:val="clear" w:color="auto" w:fill="auto"/>
            <w:vAlign w:val="center"/>
          </w:tcPr>
          <w:p w14:paraId="51F8A7FE" w14:textId="77777777" w:rsidR="000236A9" w:rsidRPr="00A629CA" w:rsidRDefault="000236A9" w:rsidP="00B50BEE">
            <w:pPr>
              <w:jc w:val="both"/>
              <w:rPr>
                <w:rFonts w:ascii="Noto Sans Symbols" w:eastAsia="Noto Sans Symbols" w:hAnsi="Noto Sans Symbols" w:cs="Noto Sans Symbols"/>
                <w:color w:val="000000"/>
                <w:sz w:val="18"/>
                <w:szCs w:val="18"/>
                <w:lang w:val="en-US"/>
              </w:rPr>
            </w:pPr>
            <w:r w:rsidRPr="00A629CA">
              <w:rPr>
                <w:rFonts w:ascii="Cambria" w:eastAsia="Cambria" w:hAnsi="Cambria" w:cs="Cambria"/>
                <w:color w:val="000000"/>
                <w:sz w:val="18"/>
                <w:szCs w:val="18"/>
                <w:lang w:val="en-US"/>
              </w:rPr>
              <w:t>IEEE 802.1w Rapid Spanning Tree Protocol (RSTP).</w:t>
            </w:r>
          </w:p>
        </w:tc>
        <w:tc>
          <w:tcPr>
            <w:tcW w:w="1538" w:type="dxa"/>
            <w:shd w:val="clear" w:color="auto" w:fill="auto"/>
            <w:vAlign w:val="center"/>
          </w:tcPr>
          <w:p w14:paraId="4B51A7EB" w14:textId="77777777" w:rsidR="000236A9" w:rsidRPr="00A629CA" w:rsidRDefault="000236A9" w:rsidP="00B50BEE">
            <w:pPr>
              <w:rPr>
                <w:rFonts w:ascii="Cambria" w:eastAsia="Cambria" w:hAnsi="Cambria" w:cs="Cambria"/>
                <w:color w:val="000000"/>
                <w:sz w:val="18"/>
                <w:szCs w:val="18"/>
                <w:lang w:val="en-US"/>
              </w:rPr>
            </w:pPr>
          </w:p>
        </w:tc>
      </w:tr>
      <w:tr w:rsidR="000236A9" w:rsidRPr="00A629CA" w14:paraId="115B8ED9" w14:textId="77777777" w:rsidTr="00B50BEE">
        <w:trPr>
          <w:trHeight w:val="300"/>
        </w:trPr>
        <w:tc>
          <w:tcPr>
            <w:tcW w:w="562" w:type="dxa"/>
            <w:vMerge/>
            <w:vAlign w:val="center"/>
          </w:tcPr>
          <w:p w14:paraId="24A5DC34" w14:textId="77777777" w:rsidR="000236A9" w:rsidRPr="00A629CA"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lang w:val="en-US"/>
              </w:rPr>
            </w:pPr>
          </w:p>
        </w:tc>
        <w:tc>
          <w:tcPr>
            <w:tcW w:w="1868" w:type="dxa"/>
            <w:vMerge/>
            <w:vAlign w:val="center"/>
          </w:tcPr>
          <w:p w14:paraId="09FD7011" w14:textId="77777777" w:rsidR="000236A9" w:rsidRPr="00A629CA"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lang w:val="en-US"/>
              </w:rPr>
            </w:pPr>
          </w:p>
        </w:tc>
        <w:tc>
          <w:tcPr>
            <w:tcW w:w="5952" w:type="dxa"/>
            <w:shd w:val="clear" w:color="auto" w:fill="auto"/>
            <w:vAlign w:val="center"/>
          </w:tcPr>
          <w:p w14:paraId="5AC0DFFD" w14:textId="77777777" w:rsidR="000236A9" w:rsidRPr="00A629CA" w:rsidRDefault="000236A9" w:rsidP="00B50BEE">
            <w:pPr>
              <w:jc w:val="both"/>
              <w:rPr>
                <w:rFonts w:ascii="Noto Sans Symbols" w:eastAsia="Noto Sans Symbols" w:hAnsi="Noto Sans Symbols" w:cs="Noto Sans Symbols"/>
                <w:color w:val="000000"/>
                <w:sz w:val="18"/>
                <w:szCs w:val="18"/>
                <w:lang w:val="en-US"/>
              </w:rPr>
            </w:pPr>
            <w:r w:rsidRPr="00A629CA">
              <w:rPr>
                <w:rFonts w:ascii="Cambria" w:eastAsia="Cambria" w:hAnsi="Cambria" w:cs="Cambria"/>
                <w:color w:val="000000"/>
                <w:sz w:val="18"/>
                <w:szCs w:val="18"/>
                <w:lang w:val="en-US"/>
              </w:rPr>
              <w:t>IEEE 802.1s Multiple Spanning Tree Protocol (MSTP).</w:t>
            </w:r>
          </w:p>
        </w:tc>
        <w:tc>
          <w:tcPr>
            <w:tcW w:w="1538" w:type="dxa"/>
            <w:shd w:val="clear" w:color="auto" w:fill="auto"/>
            <w:vAlign w:val="center"/>
          </w:tcPr>
          <w:p w14:paraId="345DE65F" w14:textId="77777777" w:rsidR="000236A9" w:rsidRPr="00A629CA" w:rsidRDefault="000236A9" w:rsidP="00B50BEE">
            <w:pPr>
              <w:rPr>
                <w:rFonts w:ascii="Cambria" w:eastAsia="Cambria" w:hAnsi="Cambria" w:cs="Cambria"/>
                <w:color w:val="000000"/>
                <w:sz w:val="18"/>
                <w:szCs w:val="18"/>
                <w:lang w:val="en-US"/>
              </w:rPr>
            </w:pPr>
          </w:p>
        </w:tc>
      </w:tr>
      <w:tr w:rsidR="000236A9" w14:paraId="2223FE64" w14:textId="77777777" w:rsidTr="00B50BEE">
        <w:trPr>
          <w:trHeight w:val="300"/>
        </w:trPr>
        <w:tc>
          <w:tcPr>
            <w:tcW w:w="562" w:type="dxa"/>
            <w:vMerge/>
            <w:vAlign w:val="center"/>
          </w:tcPr>
          <w:p w14:paraId="0083E77D" w14:textId="77777777" w:rsidR="000236A9" w:rsidRPr="00A629CA"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lang w:val="en-US"/>
              </w:rPr>
            </w:pPr>
          </w:p>
        </w:tc>
        <w:tc>
          <w:tcPr>
            <w:tcW w:w="1868" w:type="dxa"/>
            <w:vMerge/>
            <w:vAlign w:val="center"/>
          </w:tcPr>
          <w:p w14:paraId="5F5452EA" w14:textId="77777777" w:rsidR="000236A9" w:rsidRPr="00A629CA"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lang w:val="en-US"/>
              </w:rPr>
            </w:pPr>
          </w:p>
        </w:tc>
        <w:tc>
          <w:tcPr>
            <w:tcW w:w="5952" w:type="dxa"/>
            <w:shd w:val="clear" w:color="auto" w:fill="auto"/>
            <w:vAlign w:val="center"/>
          </w:tcPr>
          <w:p w14:paraId="40FDD72A" w14:textId="77777777" w:rsidR="000236A9" w:rsidRDefault="000236A9" w:rsidP="00B50BEE">
            <w:pPr>
              <w:jc w:val="both"/>
              <w:rPr>
                <w:rFonts w:ascii="Noto Sans Symbols" w:eastAsia="Noto Sans Symbols" w:hAnsi="Noto Sans Symbols" w:cs="Noto Sans Symbols"/>
                <w:color w:val="000000"/>
                <w:sz w:val="18"/>
                <w:szCs w:val="18"/>
              </w:rPr>
            </w:pPr>
            <w:r>
              <w:rPr>
                <w:rFonts w:ascii="Cambria" w:eastAsia="Cambria" w:hAnsi="Cambria" w:cs="Cambria"/>
                <w:color w:val="000000"/>
                <w:sz w:val="18"/>
                <w:szCs w:val="18"/>
              </w:rPr>
              <w:t xml:space="preserve">IEEE 802.1Q VLAN </w:t>
            </w:r>
            <w:proofErr w:type="spellStart"/>
            <w:r>
              <w:rPr>
                <w:rFonts w:ascii="Cambria" w:eastAsia="Cambria" w:hAnsi="Cambria" w:cs="Cambria"/>
                <w:color w:val="000000"/>
                <w:sz w:val="18"/>
                <w:szCs w:val="18"/>
              </w:rPr>
              <w:t>Tagging</w:t>
            </w:r>
            <w:proofErr w:type="spellEnd"/>
            <w:r>
              <w:rPr>
                <w:rFonts w:ascii="Cambria" w:eastAsia="Cambria" w:hAnsi="Cambria" w:cs="Cambria"/>
                <w:color w:val="000000"/>
                <w:sz w:val="18"/>
                <w:szCs w:val="18"/>
              </w:rPr>
              <w:t>.</w:t>
            </w:r>
          </w:p>
        </w:tc>
        <w:tc>
          <w:tcPr>
            <w:tcW w:w="1538" w:type="dxa"/>
            <w:shd w:val="clear" w:color="auto" w:fill="auto"/>
            <w:vAlign w:val="center"/>
          </w:tcPr>
          <w:p w14:paraId="65344ABC" w14:textId="77777777" w:rsidR="000236A9" w:rsidRDefault="000236A9" w:rsidP="00B50BEE">
            <w:pPr>
              <w:rPr>
                <w:rFonts w:ascii="Cambria" w:eastAsia="Cambria" w:hAnsi="Cambria" w:cs="Cambria"/>
                <w:color w:val="000000"/>
                <w:sz w:val="18"/>
                <w:szCs w:val="18"/>
              </w:rPr>
            </w:pPr>
          </w:p>
        </w:tc>
      </w:tr>
      <w:tr w:rsidR="000236A9" w:rsidRPr="00A629CA" w14:paraId="0084107F" w14:textId="77777777" w:rsidTr="00B50BEE">
        <w:trPr>
          <w:trHeight w:val="300"/>
        </w:trPr>
        <w:tc>
          <w:tcPr>
            <w:tcW w:w="562" w:type="dxa"/>
            <w:vMerge/>
            <w:vAlign w:val="center"/>
          </w:tcPr>
          <w:p w14:paraId="59E311FA"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1868" w:type="dxa"/>
            <w:vMerge/>
            <w:vAlign w:val="center"/>
          </w:tcPr>
          <w:p w14:paraId="773580E1"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5952" w:type="dxa"/>
            <w:shd w:val="clear" w:color="auto" w:fill="auto"/>
            <w:vAlign w:val="center"/>
          </w:tcPr>
          <w:p w14:paraId="5A9E2881" w14:textId="77777777" w:rsidR="000236A9" w:rsidRPr="00A629CA" w:rsidRDefault="000236A9" w:rsidP="00B50BEE">
            <w:pPr>
              <w:jc w:val="both"/>
              <w:rPr>
                <w:rFonts w:ascii="Noto Sans Symbols" w:eastAsia="Noto Sans Symbols" w:hAnsi="Noto Sans Symbols" w:cs="Noto Sans Symbols"/>
                <w:color w:val="000000"/>
                <w:sz w:val="18"/>
                <w:szCs w:val="18"/>
                <w:lang w:val="en-US"/>
              </w:rPr>
            </w:pPr>
            <w:r w:rsidRPr="00A629CA">
              <w:rPr>
                <w:rFonts w:ascii="Cambria" w:eastAsia="Cambria" w:hAnsi="Cambria" w:cs="Cambria"/>
                <w:color w:val="000000"/>
                <w:sz w:val="18"/>
                <w:szCs w:val="18"/>
                <w:lang w:val="en-US"/>
              </w:rPr>
              <w:t>IEEE 802.3ad Link Aggregation con LACP.</w:t>
            </w:r>
          </w:p>
        </w:tc>
        <w:tc>
          <w:tcPr>
            <w:tcW w:w="1538" w:type="dxa"/>
            <w:shd w:val="clear" w:color="auto" w:fill="auto"/>
            <w:vAlign w:val="center"/>
          </w:tcPr>
          <w:p w14:paraId="0084C4F1" w14:textId="77777777" w:rsidR="000236A9" w:rsidRPr="00A629CA" w:rsidRDefault="000236A9" w:rsidP="00B50BEE">
            <w:pPr>
              <w:rPr>
                <w:rFonts w:ascii="Cambria" w:eastAsia="Cambria" w:hAnsi="Cambria" w:cs="Cambria"/>
                <w:color w:val="000000"/>
                <w:sz w:val="18"/>
                <w:szCs w:val="18"/>
                <w:lang w:val="en-US"/>
              </w:rPr>
            </w:pPr>
          </w:p>
        </w:tc>
      </w:tr>
      <w:tr w:rsidR="000236A9" w14:paraId="751A186B" w14:textId="77777777" w:rsidTr="00B50BEE">
        <w:trPr>
          <w:trHeight w:val="300"/>
        </w:trPr>
        <w:tc>
          <w:tcPr>
            <w:tcW w:w="562" w:type="dxa"/>
            <w:vMerge/>
            <w:vAlign w:val="center"/>
          </w:tcPr>
          <w:p w14:paraId="65797B6D" w14:textId="77777777" w:rsidR="000236A9" w:rsidRPr="00A629CA"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lang w:val="en-US"/>
              </w:rPr>
            </w:pPr>
          </w:p>
        </w:tc>
        <w:tc>
          <w:tcPr>
            <w:tcW w:w="1868" w:type="dxa"/>
            <w:vMerge/>
            <w:vAlign w:val="center"/>
          </w:tcPr>
          <w:p w14:paraId="0080FF25" w14:textId="77777777" w:rsidR="000236A9" w:rsidRPr="00A629CA"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lang w:val="en-US"/>
              </w:rPr>
            </w:pPr>
          </w:p>
        </w:tc>
        <w:tc>
          <w:tcPr>
            <w:tcW w:w="5952" w:type="dxa"/>
            <w:shd w:val="clear" w:color="auto" w:fill="auto"/>
            <w:vAlign w:val="center"/>
          </w:tcPr>
          <w:p w14:paraId="6FC8E0F1" w14:textId="77777777" w:rsidR="000236A9" w:rsidRDefault="000236A9" w:rsidP="00B50BEE">
            <w:pPr>
              <w:jc w:val="both"/>
              <w:rPr>
                <w:rFonts w:ascii="Noto Sans Symbols" w:eastAsia="Noto Sans Symbols" w:hAnsi="Noto Sans Symbols" w:cs="Noto Sans Symbols"/>
                <w:color w:val="000000"/>
                <w:sz w:val="18"/>
                <w:szCs w:val="18"/>
              </w:rPr>
            </w:pPr>
            <w:r>
              <w:rPr>
                <w:rFonts w:ascii="Cambria" w:eastAsia="Cambria" w:hAnsi="Cambria" w:cs="Cambria"/>
                <w:color w:val="000000"/>
                <w:sz w:val="18"/>
                <w:szCs w:val="18"/>
              </w:rPr>
              <w:t>IEEE 1588v2 PTP</w:t>
            </w:r>
          </w:p>
        </w:tc>
        <w:tc>
          <w:tcPr>
            <w:tcW w:w="1538" w:type="dxa"/>
            <w:shd w:val="clear" w:color="auto" w:fill="auto"/>
            <w:vAlign w:val="center"/>
          </w:tcPr>
          <w:p w14:paraId="086A67BB" w14:textId="77777777" w:rsidR="000236A9" w:rsidRDefault="000236A9" w:rsidP="00B50BEE">
            <w:pPr>
              <w:rPr>
                <w:rFonts w:ascii="Cambria" w:eastAsia="Cambria" w:hAnsi="Cambria" w:cs="Cambria"/>
                <w:color w:val="000000"/>
                <w:sz w:val="18"/>
                <w:szCs w:val="18"/>
              </w:rPr>
            </w:pPr>
          </w:p>
        </w:tc>
      </w:tr>
      <w:tr w:rsidR="000236A9" w14:paraId="285995AA" w14:textId="77777777" w:rsidTr="00B50BEE">
        <w:trPr>
          <w:trHeight w:val="300"/>
        </w:trPr>
        <w:tc>
          <w:tcPr>
            <w:tcW w:w="562" w:type="dxa"/>
            <w:vMerge/>
            <w:vAlign w:val="center"/>
          </w:tcPr>
          <w:p w14:paraId="0527B683"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1868" w:type="dxa"/>
            <w:vMerge/>
            <w:vAlign w:val="center"/>
          </w:tcPr>
          <w:p w14:paraId="5F9179F5"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5952" w:type="dxa"/>
            <w:shd w:val="clear" w:color="auto" w:fill="auto"/>
            <w:vAlign w:val="center"/>
          </w:tcPr>
          <w:p w14:paraId="6B0098F3" w14:textId="77777777" w:rsidR="000236A9" w:rsidRDefault="000236A9" w:rsidP="00B50BEE">
            <w:pPr>
              <w:jc w:val="both"/>
              <w:rPr>
                <w:rFonts w:ascii="Noto Sans Symbols" w:eastAsia="Noto Sans Symbols" w:hAnsi="Noto Sans Symbols" w:cs="Noto Sans Symbols"/>
                <w:color w:val="000000"/>
                <w:sz w:val="18"/>
                <w:szCs w:val="18"/>
              </w:rPr>
            </w:pPr>
            <w:r>
              <w:rPr>
                <w:rFonts w:ascii="Cambria" w:eastAsia="Cambria" w:hAnsi="Cambria" w:cs="Cambria"/>
                <w:color w:val="000000"/>
                <w:sz w:val="18"/>
                <w:szCs w:val="18"/>
              </w:rPr>
              <w:t>IEEE 802.3 10Base-T.</w:t>
            </w:r>
          </w:p>
        </w:tc>
        <w:tc>
          <w:tcPr>
            <w:tcW w:w="1538" w:type="dxa"/>
            <w:shd w:val="clear" w:color="auto" w:fill="auto"/>
            <w:vAlign w:val="center"/>
          </w:tcPr>
          <w:p w14:paraId="10F8802A" w14:textId="77777777" w:rsidR="000236A9" w:rsidRDefault="000236A9" w:rsidP="00B50BEE">
            <w:pPr>
              <w:rPr>
                <w:rFonts w:ascii="Cambria" w:eastAsia="Cambria" w:hAnsi="Cambria" w:cs="Cambria"/>
                <w:color w:val="000000"/>
                <w:sz w:val="18"/>
                <w:szCs w:val="18"/>
              </w:rPr>
            </w:pPr>
          </w:p>
        </w:tc>
      </w:tr>
      <w:tr w:rsidR="000236A9" w14:paraId="5B4C526C" w14:textId="77777777" w:rsidTr="00B50BEE">
        <w:trPr>
          <w:trHeight w:val="300"/>
        </w:trPr>
        <w:tc>
          <w:tcPr>
            <w:tcW w:w="562" w:type="dxa"/>
            <w:vMerge/>
            <w:vAlign w:val="center"/>
          </w:tcPr>
          <w:p w14:paraId="0FCF5C66"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1868" w:type="dxa"/>
            <w:vMerge/>
            <w:vAlign w:val="center"/>
          </w:tcPr>
          <w:p w14:paraId="21186D07"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5952" w:type="dxa"/>
            <w:shd w:val="clear" w:color="auto" w:fill="auto"/>
            <w:vAlign w:val="center"/>
          </w:tcPr>
          <w:p w14:paraId="411B7352" w14:textId="77777777" w:rsidR="000236A9" w:rsidRDefault="000236A9" w:rsidP="00B50BEE">
            <w:pPr>
              <w:jc w:val="both"/>
              <w:rPr>
                <w:rFonts w:ascii="Noto Sans Symbols" w:eastAsia="Noto Sans Symbols" w:hAnsi="Noto Sans Symbols" w:cs="Noto Sans Symbols"/>
                <w:color w:val="000000"/>
                <w:sz w:val="18"/>
                <w:szCs w:val="18"/>
              </w:rPr>
            </w:pPr>
            <w:r>
              <w:rPr>
                <w:rFonts w:ascii="Cambria" w:eastAsia="Cambria" w:hAnsi="Cambria" w:cs="Cambria"/>
                <w:color w:val="000000"/>
                <w:sz w:val="18"/>
                <w:szCs w:val="18"/>
              </w:rPr>
              <w:t>IEEE 802.3u 100Base-TX.</w:t>
            </w:r>
          </w:p>
        </w:tc>
        <w:tc>
          <w:tcPr>
            <w:tcW w:w="1538" w:type="dxa"/>
            <w:shd w:val="clear" w:color="auto" w:fill="auto"/>
            <w:vAlign w:val="center"/>
          </w:tcPr>
          <w:p w14:paraId="5523D918" w14:textId="77777777" w:rsidR="000236A9" w:rsidRDefault="000236A9" w:rsidP="00B50BEE">
            <w:pPr>
              <w:rPr>
                <w:rFonts w:ascii="Cambria" w:eastAsia="Cambria" w:hAnsi="Cambria" w:cs="Cambria"/>
                <w:color w:val="000000"/>
                <w:sz w:val="18"/>
                <w:szCs w:val="18"/>
              </w:rPr>
            </w:pPr>
          </w:p>
        </w:tc>
      </w:tr>
      <w:tr w:rsidR="000236A9" w14:paraId="5BA7FDB2" w14:textId="77777777" w:rsidTr="00B50BEE">
        <w:trPr>
          <w:trHeight w:val="300"/>
        </w:trPr>
        <w:tc>
          <w:tcPr>
            <w:tcW w:w="562" w:type="dxa"/>
            <w:vMerge/>
            <w:vAlign w:val="center"/>
          </w:tcPr>
          <w:p w14:paraId="1A02D7DF"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1868" w:type="dxa"/>
            <w:vMerge/>
            <w:vAlign w:val="center"/>
          </w:tcPr>
          <w:p w14:paraId="7A20494B"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5952" w:type="dxa"/>
            <w:shd w:val="clear" w:color="auto" w:fill="auto"/>
            <w:vAlign w:val="center"/>
          </w:tcPr>
          <w:p w14:paraId="43A8C6CB" w14:textId="77777777" w:rsidR="000236A9" w:rsidRDefault="000236A9" w:rsidP="00B50BEE">
            <w:pPr>
              <w:jc w:val="both"/>
              <w:rPr>
                <w:rFonts w:ascii="Noto Sans Symbols" w:eastAsia="Noto Sans Symbols" w:hAnsi="Noto Sans Symbols" w:cs="Noto Sans Symbols"/>
                <w:color w:val="000000"/>
                <w:sz w:val="18"/>
                <w:szCs w:val="18"/>
              </w:rPr>
            </w:pPr>
            <w:r>
              <w:rPr>
                <w:rFonts w:ascii="Cambria" w:eastAsia="Cambria" w:hAnsi="Cambria" w:cs="Cambria"/>
                <w:color w:val="000000"/>
                <w:sz w:val="18"/>
                <w:szCs w:val="18"/>
              </w:rPr>
              <w:t>802.3z 1000Base-SX/LX</w:t>
            </w:r>
          </w:p>
        </w:tc>
        <w:tc>
          <w:tcPr>
            <w:tcW w:w="1538" w:type="dxa"/>
            <w:shd w:val="clear" w:color="auto" w:fill="auto"/>
            <w:vAlign w:val="center"/>
          </w:tcPr>
          <w:p w14:paraId="3CDF4006" w14:textId="77777777" w:rsidR="000236A9" w:rsidRDefault="000236A9" w:rsidP="00B50BEE">
            <w:pPr>
              <w:rPr>
                <w:rFonts w:ascii="Cambria" w:eastAsia="Cambria" w:hAnsi="Cambria" w:cs="Cambria"/>
                <w:color w:val="000000"/>
                <w:sz w:val="18"/>
                <w:szCs w:val="18"/>
              </w:rPr>
            </w:pPr>
          </w:p>
        </w:tc>
      </w:tr>
      <w:tr w:rsidR="000236A9" w14:paraId="1BEB8B89" w14:textId="77777777" w:rsidTr="00B50BEE">
        <w:trPr>
          <w:trHeight w:val="300"/>
        </w:trPr>
        <w:tc>
          <w:tcPr>
            <w:tcW w:w="562" w:type="dxa"/>
            <w:vMerge/>
            <w:vAlign w:val="center"/>
          </w:tcPr>
          <w:p w14:paraId="56BC757F"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1868" w:type="dxa"/>
            <w:vMerge/>
            <w:vAlign w:val="center"/>
          </w:tcPr>
          <w:p w14:paraId="16F46F31"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5952" w:type="dxa"/>
            <w:shd w:val="clear" w:color="auto" w:fill="auto"/>
            <w:vAlign w:val="center"/>
          </w:tcPr>
          <w:p w14:paraId="3A5A6D6A" w14:textId="77777777" w:rsidR="000236A9" w:rsidRDefault="000236A9" w:rsidP="00B50BEE">
            <w:pPr>
              <w:jc w:val="both"/>
              <w:rPr>
                <w:rFonts w:ascii="Noto Sans Symbols" w:eastAsia="Noto Sans Symbols" w:hAnsi="Noto Sans Symbols" w:cs="Noto Sans Symbols"/>
                <w:color w:val="000000"/>
                <w:sz w:val="18"/>
                <w:szCs w:val="18"/>
              </w:rPr>
            </w:pPr>
            <w:r>
              <w:rPr>
                <w:rFonts w:ascii="Cambria" w:eastAsia="Cambria" w:hAnsi="Cambria" w:cs="Cambria"/>
                <w:color w:val="000000"/>
                <w:sz w:val="18"/>
                <w:szCs w:val="18"/>
              </w:rPr>
              <w:t>IEEE 802.3ab 1000Base-T.</w:t>
            </w:r>
          </w:p>
        </w:tc>
        <w:tc>
          <w:tcPr>
            <w:tcW w:w="1538" w:type="dxa"/>
            <w:shd w:val="clear" w:color="auto" w:fill="auto"/>
            <w:vAlign w:val="center"/>
          </w:tcPr>
          <w:p w14:paraId="3A244157" w14:textId="77777777" w:rsidR="000236A9" w:rsidRDefault="000236A9" w:rsidP="00B50BEE">
            <w:pPr>
              <w:rPr>
                <w:rFonts w:ascii="Cambria" w:eastAsia="Cambria" w:hAnsi="Cambria" w:cs="Cambria"/>
                <w:color w:val="000000"/>
                <w:sz w:val="18"/>
                <w:szCs w:val="18"/>
              </w:rPr>
            </w:pPr>
          </w:p>
        </w:tc>
      </w:tr>
      <w:tr w:rsidR="000236A9" w14:paraId="435044C6" w14:textId="77777777" w:rsidTr="00B50BEE">
        <w:trPr>
          <w:trHeight w:val="495"/>
        </w:trPr>
        <w:tc>
          <w:tcPr>
            <w:tcW w:w="562" w:type="dxa"/>
            <w:vMerge/>
            <w:vAlign w:val="center"/>
          </w:tcPr>
          <w:p w14:paraId="3654D3F2"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1868" w:type="dxa"/>
            <w:vMerge/>
            <w:vAlign w:val="center"/>
          </w:tcPr>
          <w:p w14:paraId="6F53C832"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5952" w:type="dxa"/>
            <w:shd w:val="clear" w:color="auto" w:fill="auto"/>
            <w:vAlign w:val="center"/>
          </w:tcPr>
          <w:p w14:paraId="7C342BD5" w14:textId="77777777" w:rsidR="000236A9" w:rsidRDefault="000236A9" w:rsidP="00B50BEE">
            <w:pPr>
              <w:jc w:val="both"/>
              <w:rPr>
                <w:rFonts w:ascii="Noto Sans Symbols" w:eastAsia="Noto Sans Symbols" w:hAnsi="Noto Sans Symbols" w:cs="Noto Sans Symbols"/>
                <w:color w:val="000000"/>
                <w:sz w:val="18"/>
                <w:szCs w:val="18"/>
              </w:rPr>
            </w:pPr>
            <w:r>
              <w:rPr>
                <w:rFonts w:ascii="Cambria" w:eastAsia="Cambria" w:hAnsi="Cambria" w:cs="Cambria"/>
                <w:color w:val="000000"/>
                <w:sz w:val="18"/>
                <w:szCs w:val="18"/>
              </w:rPr>
              <w:t>IEEE 802.3 CSMA/CD como método de acceso y las especificaciones de la capa física.</w:t>
            </w:r>
          </w:p>
        </w:tc>
        <w:tc>
          <w:tcPr>
            <w:tcW w:w="1538" w:type="dxa"/>
            <w:shd w:val="clear" w:color="auto" w:fill="auto"/>
            <w:vAlign w:val="center"/>
          </w:tcPr>
          <w:p w14:paraId="78828C60" w14:textId="77777777" w:rsidR="000236A9" w:rsidRDefault="000236A9" w:rsidP="00B50BEE">
            <w:pPr>
              <w:rPr>
                <w:rFonts w:ascii="Cambria" w:eastAsia="Cambria" w:hAnsi="Cambria" w:cs="Cambria"/>
                <w:color w:val="000000"/>
                <w:sz w:val="18"/>
                <w:szCs w:val="18"/>
              </w:rPr>
            </w:pPr>
          </w:p>
        </w:tc>
      </w:tr>
      <w:tr w:rsidR="000236A9" w14:paraId="721A928F" w14:textId="77777777" w:rsidTr="00B50BEE">
        <w:trPr>
          <w:trHeight w:val="300"/>
        </w:trPr>
        <w:tc>
          <w:tcPr>
            <w:tcW w:w="562" w:type="dxa"/>
            <w:vMerge w:val="restart"/>
            <w:shd w:val="clear" w:color="auto" w:fill="auto"/>
            <w:vAlign w:val="center"/>
          </w:tcPr>
          <w:p w14:paraId="796B2A2E"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lastRenderedPageBreak/>
              <w:t>10</w:t>
            </w:r>
          </w:p>
        </w:tc>
        <w:tc>
          <w:tcPr>
            <w:tcW w:w="1868" w:type="dxa"/>
            <w:vMerge w:val="restart"/>
            <w:shd w:val="clear" w:color="auto" w:fill="auto"/>
            <w:vAlign w:val="center"/>
          </w:tcPr>
          <w:p w14:paraId="1F3E2724"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Especificaciones de Hardware</w:t>
            </w:r>
          </w:p>
        </w:tc>
        <w:tc>
          <w:tcPr>
            <w:tcW w:w="5952" w:type="dxa"/>
            <w:shd w:val="clear" w:color="auto" w:fill="auto"/>
            <w:vAlign w:val="center"/>
          </w:tcPr>
          <w:p w14:paraId="2E705071" w14:textId="77777777" w:rsidR="000236A9" w:rsidRDefault="000236A9" w:rsidP="00B50BEE">
            <w:pPr>
              <w:jc w:val="both"/>
              <w:rPr>
                <w:rFonts w:ascii="Noto Sans Symbols" w:eastAsia="Noto Sans Symbols" w:hAnsi="Noto Sans Symbols" w:cs="Noto Sans Symbols"/>
                <w:color w:val="000000"/>
                <w:sz w:val="18"/>
                <w:szCs w:val="18"/>
              </w:rPr>
            </w:pPr>
            <w:r>
              <w:rPr>
                <w:color w:val="000000"/>
                <w:sz w:val="18"/>
                <w:szCs w:val="18"/>
              </w:rPr>
              <w:t xml:space="preserve">Mínimo 12 </w:t>
            </w:r>
            <w:r>
              <w:rPr>
                <w:rFonts w:ascii="Cambria" w:eastAsia="Cambria" w:hAnsi="Cambria" w:cs="Cambria"/>
                <w:color w:val="000000"/>
                <w:sz w:val="18"/>
                <w:szCs w:val="18"/>
              </w:rPr>
              <w:t>x 10/100/1000 RJ45 puertos</w:t>
            </w:r>
          </w:p>
        </w:tc>
        <w:tc>
          <w:tcPr>
            <w:tcW w:w="1538" w:type="dxa"/>
            <w:shd w:val="clear" w:color="auto" w:fill="auto"/>
            <w:vAlign w:val="center"/>
          </w:tcPr>
          <w:p w14:paraId="25CADA04" w14:textId="77777777" w:rsidR="000236A9" w:rsidRDefault="000236A9" w:rsidP="00B50BEE">
            <w:pPr>
              <w:rPr>
                <w:rFonts w:ascii="Cambria" w:eastAsia="Cambria" w:hAnsi="Cambria" w:cs="Cambria"/>
                <w:color w:val="000000"/>
                <w:sz w:val="18"/>
                <w:szCs w:val="18"/>
              </w:rPr>
            </w:pPr>
            <w:r>
              <w:rPr>
                <w:rFonts w:ascii="Cambria" w:eastAsia="Cambria" w:hAnsi="Cambria" w:cs="Cambria"/>
                <w:color w:val="000000"/>
                <w:sz w:val="18"/>
                <w:szCs w:val="18"/>
              </w:rPr>
              <w:t> </w:t>
            </w:r>
          </w:p>
        </w:tc>
      </w:tr>
      <w:tr w:rsidR="000236A9" w14:paraId="28B5E261" w14:textId="77777777" w:rsidTr="00B50BEE">
        <w:trPr>
          <w:trHeight w:val="300"/>
        </w:trPr>
        <w:tc>
          <w:tcPr>
            <w:tcW w:w="562" w:type="dxa"/>
            <w:vMerge/>
            <w:shd w:val="clear" w:color="auto" w:fill="auto"/>
            <w:vAlign w:val="center"/>
          </w:tcPr>
          <w:p w14:paraId="00756041"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1868" w:type="dxa"/>
            <w:vMerge/>
            <w:shd w:val="clear" w:color="auto" w:fill="auto"/>
            <w:vAlign w:val="center"/>
          </w:tcPr>
          <w:p w14:paraId="31FA4B19"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5952" w:type="dxa"/>
            <w:shd w:val="clear" w:color="auto" w:fill="auto"/>
            <w:vAlign w:val="center"/>
          </w:tcPr>
          <w:p w14:paraId="6A1FBB5F" w14:textId="77777777" w:rsidR="000236A9" w:rsidRDefault="000236A9" w:rsidP="00B50BEE">
            <w:pPr>
              <w:jc w:val="both"/>
              <w:rPr>
                <w:rFonts w:ascii="Cambria" w:eastAsia="Cambria" w:hAnsi="Cambria" w:cs="Cambria"/>
                <w:color w:val="000000"/>
                <w:sz w:val="18"/>
                <w:szCs w:val="18"/>
              </w:rPr>
            </w:pPr>
            <w:r>
              <w:rPr>
                <w:color w:val="000000"/>
                <w:sz w:val="18"/>
                <w:szCs w:val="18"/>
              </w:rPr>
              <w:t xml:space="preserve">Mínimo 12 </w:t>
            </w:r>
            <w:r>
              <w:rPr>
                <w:rFonts w:ascii="Cambria" w:eastAsia="Cambria" w:hAnsi="Cambria" w:cs="Cambria"/>
                <w:color w:val="000000"/>
                <w:sz w:val="18"/>
                <w:szCs w:val="18"/>
              </w:rPr>
              <w:t>x 100/1000 MM FX puertos</w:t>
            </w:r>
          </w:p>
          <w:p w14:paraId="5E64272E"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 xml:space="preserve">* En este requerimiento, no se deberá incluir los puertos de </w:t>
            </w:r>
            <w:proofErr w:type="spellStart"/>
            <w:r>
              <w:rPr>
                <w:rFonts w:ascii="Cambria" w:eastAsia="Cambria" w:hAnsi="Cambria" w:cs="Cambria"/>
                <w:color w:val="000000"/>
                <w:sz w:val="18"/>
                <w:szCs w:val="18"/>
              </w:rPr>
              <w:t>uplink</w:t>
            </w:r>
            <w:proofErr w:type="spellEnd"/>
            <w:r>
              <w:rPr>
                <w:rFonts w:ascii="Cambria" w:eastAsia="Cambria" w:hAnsi="Cambria" w:cs="Cambria"/>
                <w:color w:val="000000"/>
                <w:sz w:val="18"/>
                <w:szCs w:val="18"/>
              </w:rPr>
              <w:t>.</w:t>
            </w:r>
          </w:p>
          <w:p w14:paraId="433FF504"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 En caso de no poder cumplir con el requerimiento de puertos de fibra en un solo equipo, se podrá optar por incluir un único equipo adicional a fin de alcanzar el número de puertos requerido</w:t>
            </w:r>
          </w:p>
          <w:p w14:paraId="07A7641D" w14:textId="77777777" w:rsidR="000236A9" w:rsidRDefault="000236A9" w:rsidP="00B50BEE">
            <w:pPr>
              <w:rPr>
                <w:rFonts w:ascii="Noto Sans Symbols" w:eastAsia="Noto Sans Symbols" w:hAnsi="Noto Sans Symbols" w:cs="Noto Sans Symbols"/>
                <w:color w:val="000000"/>
                <w:sz w:val="18"/>
                <w:szCs w:val="18"/>
              </w:rPr>
            </w:pPr>
          </w:p>
        </w:tc>
        <w:tc>
          <w:tcPr>
            <w:tcW w:w="1538" w:type="dxa"/>
            <w:shd w:val="clear" w:color="auto" w:fill="auto"/>
            <w:vAlign w:val="center"/>
          </w:tcPr>
          <w:p w14:paraId="3BB84EDA" w14:textId="77777777" w:rsidR="000236A9" w:rsidRDefault="000236A9" w:rsidP="00B50BEE">
            <w:pPr>
              <w:rPr>
                <w:rFonts w:ascii="Cambria" w:eastAsia="Cambria" w:hAnsi="Cambria" w:cs="Cambria"/>
                <w:color w:val="000000"/>
                <w:sz w:val="18"/>
                <w:szCs w:val="18"/>
              </w:rPr>
            </w:pPr>
          </w:p>
        </w:tc>
      </w:tr>
      <w:tr w:rsidR="000236A9" w14:paraId="7AD5F53D" w14:textId="77777777" w:rsidTr="00B50BEE">
        <w:trPr>
          <w:trHeight w:val="315"/>
        </w:trPr>
        <w:tc>
          <w:tcPr>
            <w:tcW w:w="562" w:type="dxa"/>
            <w:vMerge w:val="restart"/>
            <w:tcBorders>
              <w:top w:val="nil"/>
              <w:left w:val="single" w:sz="8" w:space="0" w:color="000000"/>
              <w:bottom w:val="single" w:sz="8" w:space="0" w:color="000000"/>
              <w:right w:val="single" w:sz="8" w:space="0" w:color="000000"/>
            </w:tcBorders>
            <w:shd w:val="clear" w:color="auto" w:fill="auto"/>
            <w:tcMar>
              <w:left w:w="70" w:type="dxa"/>
              <w:right w:w="70" w:type="dxa"/>
            </w:tcMar>
            <w:vAlign w:val="center"/>
          </w:tcPr>
          <w:p w14:paraId="64BA6D44"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11</w:t>
            </w:r>
          </w:p>
        </w:tc>
        <w:tc>
          <w:tcPr>
            <w:tcW w:w="1868" w:type="dxa"/>
            <w:vMerge w:val="restart"/>
            <w:tcBorders>
              <w:top w:val="nil"/>
              <w:left w:val="single" w:sz="8" w:space="0" w:color="000000"/>
              <w:bottom w:val="single" w:sz="8" w:space="0" w:color="000000"/>
              <w:right w:val="single" w:sz="8" w:space="0" w:color="000000"/>
            </w:tcBorders>
            <w:shd w:val="clear" w:color="auto" w:fill="auto"/>
            <w:tcMar>
              <w:left w:w="70" w:type="dxa"/>
              <w:right w:w="70" w:type="dxa"/>
            </w:tcMar>
            <w:vAlign w:val="center"/>
          </w:tcPr>
          <w:p w14:paraId="5EFEB539"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Características Técnicas del equipo</w:t>
            </w:r>
          </w:p>
        </w:tc>
        <w:tc>
          <w:tcPr>
            <w:tcW w:w="5952" w:type="dxa"/>
            <w:tcBorders>
              <w:top w:val="nil"/>
              <w:left w:val="nil"/>
              <w:bottom w:val="single" w:sz="8" w:space="0" w:color="000000"/>
              <w:right w:val="single" w:sz="8" w:space="0" w:color="000000"/>
            </w:tcBorders>
            <w:shd w:val="clear" w:color="auto" w:fill="auto"/>
            <w:tcMar>
              <w:left w:w="70" w:type="dxa"/>
              <w:right w:w="70" w:type="dxa"/>
            </w:tcMar>
            <w:vAlign w:val="center"/>
          </w:tcPr>
          <w:p w14:paraId="6C7B3EA5"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Contar al menos una interfaz de consola RJ45.</w:t>
            </w:r>
          </w:p>
        </w:tc>
        <w:tc>
          <w:tcPr>
            <w:tcW w:w="1538" w:type="dxa"/>
            <w:tcBorders>
              <w:top w:val="nil"/>
              <w:left w:val="nil"/>
              <w:bottom w:val="single" w:sz="8" w:space="0" w:color="000000"/>
              <w:right w:val="single" w:sz="8" w:space="0" w:color="000000"/>
            </w:tcBorders>
            <w:shd w:val="clear" w:color="auto" w:fill="auto"/>
            <w:tcMar>
              <w:left w:w="70" w:type="dxa"/>
              <w:right w:w="70" w:type="dxa"/>
            </w:tcMar>
            <w:vAlign w:val="center"/>
          </w:tcPr>
          <w:p w14:paraId="4F1F3235" w14:textId="77777777" w:rsidR="000236A9" w:rsidRDefault="000236A9" w:rsidP="00B50BEE">
            <w:pPr>
              <w:rPr>
                <w:rFonts w:ascii="Cambria" w:eastAsia="Cambria" w:hAnsi="Cambria" w:cs="Cambria"/>
                <w:color w:val="000000"/>
                <w:sz w:val="18"/>
                <w:szCs w:val="18"/>
              </w:rPr>
            </w:pPr>
            <w:r>
              <w:rPr>
                <w:rFonts w:ascii="Cambria" w:eastAsia="Cambria" w:hAnsi="Cambria" w:cs="Cambria"/>
                <w:color w:val="000000"/>
                <w:sz w:val="18"/>
                <w:szCs w:val="18"/>
              </w:rPr>
              <w:t> </w:t>
            </w:r>
          </w:p>
        </w:tc>
      </w:tr>
      <w:tr w:rsidR="000236A9" w14:paraId="62D34BCC" w14:textId="77777777" w:rsidTr="00B50BEE">
        <w:trPr>
          <w:trHeight w:val="315"/>
        </w:trPr>
        <w:tc>
          <w:tcPr>
            <w:tcW w:w="562" w:type="dxa"/>
            <w:vMerge/>
            <w:tcBorders>
              <w:top w:val="nil"/>
              <w:left w:val="single" w:sz="8" w:space="0" w:color="000000"/>
              <w:bottom w:val="single" w:sz="8" w:space="0" w:color="000000"/>
              <w:right w:val="single" w:sz="8" w:space="0" w:color="000000"/>
            </w:tcBorders>
            <w:shd w:val="clear" w:color="auto" w:fill="auto"/>
            <w:tcMar>
              <w:left w:w="70" w:type="dxa"/>
              <w:right w:w="70" w:type="dxa"/>
            </w:tcMar>
            <w:vAlign w:val="center"/>
          </w:tcPr>
          <w:p w14:paraId="7D2E2B21"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1868" w:type="dxa"/>
            <w:vMerge/>
            <w:tcBorders>
              <w:top w:val="nil"/>
              <w:left w:val="single" w:sz="8" w:space="0" w:color="000000"/>
              <w:bottom w:val="single" w:sz="8" w:space="0" w:color="000000"/>
              <w:right w:val="single" w:sz="8" w:space="0" w:color="000000"/>
            </w:tcBorders>
            <w:shd w:val="clear" w:color="auto" w:fill="auto"/>
            <w:tcMar>
              <w:left w:w="70" w:type="dxa"/>
              <w:right w:w="70" w:type="dxa"/>
            </w:tcMar>
            <w:vAlign w:val="center"/>
          </w:tcPr>
          <w:p w14:paraId="6F39887F"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5952" w:type="dxa"/>
            <w:tcBorders>
              <w:top w:val="nil"/>
              <w:left w:val="nil"/>
              <w:bottom w:val="single" w:sz="8" w:space="0" w:color="000000"/>
              <w:right w:val="single" w:sz="8" w:space="0" w:color="000000"/>
            </w:tcBorders>
            <w:shd w:val="clear" w:color="auto" w:fill="FFFFFF"/>
            <w:tcMar>
              <w:left w:w="70" w:type="dxa"/>
              <w:right w:w="70" w:type="dxa"/>
            </w:tcMar>
            <w:vAlign w:val="center"/>
          </w:tcPr>
          <w:p w14:paraId="0D36658E"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Almacenar mínimo 16K direcciones MAC.</w:t>
            </w:r>
          </w:p>
        </w:tc>
        <w:tc>
          <w:tcPr>
            <w:tcW w:w="1538" w:type="dxa"/>
            <w:tcBorders>
              <w:top w:val="nil"/>
              <w:left w:val="nil"/>
              <w:bottom w:val="single" w:sz="8" w:space="0" w:color="000000"/>
              <w:right w:val="single" w:sz="8" w:space="0" w:color="000000"/>
            </w:tcBorders>
            <w:shd w:val="clear" w:color="auto" w:fill="FFFFFF"/>
            <w:tcMar>
              <w:left w:w="70" w:type="dxa"/>
              <w:right w:w="70" w:type="dxa"/>
            </w:tcMar>
            <w:vAlign w:val="center"/>
          </w:tcPr>
          <w:p w14:paraId="7AE29DF9" w14:textId="77777777" w:rsidR="000236A9" w:rsidRDefault="000236A9" w:rsidP="00B50BEE">
            <w:pPr>
              <w:rPr>
                <w:rFonts w:ascii="Cambria" w:eastAsia="Cambria" w:hAnsi="Cambria" w:cs="Cambria"/>
                <w:color w:val="000000"/>
                <w:sz w:val="18"/>
                <w:szCs w:val="18"/>
              </w:rPr>
            </w:pPr>
            <w:r>
              <w:rPr>
                <w:rFonts w:ascii="Cambria" w:eastAsia="Cambria" w:hAnsi="Cambria" w:cs="Cambria"/>
                <w:color w:val="000000"/>
                <w:sz w:val="18"/>
                <w:szCs w:val="18"/>
              </w:rPr>
              <w:t> </w:t>
            </w:r>
          </w:p>
        </w:tc>
      </w:tr>
      <w:tr w:rsidR="000236A9" w14:paraId="261A4761" w14:textId="77777777" w:rsidTr="00B50BEE">
        <w:trPr>
          <w:trHeight w:val="315"/>
        </w:trPr>
        <w:tc>
          <w:tcPr>
            <w:tcW w:w="562" w:type="dxa"/>
            <w:vMerge/>
            <w:tcBorders>
              <w:top w:val="nil"/>
              <w:left w:val="single" w:sz="8" w:space="0" w:color="000000"/>
              <w:bottom w:val="single" w:sz="8" w:space="0" w:color="000000"/>
              <w:right w:val="single" w:sz="8" w:space="0" w:color="000000"/>
            </w:tcBorders>
            <w:shd w:val="clear" w:color="auto" w:fill="auto"/>
            <w:tcMar>
              <w:left w:w="70" w:type="dxa"/>
              <w:right w:w="70" w:type="dxa"/>
            </w:tcMar>
            <w:vAlign w:val="center"/>
          </w:tcPr>
          <w:p w14:paraId="5F0FB224"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1868" w:type="dxa"/>
            <w:vMerge/>
            <w:tcBorders>
              <w:top w:val="nil"/>
              <w:left w:val="single" w:sz="8" w:space="0" w:color="000000"/>
              <w:bottom w:val="single" w:sz="8" w:space="0" w:color="000000"/>
              <w:right w:val="single" w:sz="8" w:space="0" w:color="000000"/>
            </w:tcBorders>
            <w:shd w:val="clear" w:color="auto" w:fill="auto"/>
            <w:tcMar>
              <w:left w:w="70" w:type="dxa"/>
              <w:right w:w="70" w:type="dxa"/>
            </w:tcMar>
            <w:vAlign w:val="center"/>
          </w:tcPr>
          <w:p w14:paraId="7831F188"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5952" w:type="dxa"/>
            <w:tcBorders>
              <w:top w:val="nil"/>
              <w:left w:val="nil"/>
              <w:bottom w:val="single" w:sz="8" w:space="0" w:color="000000"/>
              <w:right w:val="single" w:sz="8" w:space="0" w:color="000000"/>
            </w:tcBorders>
            <w:shd w:val="clear" w:color="auto" w:fill="FFFFFF"/>
            <w:tcMar>
              <w:left w:w="70" w:type="dxa"/>
              <w:right w:w="70" w:type="dxa"/>
            </w:tcMar>
            <w:vAlign w:val="center"/>
          </w:tcPr>
          <w:p w14:paraId="2F0BE22C"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Memoria DRAM de al menos 1 GB.</w:t>
            </w:r>
          </w:p>
        </w:tc>
        <w:tc>
          <w:tcPr>
            <w:tcW w:w="1538" w:type="dxa"/>
            <w:tcBorders>
              <w:top w:val="nil"/>
              <w:left w:val="nil"/>
              <w:bottom w:val="single" w:sz="8" w:space="0" w:color="000000"/>
              <w:right w:val="single" w:sz="8" w:space="0" w:color="000000"/>
            </w:tcBorders>
            <w:shd w:val="clear" w:color="auto" w:fill="FFFFFF"/>
            <w:tcMar>
              <w:left w:w="70" w:type="dxa"/>
              <w:right w:w="70" w:type="dxa"/>
            </w:tcMar>
            <w:vAlign w:val="center"/>
          </w:tcPr>
          <w:p w14:paraId="75F07DE2" w14:textId="77777777" w:rsidR="000236A9" w:rsidRDefault="000236A9" w:rsidP="00B50BEE">
            <w:pPr>
              <w:rPr>
                <w:rFonts w:ascii="Cambria" w:eastAsia="Cambria" w:hAnsi="Cambria" w:cs="Cambria"/>
                <w:color w:val="000000"/>
                <w:sz w:val="18"/>
                <w:szCs w:val="18"/>
              </w:rPr>
            </w:pPr>
            <w:r>
              <w:rPr>
                <w:rFonts w:ascii="Cambria" w:eastAsia="Cambria" w:hAnsi="Cambria" w:cs="Cambria"/>
                <w:color w:val="000000"/>
                <w:sz w:val="18"/>
                <w:szCs w:val="18"/>
              </w:rPr>
              <w:t> </w:t>
            </w:r>
          </w:p>
        </w:tc>
      </w:tr>
      <w:tr w:rsidR="000236A9" w14:paraId="7D77831E" w14:textId="77777777" w:rsidTr="00B50BEE">
        <w:trPr>
          <w:trHeight w:val="315"/>
        </w:trPr>
        <w:tc>
          <w:tcPr>
            <w:tcW w:w="562" w:type="dxa"/>
            <w:vMerge/>
            <w:tcBorders>
              <w:top w:val="nil"/>
              <w:left w:val="single" w:sz="8" w:space="0" w:color="000000"/>
              <w:bottom w:val="single" w:sz="8" w:space="0" w:color="000000"/>
              <w:right w:val="single" w:sz="8" w:space="0" w:color="000000"/>
            </w:tcBorders>
            <w:shd w:val="clear" w:color="auto" w:fill="auto"/>
            <w:tcMar>
              <w:left w:w="70" w:type="dxa"/>
              <w:right w:w="70" w:type="dxa"/>
            </w:tcMar>
            <w:vAlign w:val="center"/>
          </w:tcPr>
          <w:p w14:paraId="59312CE1"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1868" w:type="dxa"/>
            <w:vMerge/>
            <w:tcBorders>
              <w:top w:val="nil"/>
              <w:left w:val="single" w:sz="8" w:space="0" w:color="000000"/>
              <w:bottom w:val="single" w:sz="8" w:space="0" w:color="000000"/>
              <w:right w:val="single" w:sz="8" w:space="0" w:color="000000"/>
            </w:tcBorders>
            <w:shd w:val="clear" w:color="auto" w:fill="auto"/>
            <w:tcMar>
              <w:left w:w="70" w:type="dxa"/>
              <w:right w:w="70" w:type="dxa"/>
            </w:tcMar>
            <w:vAlign w:val="center"/>
          </w:tcPr>
          <w:p w14:paraId="4E938902"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5952" w:type="dxa"/>
            <w:tcBorders>
              <w:top w:val="nil"/>
              <w:left w:val="nil"/>
              <w:bottom w:val="single" w:sz="8" w:space="0" w:color="000000"/>
              <w:right w:val="single" w:sz="8" w:space="0" w:color="000000"/>
            </w:tcBorders>
            <w:shd w:val="clear" w:color="auto" w:fill="FFFFFF"/>
            <w:tcMar>
              <w:left w:w="70" w:type="dxa"/>
              <w:right w:w="70" w:type="dxa"/>
            </w:tcMar>
            <w:vAlign w:val="center"/>
          </w:tcPr>
          <w:p w14:paraId="0CFBE054"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Memoria Flash de al menos 128 MB.</w:t>
            </w:r>
          </w:p>
        </w:tc>
        <w:tc>
          <w:tcPr>
            <w:tcW w:w="1538" w:type="dxa"/>
            <w:tcBorders>
              <w:top w:val="nil"/>
              <w:left w:val="nil"/>
              <w:bottom w:val="single" w:sz="8" w:space="0" w:color="000000"/>
              <w:right w:val="single" w:sz="8" w:space="0" w:color="000000"/>
            </w:tcBorders>
            <w:shd w:val="clear" w:color="auto" w:fill="FFFFFF"/>
            <w:tcMar>
              <w:left w:w="70" w:type="dxa"/>
              <w:right w:w="70" w:type="dxa"/>
            </w:tcMar>
            <w:vAlign w:val="center"/>
          </w:tcPr>
          <w:p w14:paraId="35D9BEBF" w14:textId="77777777" w:rsidR="000236A9" w:rsidRDefault="000236A9" w:rsidP="00B50BEE">
            <w:pPr>
              <w:rPr>
                <w:rFonts w:ascii="Cambria" w:eastAsia="Cambria" w:hAnsi="Cambria" w:cs="Cambria"/>
                <w:color w:val="000000"/>
                <w:sz w:val="18"/>
                <w:szCs w:val="18"/>
              </w:rPr>
            </w:pPr>
            <w:r>
              <w:rPr>
                <w:rFonts w:ascii="Cambria" w:eastAsia="Cambria" w:hAnsi="Cambria" w:cs="Cambria"/>
                <w:color w:val="000000"/>
                <w:sz w:val="18"/>
                <w:szCs w:val="18"/>
              </w:rPr>
              <w:t> </w:t>
            </w:r>
          </w:p>
        </w:tc>
      </w:tr>
      <w:tr w:rsidR="000236A9" w14:paraId="237BF722" w14:textId="77777777" w:rsidTr="00B50BEE">
        <w:trPr>
          <w:trHeight w:val="735"/>
        </w:trPr>
        <w:tc>
          <w:tcPr>
            <w:tcW w:w="562" w:type="dxa"/>
            <w:vMerge w:val="restart"/>
            <w:shd w:val="clear" w:color="auto" w:fill="auto"/>
            <w:vAlign w:val="center"/>
          </w:tcPr>
          <w:p w14:paraId="6CEE1F04"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12</w:t>
            </w:r>
          </w:p>
        </w:tc>
        <w:tc>
          <w:tcPr>
            <w:tcW w:w="1868" w:type="dxa"/>
            <w:vMerge w:val="restart"/>
            <w:shd w:val="clear" w:color="auto" w:fill="auto"/>
            <w:vAlign w:val="center"/>
          </w:tcPr>
          <w:p w14:paraId="0628C5E2"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Administración</w:t>
            </w:r>
          </w:p>
        </w:tc>
        <w:tc>
          <w:tcPr>
            <w:tcW w:w="5952" w:type="dxa"/>
            <w:shd w:val="clear" w:color="auto" w:fill="auto"/>
            <w:vAlign w:val="center"/>
          </w:tcPr>
          <w:p w14:paraId="653C1217"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El equipo a suministrar deberá contar con actualizaciones de firmware disponibles por al menos 3 años luego de firmar el acta de entrega recepción final</w:t>
            </w:r>
          </w:p>
        </w:tc>
        <w:tc>
          <w:tcPr>
            <w:tcW w:w="1538" w:type="dxa"/>
            <w:shd w:val="clear" w:color="auto" w:fill="auto"/>
            <w:vAlign w:val="center"/>
          </w:tcPr>
          <w:p w14:paraId="4C8EF5E4" w14:textId="77777777" w:rsidR="000236A9" w:rsidRDefault="000236A9" w:rsidP="00B50BEE">
            <w:pPr>
              <w:rPr>
                <w:rFonts w:ascii="Cambria" w:eastAsia="Cambria" w:hAnsi="Cambria" w:cs="Cambria"/>
                <w:color w:val="000000"/>
                <w:sz w:val="18"/>
                <w:szCs w:val="18"/>
              </w:rPr>
            </w:pPr>
            <w:r>
              <w:rPr>
                <w:rFonts w:ascii="Cambria" w:eastAsia="Cambria" w:hAnsi="Cambria" w:cs="Cambria"/>
                <w:color w:val="000000"/>
                <w:sz w:val="18"/>
                <w:szCs w:val="18"/>
              </w:rPr>
              <w:t> </w:t>
            </w:r>
          </w:p>
        </w:tc>
      </w:tr>
      <w:tr w:rsidR="000236A9" w14:paraId="33121477" w14:textId="77777777" w:rsidTr="00B50BEE">
        <w:trPr>
          <w:trHeight w:val="300"/>
        </w:trPr>
        <w:tc>
          <w:tcPr>
            <w:tcW w:w="562" w:type="dxa"/>
            <w:vMerge/>
            <w:shd w:val="clear" w:color="auto" w:fill="auto"/>
            <w:vAlign w:val="center"/>
          </w:tcPr>
          <w:p w14:paraId="65C49BE1"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1868" w:type="dxa"/>
            <w:vMerge/>
            <w:shd w:val="clear" w:color="auto" w:fill="auto"/>
            <w:vAlign w:val="center"/>
          </w:tcPr>
          <w:p w14:paraId="429D0059"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5952" w:type="dxa"/>
            <w:shd w:val="clear" w:color="auto" w:fill="auto"/>
            <w:vAlign w:val="center"/>
          </w:tcPr>
          <w:p w14:paraId="1C23289B" w14:textId="77777777" w:rsidR="000236A9" w:rsidRDefault="000236A9" w:rsidP="00B50BEE">
            <w:pPr>
              <w:jc w:val="both"/>
              <w:rPr>
                <w:rFonts w:ascii="Arial" w:eastAsia="Arial" w:hAnsi="Arial" w:cs="Arial"/>
                <w:color w:val="000000"/>
                <w:sz w:val="22"/>
                <w:szCs w:val="22"/>
              </w:rPr>
            </w:pPr>
            <w:r>
              <w:rPr>
                <w:rFonts w:ascii="Cambria" w:eastAsia="Cambria" w:hAnsi="Cambria" w:cs="Cambria"/>
                <w:color w:val="000000"/>
                <w:sz w:val="18"/>
                <w:szCs w:val="18"/>
              </w:rPr>
              <w:t>Soportar administración por IPv4 e IPv6.</w:t>
            </w:r>
          </w:p>
        </w:tc>
        <w:tc>
          <w:tcPr>
            <w:tcW w:w="1538" w:type="dxa"/>
            <w:vMerge w:val="restart"/>
            <w:shd w:val="clear" w:color="auto" w:fill="auto"/>
            <w:vAlign w:val="center"/>
          </w:tcPr>
          <w:p w14:paraId="0BD986B9" w14:textId="77777777" w:rsidR="000236A9" w:rsidRDefault="000236A9" w:rsidP="00B50BEE">
            <w:pPr>
              <w:rPr>
                <w:rFonts w:ascii="Cambria" w:eastAsia="Cambria" w:hAnsi="Cambria" w:cs="Cambria"/>
                <w:color w:val="000000"/>
                <w:sz w:val="18"/>
                <w:szCs w:val="18"/>
              </w:rPr>
            </w:pPr>
            <w:r>
              <w:rPr>
                <w:rFonts w:ascii="Cambria" w:eastAsia="Cambria" w:hAnsi="Cambria" w:cs="Cambria"/>
                <w:color w:val="000000"/>
                <w:sz w:val="18"/>
                <w:szCs w:val="18"/>
              </w:rPr>
              <w:t> </w:t>
            </w:r>
          </w:p>
        </w:tc>
      </w:tr>
      <w:tr w:rsidR="000236A9" w14:paraId="09817BC9" w14:textId="77777777" w:rsidTr="00B50BEE">
        <w:trPr>
          <w:trHeight w:val="300"/>
        </w:trPr>
        <w:tc>
          <w:tcPr>
            <w:tcW w:w="562" w:type="dxa"/>
            <w:vMerge/>
            <w:shd w:val="clear" w:color="auto" w:fill="auto"/>
            <w:vAlign w:val="center"/>
          </w:tcPr>
          <w:p w14:paraId="57A7E7FB"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1868" w:type="dxa"/>
            <w:vMerge/>
            <w:shd w:val="clear" w:color="auto" w:fill="auto"/>
            <w:vAlign w:val="center"/>
          </w:tcPr>
          <w:p w14:paraId="5F7B5E59"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5952" w:type="dxa"/>
            <w:shd w:val="clear" w:color="auto" w:fill="auto"/>
            <w:vAlign w:val="center"/>
          </w:tcPr>
          <w:p w14:paraId="1ADF7831" w14:textId="77777777" w:rsidR="000236A9" w:rsidRDefault="000236A9" w:rsidP="00B50BEE">
            <w:pPr>
              <w:jc w:val="both"/>
              <w:rPr>
                <w:rFonts w:ascii="Arial" w:eastAsia="Arial" w:hAnsi="Arial" w:cs="Arial"/>
                <w:color w:val="000000"/>
                <w:sz w:val="22"/>
                <w:szCs w:val="22"/>
              </w:rPr>
            </w:pPr>
            <w:r>
              <w:rPr>
                <w:rFonts w:ascii="Cambria" w:eastAsia="Cambria" w:hAnsi="Cambria" w:cs="Cambria"/>
                <w:color w:val="000000"/>
                <w:sz w:val="18"/>
                <w:szCs w:val="18"/>
              </w:rPr>
              <w:t>Soportar Telnet / SSH para acceso a la consola.</w:t>
            </w:r>
          </w:p>
        </w:tc>
        <w:tc>
          <w:tcPr>
            <w:tcW w:w="1538" w:type="dxa"/>
            <w:vMerge/>
            <w:shd w:val="clear" w:color="auto" w:fill="auto"/>
            <w:vAlign w:val="center"/>
          </w:tcPr>
          <w:p w14:paraId="0A12ACF2" w14:textId="77777777" w:rsidR="000236A9" w:rsidRDefault="000236A9" w:rsidP="00B50BEE">
            <w:pPr>
              <w:widowControl w:val="0"/>
              <w:pBdr>
                <w:top w:val="nil"/>
                <w:left w:val="nil"/>
                <w:bottom w:val="nil"/>
                <w:right w:val="nil"/>
                <w:between w:val="nil"/>
              </w:pBdr>
              <w:spacing w:line="276" w:lineRule="auto"/>
              <w:rPr>
                <w:rFonts w:ascii="Arial" w:eastAsia="Arial" w:hAnsi="Arial" w:cs="Arial"/>
                <w:color w:val="000000"/>
                <w:sz w:val="22"/>
                <w:szCs w:val="22"/>
              </w:rPr>
            </w:pPr>
          </w:p>
        </w:tc>
      </w:tr>
      <w:tr w:rsidR="000236A9" w14:paraId="39A67E1B" w14:textId="77777777" w:rsidTr="00B50BEE">
        <w:trPr>
          <w:trHeight w:val="315"/>
        </w:trPr>
        <w:tc>
          <w:tcPr>
            <w:tcW w:w="562" w:type="dxa"/>
            <w:vMerge/>
            <w:shd w:val="clear" w:color="auto" w:fill="auto"/>
            <w:vAlign w:val="center"/>
          </w:tcPr>
          <w:p w14:paraId="47768684" w14:textId="77777777" w:rsidR="000236A9" w:rsidRDefault="000236A9" w:rsidP="00B50BEE">
            <w:pPr>
              <w:widowControl w:val="0"/>
              <w:pBdr>
                <w:top w:val="nil"/>
                <w:left w:val="nil"/>
                <w:bottom w:val="nil"/>
                <w:right w:val="nil"/>
                <w:between w:val="nil"/>
              </w:pBdr>
              <w:spacing w:line="276" w:lineRule="auto"/>
              <w:rPr>
                <w:rFonts w:ascii="Arial" w:eastAsia="Arial" w:hAnsi="Arial" w:cs="Arial"/>
                <w:color w:val="000000"/>
                <w:sz w:val="22"/>
                <w:szCs w:val="22"/>
              </w:rPr>
            </w:pPr>
          </w:p>
        </w:tc>
        <w:tc>
          <w:tcPr>
            <w:tcW w:w="1868" w:type="dxa"/>
            <w:vMerge/>
            <w:shd w:val="clear" w:color="auto" w:fill="auto"/>
            <w:vAlign w:val="center"/>
          </w:tcPr>
          <w:p w14:paraId="29134E25" w14:textId="77777777" w:rsidR="000236A9" w:rsidRDefault="000236A9" w:rsidP="00B50BEE">
            <w:pPr>
              <w:widowControl w:val="0"/>
              <w:pBdr>
                <w:top w:val="nil"/>
                <w:left w:val="nil"/>
                <w:bottom w:val="nil"/>
                <w:right w:val="nil"/>
                <w:between w:val="nil"/>
              </w:pBdr>
              <w:spacing w:line="276" w:lineRule="auto"/>
              <w:rPr>
                <w:rFonts w:ascii="Arial" w:eastAsia="Arial" w:hAnsi="Arial" w:cs="Arial"/>
                <w:color w:val="000000"/>
                <w:sz w:val="22"/>
                <w:szCs w:val="22"/>
              </w:rPr>
            </w:pPr>
          </w:p>
        </w:tc>
        <w:tc>
          <w:tcPr>
            <w:tcW w:w="5952" w:type="dxa"/>
            <w:shd w:val="clear" w:color="auto" w:fill="auto"/>
            <w:vAlign w:val="center"/>
          </w:tcPr>
          <w:p w14:paraId="64A9B343" w14:textId="77777777" w:rsidR="000236A9" w:rsidRDefault="000236A9" w:rsidP="00B50BEE">
            <w:pPr>
              <w:jc w:val="both"/>
              <w:rPr>
                <w:rFonts w:ascii="Arial" w:eastAsia="Arial" w:hAnsi="Arial" w:cs="Arial"/>
                <w:color w:val="000000"/>
                <w:sz w:val="22"/>
                <w:szCs w:val="22"/>
              </w:rPr>
            </w:pPr>
            <w:r>
              <w:rPr>
                <w:rFonts w:ascii="Cambria" w:eastAsia="Cambria" w:hAnsi="Cambria" w:cs="Cambria"/>
                <w:color w:val="000000"/>
                <w:sz w:val="18"/>
                <w:szCs w:val="18"/>
              </w:rPr>
              <w:t>Soportar SNMP v1/v2c/v3</w:t>
            </w:r>
          </w:p>
        </w:tc>
        <w:tc>
          <w:tcPr>
            <w:tcW w:w="1538" w:type="dxa"/>
            <w:vMerge/>
            <w:shd w:val="clear" w:color="auto" w:fill="auto"/>
            <w:vAlign w:val="center"/>
          </w:tcPr>
          <w:p w14:paraId="5D4EF8AA" w14:textId="77777777" w:rsidR="000236A9" w:rsidRDefault="000236A9" w:rsidP="00B50BEE">
            <w:pPr>
              <w:widowControl w:val="0"/>
              <w:pBdr>
                <w:top w:val="nil"/>
                <w:left w:val="nil"/>
                <w:bottom w:val="nil"/>
                <w:right w:val="nil"/>
                <w:between w:val="nil"/>
              </w:pBdr>
              <w:spacing w:line="276" w:lineRule="auto"/>
              <w:rPr>
                <w:rFonts w:ascii="Arial" w:eastAsia="Arial" w:hAnsi="Arial" w:cs="Arial"/>
                <w:color w:val="000000"/>
                <w:sz w:val="22"/>
                <w:szCs w:val="22"/>
              </w:rPr>
            </w:pPr>
          </w:p>
        </w:tc>
      </w:tr>
      <w:tr w:rsidR="000236A9" w14:paraId="491A7B8A" w14:textId="77777777" w:rsidTr="00B50BEE">
        <w:trPr>
          <w:trHeight w:val="315"/>
        </w:trPr>
        <w:tc>
          <w:tcPr>
            <w:tcW w:w="562" w:type="dxa"/>
            <w:vMerge/>
            <w:shd w:val="clear" w:color="auto" w:fill="auto"/>
            <w:vAlign w:val="center"/>
          </w:tcPr>
          <w:p w14:paraId="43409E4F" w14:textId="77777777" w:rsidR="000236A9" w:rsidRDefault="000236A9" w:rsidP="00B50BEE">
            <w:pPr>
              <w:widowControl w:val="0"/>
              <w:pBdr>
                <w:top w:val="nil"/>
                <w:left w:val="nil"/>
                <w:bottom w:val="nil"/>
                <w:right w:val="nil"/>
                <w:between w:val="nil"/>
              </w:pBdr>
              <w:spacing w:line="276" w:lineRule="auto"/>
              <w:rPr>
                <w:rFonts w:ascii="Arial" w:eastAsia="Arial" w:hAnsi="Arial" w:cs="Arial"/>
                <w:color w:val="000000"/>
                <w:sz w:val="22"/>
                <w:szCs w:val="22"/>
              </w:rPr>
            </w:pPr>
          </w:p>
        </w:tc>
        <w:tc>
          <w:tcPr>
            <w:tcW w:w="1868" w:type="dxa"/>
            <w:vMerge/>
            <w:shd w:val="clear" w:color="auto" w:fill="auto"/>
            <w:vAlign w:val="center"/>
          </w:tcPr>
          <w:p w14:paraId="21062800" w14:textId="77777777" w:rsidR="000236A9" w:rsidRDefault="000236A9" w:rsidP="00B50BEE">
            <w:pPr>
              <w:widowControl w:val="0"/>
              <w:pBdr>
                <w:top w:val="nil"/>
                <w:left w:val="nil"/>
                <w:bottom w:val="nil"/>
                <w:right w:val="nil"/>
                <w:between w:val="nil"/>
              </w:pBdr>
              <w:spacing w:line="276" w:lineRule="auto"/>
              <w:rPr>
                <w:rFonts w:ascii="Arial" w:eastAsia="Arial" w:hAnsi="Arial" w:cs="Arial"/>
                <w:color w:val="000000"/>
                <w:sz w:val="22"/>
                <w:szCs w:val="22"/>
              </w:rPr>
            </w:pPr>
          </w:p>
        </w:tc>
        <w:tc>
          <w:tcPr>
            <w:tcW w:w="5952" w:type="dxa"/>
            <w:shd w:val="clear" w:color="auto" w:fill="auto"/>
            <w:vAlign w:val="center"/>
          </w:tcPr>
          <w:p w14:paraId="04393FAD"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Permitir configurar su reloj mediante un NTP Server.</w:t>
            </w:r>
          </w:p>
        </w:tc>
        <w:tc>
          <w:tcPr>
            <w:tcW w:w="1538" w:type="dxa"/>
            <w:shd w:val="clear" w:color="auto" w:fill="auto"/>
            <w:vAlign w:val="center"/>
          </w:tcPr>
          <w:p w14:paraId="234C81C1" w14:textId="77777777" w:rsidR="000236A9" w:rsidRDefault="000236A9" w:rsidP="00B50BEE">
            <w:pPr>
              <w:rPr>
                <w:rFonts w:ascii="Cambria" w:eastAsia="Cambria" w:hAnsi="Cambria" w:cs="Cambria"/>
                <w:color w:val="000000"/>
                <w:sz w:val="18"/>
                <w:szCs w:val="18"/>
              </w:rPr>
            </w:pPr>
            <w:r>
              <w:rPr>
                <w:rFonts w:ascii="Cambria" w:eastAsia="Cambria" w:hAnsi="Cambria" w:cs="Cambria"/>
                <w:color w:val="000000"/>
                <w:sz w:val="18"/>
                <w:szCs w:val="18"/>
              </w:rPr>
              <w:t> </w:t>
            </w:r>
          </w:p>
        </w:tc>
      </w:tr>
      <w:tr w:rsidR="000236A9" w14:paraId="0E6A881C" w14:textId="77777777" w:rsidTr="00B50BEE">
        <w:trPr>
          <w:trHeight w:val="495"/>
        </w:trPr>
        <w:tc>
          <w:tcPr>
            <w:tcW w:w="562" w:type="dxa"/>
            <w:vMerge/>
            <w:shd w:val="clear" w:color="auto" w:fill="auto"/>
            <w:vAlign w:val="center"/>
          </w:tcPr>
          <w:p w14:paraId="18024057"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1868" w:type="dxa"/>
            <w:vMerge/>
            <w:shd w:val="clear" w:color="auto" w:fill="auto"/>
            <w:vAlign w:val="center"/>
          </w:tcPr>
          <w:p w14:paraId="296B0FF7"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5952" w:type="dxa"/>
            <w:shd w:val="clear" w:color="auto" w:fill="auto"/>
            <w:vAlign w:val="center"/>
          </w:tcPr>
          <w:p w14:paraId="0B503FB7"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Contar con una línea de comandos estándar y una interfaz Web de configuración.</w:t>
            </w:r>
          </w:p>
        </w:tc>
        <w:tc>
          <w:tcPr>
            <w:tcW w:w="1538" w:type="dxa"/>
            <w:shd w:val="clear" w:color="auto" w:fill="auto"/>
            <w:vAlign w:val="center"/>
          </w:tcPr>
          <w:p w14:paraId="20A8FFD0" w14:textId="77777777" w:rsidR="000236A9" w:rsidRDefault="000236A9" w:rsidP="00B50BEE">
            <w:pPr>
              <w:rPr>
                <w:rFonts w:ascii="Cambria" w:eastAsia="Cambria" w:hAnsi="Cambria" w:cs="Cambria"/>
                <w:color w:val="000000"/>
                <w:sz w:val="18"/>
                <w:szCs w:val="18"/>
              </w:rPr>
            </w:pPr>
            <w:r>
              <w:rPr>
                <w:rFonts w:ascii="Cambria" w:eastAsia="Cambria" w:hAnsi="Cambria" w:cs="Cambria"/>
                <w:color w:val="000000"/>
                <w:sz w:val="18"/>
                <w:szCs w:val="18"/>
              </w:rPr>
              <w:t> </w:t>
            </w:r>
          </w:p>
        </w:tc>
      </w:tr>
      <w:tr w:rsidR="000236A9" w14:paraId="429CDBAF" w14:textId="77777777" w:rsidTr="00B50BEE">
        <w:trPr>
          <w:trHeight w:val="495"/>
        </w:trPr>
        <w:tc>
          <w:tcPr>
            <w:tcW w:w="562" w:type="dxa"/>
            <w:vMerge/>
            <w:shd w:val="clear" w:color="auto" w:fill="auto"/>
            <w:vAlign w:val="center"/>
          </w:tcPr>
          <w:p w14:paraId="27F460D5"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1868" w:type="dxa"/>
            <w:vMerge/>
            <w:shd w:val="clear" w:color="auto" w:fill="auto"/>
            <w:vAlign w:val="center"/>
          </w:tcPr>
          <w:p w14:paraId="653389DE"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5952" w:type="dxa"/>
            <w:shd w:val="clear" w:color="auto" w:fill="auto"/>
            <w:vAlign w:val="center"/>
          </w:tcPr>
          <w:p w14:paraId="053CF639"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Soportar actualizaciones de Software por: TFTP/FTP/GUI.</w:t>
            </w:r>
          </w:p>
        </w:tc>
        <w:tc>
          <w:tcPr>
            <w:tcW w:w="1538" w:type="dxa"/>
            <w:shd w:val="clear" w:color="auto" w:fill="auto"/>
            <w:vAlign w:val="center"/>
          </w:tcPr>
          <w:p w14:paraId="0EBEA3C1" w14:textId="77777777" w:rsidR="000236A9" w:rsidRDefault="000236A9" w:rsidP="00B50BEE">
            <w:pPr>
              <w:rPr>
                <w:rFonts w:ascii="Cambria" w:eastAsia="Cambria" w:hAnsi="Cambria" w:cs="Cambria"/>
                <w:color w:val="000000"/>
                <w:sz w:val="18"/>
                <w:szCs w:val="18"/>
              </w:rPr>
            </w:pPr>
            <w:r>
              <w:rPr>
                <w:rFonts w:ascii="Cambria" w:eastAsia="Cambria" w:hAnsi="Cambria" w:cs="Cambria"/>
                <w:color w:val="000000"/>
                <w:sz w:val="18"/>
                <w:szCs w:val="18"/>
              </w:rPr>
              <w:t> </w:t>
            </w:r>
          </w:p>
        </w:tc>
      </w:tr>
      <w:tr w:rsidR="000236A9" w14:paraId="22F14883" w14:textId="77777777" w:rsidTr="00B50BEE">
        <w:trPr>
          <w:trHeight w:val="315"/>
        </w:trPr>
        <w:tc>
          <w:tcPr>
            <w:tcW w:w="562" w:type="dxa"/>
            <w:vMerge w:val="restart"/>
            <w:tcBorders>
              <w:top w:val="single" w:sz="8" w:space="0" w:color="000000"/>
              <w:left w:val="single" w:sz="8" w:space="0" w:color="000000"/>
              <w:bottom w:val="single" w:sz="8" w:space="0" w:color="000000"/>
              <w:right w:val="single" w:sz="8" w:space="0" w:color="000000"/>
            </w:tcBorders>
            <w:shd w:val="clear" w:color="auto" w:fill="auto"/>
            <w:tcMar>
              <w:left w:w="70" w:type="dxa"/>
              <w:right w:w="70" w:type="dxa"/>
            </w:tcMar>
            <w:vAlign w:val="center"/>
          </w:tcPr>
          <w:p w14:paraId="16A4A7BC"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13</w:t>
            </w:r>
          </w:p>
        </w:tc>
        <w:tc>
          <w:tcPr>
            <w:tcW w:w="1868" w:type="dxa"/>
            <w:vMerge w:val="restart"/>
            <w:tcBorders>
              <w:top w:val="single" w:sz="8" w:space="0" w:color="000000"/>
              <w:left w:val="single" w:sz="8" w:space="0" w:color="000000"/>
              <w:bottom w:val="single" w:sz="8" w:space="0" w:color="000000"/>
              <w:right w:val="single" w:sz="8" w:space="0" w:color="000000"/>
            </w:tcBorders>
            <w:shd w:val="clear" w:color="auto" w:fill="auto"/>
            <w:tcMar>
              <w:left w:w="70" w:type="dxa"/>
              <w:right w:w="70" w:type="dxa"/>
            </w:tcMar>
            <w:vAlign w:val="center"/>
          </w:tcPr>
          <w:p w14:paraId="45C3A4FF"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Calidad de Servicio</w:t>
            </w:r>
          </w:p>
        </w:tc>
        <w:tc>
          <w:tcPr>
            <w:tcW w:w="5952" w:type="dxa"/>
            <w:tcBorders>
              <w:top w:val="nil"/>
              <w:left w:val="nil"/>
              <w:bottom w:val="single" w:sz="8" w:space="0" w:color="000000"/>
              <w:right w:val="single" w:sz="8" w:space="0" w:color="000000"/>
            </w:tcBorders>
            <w:shd w:val="clear" w:color="auto" w:fill="FFFFFF"/>
            <w:tcMar>
              <w:left w:w="70" w:type="dxa"/>
              <w:right w:w="70" w:type="dxa"/>
            </w:tcMar>
            <w:vAlign w:val="center"/>
          </w:tcPr>
          <w:p w14:paraId="7D9DB256"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Soportar priorización de tráfico basada en 802.1p.</w:t>
            </w:r>
          </w:p>
        </w:tc>
        <w:tc>
          <w:tcPr>
            <w:tcW w:w="1538" w:type="dxa"/>
            <w:tcBorders>
              <w:top w:val="nil"/>
              <w:left w:val="nil"/>
              <w:bottom w:val="single" w:sz="8" w:space="0" w:color="000000"/>
              <w:right w:val="single" w:sz="8" w:space="0" w:color="000000"/>
            </w:tcBorders>
            <w:shd w:val="clear" w:color="auto" w:fill="FFFFFF"/>
            <w:tcMar>
              <w:left w:w="70" w:type="dxa"/>
              <w:right w:w="70" w:type="dxa"/>
            </w:tcMar>
            <w:vAlign w:val="center"/>
          </w:tcPr>
          <w:p w14:paraId="25CF7612" w14:textId="77777777" w:rsidR="000236A9" w:rsidRDefault="000236A9" w:rsidP="00B50BEE">
            <w:pPr>
              <w:rPr>
                <w:rFonts w:ascii="Cambria" w:eastAsia="Cambria" w:hAnsi="Cambria" w:cs="Cambria"/>
                <w:color w:val="000000"/>
                <w:sz w:val="18"/>
                <w:szCs w:val="18"/>
              </w:rPr>
            </w:pPr>
            <w:r>
              <w:rPr>
                <w:rFonts w:ascii="Cambria" w:eastAsia="Cambria" w:hAnsi="Cambria" w:cs="Cambria"/>
                <w:color w:val="000000"/>
                <w:sz w:val="18"/>
                <w:szCs w:val="18"/>
              </w:rPr>
              <w:t> </w:t>
            </w:r>
          </w:p>
        </w:tc>
      </w:tr>
      <w:tr w:rsidR="000236A9" w14:paraId="1B5A8B19" w14:textId="77777777" w:rsidTr="00B50BEE">
        <w:trPr>
          <w:trHeight w:val="315"/>
        </w:trPr>
        <w:tc>
          <w:tcPr>
            <w:tcW w:w="562" w:type="dxa"/>
            <w:vMerge/>
            <w:tcBorders>
              <w:top w:val="single" w:sz="8" w:space="0" w:color="000000"/>
              <w:left w:val="single" w:sz="8" w:space="0" w:color="000000"/>
              <w:bottom w:val="single" w:sz="8" w:space="0" w:color="000000"/>
              <w:right w:val="single" w:sz="8" w:space="0" w:color="000000"/>
            </w:tcBorders>
            <w:shd w:val="clear" w:color="auto" w:fill="auto"/>
            <w:tcMar>
              <w:left w:w="70" w:type="dxa"/>
              <w:right w:w="70" w:type="dxa"/>
            </w:tcMar>
            <w:vAlign w:val="center"/>
          </w:tcPr>
          <w:p w14:paraId="1D77975E"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1868" w:type="dxa"/>
            <w:vMerge/>
            <w:tcBorders>
              <w:top w:val="single" w:sz="8" w:space="0" w:color="000000"/>
              <w:left w:val="single" w:sz="8" w:space="0" w:color="000000"/>
              <w:bottom w:val="single" w:sz="8" w:space="0" w:color="000000"/>
              <w:right w:val="single" w:sz="8" w:space="0" w:color="000000"/>
            </w:tcBorders>
            <w:shd w:val="clear" w:color="auto" w:fill="auto"/>
            <w:tcMar>
              <w:left w:w="70" w:type="dxa"/>
              <w:right w:w="70" w:type="dxa"/>
            </w:tcMar>
            <w:vAlign w:val="center"/>
          </w:tcPr>
          <w:p w14:paraId="0FF6B975"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5952" w:type="dxa"/>
            <w:tcBorders>
              <w:top w:val="nil"/>
              <w:left w:val="nil"/>
              <w:bottom w:val="single" w:sz="8" w:space="0" w:color="000000"/>
              <w:right w:val="single" w:sz="8" w:space="0" w:color="000000"/>
            </w:tcBorders>
            <w:shd w:val="clear" w:color="auto" w:fill="FFFFFF"/>
            <w:tcMar>
              <w:left w:w="70" w:type="dxa"/>
              <w:right w:w="70" w:type="dxa"/>
            </w:tcMar>
            <w:vAlign w:val="center"/>
          </w:tcPr>
          <w:p w14:paraId="07357BD9"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Soportar priorización de tráfico basada en IP TOS/DSCP.</w:t>
            </w:r>
          </w:p>
        </w:tc>
        <w:tc>
          <w:tcPr>
            <w:tcW w:w="1538" w:type="dxa"/>
            <w:tcBorders>
              <w:top w:val="nil"/>
              <w:left w:val="nil"/>
              <w:bottom w:val="single" w:sz="8" w:space="0" w:color="000000"/>
              <w:right w:val="single" w:sz="8" w:space="0" w:color="000000"/>
            </w:tcBorders>
            <w:shd w:val="clear" w:color="auto" w:fill="FFFFFF"/>
            <w:tcMar>
              <w:left w:w="70" w:type="dxa"/>
              <w:right w:w="70" w:type="dxa"/>
            </w:tcMar>
            <w:vAlign w:val="center"/>
          </w:tcPr>
          <w:p w14:paraId="29DCEC1B" w14:textId="77777777" w:rsidR="000236A9" w:rsidRDefault="000236A9" w:rsidP="00B50BEE">
            <w:pPr>
              <w:rPr>
                <w:rFonts w:ascii="Cambria" w:eastAsia="Cambria" w:hAnsi="Cambria" w:cs="Cambria"/>
                <w:color w:val="000000"/>
                <w:sz w:val="18"/>
                <w:szCs w:val="18"/>
              </w:rPr>
            </w:pPr>
            <w:r>
              <w:rPr>
                <w:rFonts w:ascii="Cambria" w:eastAsia="Cambria" w:hAnsi="Cambria" w:cs="Cambria"/>
                <w:color w:val="000000"/>
                <w:sz w:val="18"/>
                <w:szCs w:val="18"/>
              </w:rPr>
              <w:t> </w:t>
            </w:r>
          </w:p>
        </w:tc>
      </w:tr>
      <w:tr w:rsidR="000236A9" w14:paraId="2390D8D9" w14:textId="77777777" w:rsidTr="00B50BEE">
        <w:trPr>
          <w:trHeight w:val="315"/>
        </w:trPr>
        <w:tc>
          <w:tcPr>
            <w:tcW w:w="562" w:type="dxa"/>
            <w:vMerge w:val="restart"/>
            <w:tcBorders>
              <w:top w:val="nil"/>
              <w:left w:val="single" w:sz="8" w:space="0" w:color="000000"/>
              <w:bottom w:val="single" w:sz="8" w:space="0" w:color="000000"/>
              <w:right w:val="single" w:sz="8" w:space="0" w:color="000000"/>
            </w:tcBorders>
            <w:shd w:val="clear" w:color="auto" w:fill="auto"/>
            <w:tcMar>
              <w:left w:w="70" w:type="dxa"/>
              <w:right w:w="70" w:type="dxa"/>
            </w:tcMar>
            <w:vAlign w:val="center"/>
          </w:tcPr>
          <w:p w14:paraId="7B96F5E6"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14</w:t>
            </w:r>
          </w:p>
        </w:tc>
        <w:tc>
          <w:tcPr>
            <w:tcW w:w="1868" w:type="dxa"/>
            <w:vMerge w:val="restart"/>
            <w:tcBorders>
              <w:top w:val="nil"/>
              <w:left w:val="single" w:sz="8" w:space="0" w:color="000000"/>
              <w:bottom w:val="single" w:sz="8" w:space="0" w:color="000000"/>
              <w:right w:val="single" w:sz="8" w:space="0" w:color="000000"/>
            </w:tcBorders>
            <w:shd w:val="clear" w:color="auto" w:fill="auto"/>
            <w:tcMar>
              <w:left w:w="70" w:type="dxa"/>
              <w:right w:w="70" w:type="dxa"/>
            </w:tcMar>
            <w:vAlign w:val="center"/>
          </w:tcPr>
          <w:p w14:paraId="6964851E"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Funcionalidades de Capa 2</w:t>
            </w:r>
          </w:p>
        </w:tc>
        <w:tc>
          <w:tcPr>
            <w:tcW w:w="5952" w:type="dxa"/>
            <w:tcBorders>
              <w:top w:val="nil"/>
              <w:left w:val="nil"/>
              <w:bottom w:val="single" w:sz="8" w:space="0" w:color="000000"/>
              <w:right w:val="single" w:sz="8" w:space="0" w:color="000000"/>
            </w:tcBorders>
            <w:shd w:val="clear" w:color="auto" w:fill="FFFFFF"/>
            <w:tcMar>
              <w:left w:w="70" w:type="dxa"/>
              <w:right w:w="70" w:type="dxa"/>
            </w:tcMar>
            <w:vAlign w:val="center"/>
          </w:tcPr>
          <w:p w14:paraId="5053C6CF"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 xml:space="preserve">Soportar Link </w:t>
            </w:r>
            <w:proofErr w:type="spellStart"/>
            <w:r>
              <w:rPr>
                <w:rFonts w:ascii="Cambria" w:eastAsia="Cambria" w:hAnsi="Cambria" w:cs="Cambria"/>
                <w:color w:val="000000"/>
                <w:sz w:val="18"/>
                <w:szCs w:val="18"/>
              </w:rPr>
              <w:t>Aggregation</w:t>
            </w:r>
            <w:proofErr w:type="spellEnd"/>
            <w:r>
              <w:rPr>
                <w:rFonts w:ascii="Cambria" w:eastAsia="Cambria" w:hAnsi="Cambria" w:cs="Cambria"/>
                <w:color w:val="000000"/>
                <w:sz w:val="18"/>
                <w:szCs w:val="18"/>
              </w:rPr>
              <w:t xml:space="preserve"> estático.</w:t>
            </w:r>
          </w:p>
        </w:tc>
        <w:tc>
          <w:tcPr>
            <w:tcW w:w="1538" w:type="dxa"/>
            <w:tcBorders>
              <w:top w:val="nil"/>
              <w:left w:val="nil"/>
              <w:bottom w:val="single" w:sz="8" w:space="0" w:color="000000"/>
              <w:right w:val="single" w:sz="8" w:space="0" w:color="000000"/>
            </w:tcBorders>
            <w:shd w:val="clear" w:color="auto" w:fill="FFFFFF"/>
            <w:tcMar>
              <w:left w:w="70" w:type="dxa"/>
              <w:right w:w="70" w:type="dxa"/>
            </w:tcMar>
            <w:vAlign w:val="center"/>
          </w:tcPr>
          <w:p w14:paraId="38FED728" w14:textId="77777777" w:rsidR="000236A9" w:rsidRDefault="000236A9" w:rsidP="00B50BEE">
            <w:pPr>
              <w:rPr>
                <w:rFonts w:ascii="Cambria" w:eastAsia="Cambria" w:hAnsi="Cambria" w:cs="Cambria"/>
                <w:color w:val="000000"/>
                <w:sz w:val="18"/>
                <w:szCs w:val="18"/>
              </w:rPr>
            </w:pPr>
            <w:r>
              <w:rPr>
                <w:rFonts w:ascii="Cambria" w:eastAsia="Cambria" w:hAnsi="Cambria" w:cs="Cambria"/>
                <w:color w:val="000000"/>
                <w:sz w:val="18"/>
                <w:szCs w:val="18"/>
              </w:rPr>
              <w:t> </w:t>
            </w:r>
          </w:p>
        </w:tc>
      </w:tr>
      <w:tr w:rsidR="000236A9" w14:paraId="29708313" w14:textId="77777777" w:rsidTr="00B50BEE">
        <w:trPr>
          <w:trHeight w:val="315"/>
        </w:trPr>
        <w:tc>
          <w:tcPr>
            <w:tcW w:w="562" w:type="dxa"/>
            <w:vMerge/>
            <w:tcBorders>
              <w:top w:val="nil"/>
              <w:left w:val="single" w:sz="8" w:space="0" w:color="000000"/>
              <w:bottom w:val="single" w:sz="8" w:space="0" w:color="000000"/>
              <w:right w:val="single" w:sz="8" w:space="0" w:color="000000"/>
            </w:tcBorders>
            <w:shd w:val="clear" w:color="auto" w:fill="auto"/>
            <w:tcMar>
              <w:left w:w="70" w:type="dxa"/>
              <w:right w:w="70" w:type="dxa"/>
            </w:tcMar>
            <w:vAlign w:val="center"/>
          </w:tcPr>
          <w:p w14:paraId="06DBC2F8"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1868" w:type="dxa"/>
            <w:vMerge/>
            <w:tcBorders>
              <w:top w:val="nil"/>
              <w:left w:val="single" w:sz="8" w:space="0" w:color="000000"/>
              <w:bottom w:val="single" w:sz="8" w:space="0" w:color="000000"/>
              <w:right w:val="single" w:sz="8" w:space="0" w:color="000000"/>
            </w:tcBorders>
            <w:shd w:val="clear" w:color="auto" w:fill="auto"/>
            <w:tcMar>
              <w:left w:w="70" w:type="dxa"/>
              <w:right w:w="70" w:type="dxa"/>
            </w:tcMar>
            <w:vAlign w:val="center"/>
          </w:tcPr>
          <w:p w14:paraId="37D3582B"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5952" w:type="dxa"/>
            <w:tcBorders>
              <w:top w:val="nil"/>
              <w:left w:val="nil"/>
              <w:bottom w:val="single" w:sz="8" w:space="0" w:color="000000"/>
              <w:right w:val="single" w:sz="8" w:space="0" w:color="000000"/>
            </w:tcBorders>
            <w:shd w:val="clear" w:color="auto" w:fill="FFFFFF"/>
            <w:tcMar>
              <w:left w:w="70" w:type="dxa"/>
              <w:right w:w="70" w:type="dxa"/>
            </w:tcMar>
            <w:vAlign w:val="center"/>
          </w:tcPr>
          <w:p w14:paraId="41EA4CAD"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Soportar LACP.</w:t>
            </w:r>
          </w:p>
        </w:tc>
        <w:tc>
          <w:tcPr>
            <w:tcW w:w="1538" w:type="dxa"/>
            <w:tcBorders>
              <w:top w:val="nil"/>
              <w:left w:val="nil"/>
              <w:bottom w:val="single" w:sz="8" w:space="0" w:color="000000"/>
              <w:right w:val="single" w:sz="8" w:space="0" w:color="000000"/>
            </w:tcBorders>
            <w:shd w:val="clear" w:color="auto" w:fill="FFFFFF"/>
            <w:tcMar>
              <w:left w:w="70" w:type="dxa"/>
              <w:right w:w="70" w:type="dxa"/>
            </w:tcMar>
            <w:vAlign w:val="center"/>
          </w:tcPr>
          <w:p w14:paraId="548C67A2" w14:textId="77777777" w:rsidR="000236A9" w:rsidRDefault="000236A9" w:rsidP="00B50BEE">
            <w:pPr>
              <w:rPr>
                <w:rFonts w:ascii="Cambria" w:eastAsia="Cambria" w:hAnsi="Cambria" w:cs="Cambria"/>
                <w:color w:val="000000"/>
                <w:sz w:val="18"/>
                <w:szCs w:val="18"/>
              </w:rPr>
            </w:pPr>
            <w:r>
              <w:rPr>
                <w:rFonts w:ascii="Cambria" w:eastAsia="Cambria" w:hAnsi="Cambria" w:cs="Cambria"/>
                <w:color w:val="000000"/>
                <w:sz w:val="18"/>
                <w:szCs w:val="18"/>
              </w:rPr>
              <w:t> </w:t>
            </w:r>
          </w:p>
        </w:tc>
      </w:tr>
      <w:tr w:rsidR="000236A9" w14:paraId="3E8135A1" w14:textId="77777777" w:rsidTr="00B50BEE">
        <w:trPr>
          <w:trHeight w:val="315"/>
        </w:trPr>
        <w:tc>
          <w:tcPr>
            <w:tcW w:w="562" w:type="dxa"/>
            <w:vMerge/>
            <w:tcBorders>
              <w:top w:val="nil"/>
              <w:left w:val="single" w:sz="8" w:space="0" w:color="000000"/>
              <w:bottom w:val="single" w:sz="8" w:space="0" w:color="000000"/>
              <w:right w:val="single" w:sz="8" w:space="0" w:color="000000"/>
            </w:tcBorders>
            <w:shd w:val="clear" w:color="auto" w:fill="auto"/>
            <w:tcMar>
              <w:left w:w="70" w:type="dxa"/>
              <w:right w:w="70" w:type="dxa"/>
            </w:tcMar>
            <w:vAlign w:val="center"/>
          </w:tcPr>
          <w:p w14:paraId="5C6145D8"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1868" w:type="dxa"/>
            <w:vMerge/>
            <w:tcBorders>
              <w:top w:val="nil"/>
              <w:left w:val="single" w:sz="8" w:space="0" w:color="000000"/>
              <w:bottom w:val="single" w:sz="8" w:space="0" w:color="000000"/>
              <w:right w:val="single" w:sz="8" w:space="0" w:color="000000"/>
            </w:tcBorders>
            <w:shd w:val="clear" w:color="auto" w:fill="auto"/>
            <w:tcMar>
              <w:left w:w="70" w:type="dxa"/>
              <w:right w:w="70" w:type="dxa"/>
            </w:tcMar>
            <w:vAlign w:val="center"/>
          </w:tcPr>
          <w:p w14:paraId="1AC1566C"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5952" w:type="dxa"/>
            <w:tcBorders>
              <w:top w:val="nil"/>
              <w:left w:val="nil"/>
              <w:bottom w:val="single" w:sz="8" w:space="0" w:color="000000"/>
              <w:right w:val="single" w:sz="8" w:space="0" w:color="000000"/>
            </w:tcBorders>
            <w:shd w:val="clear" w:color="auto" w:fill="FFFFFF"/>
            <w:tcMar>
              <w:left w:w="70" w:type="dxa"/>
              <w:right w:w="70" w:type="dxa"/>
            </w:tcMar>
            <w:vAlign w:val="center"/>
          </w:tcPr>
          <w:p w14:paraId="061D36BE"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 xml:space="preserve">Soportar </w:t>
            </w:r>
            <w:proofErr w:type="spellStart"/>
            <w:r>
              <w:rPr>
                <w:rFonts w:ascii="Cambria" w:eastAsia="Cambria" w:hAnsi="Cambria" w:cs="Cambria"/>
                <w:color w:val="000000"/>
                <w:sz w:val="18"/>
                <w:szCs w:val="18"/>
              </w:rPr>
              <w:t>Spanning</w:t>
            </w:r>
            <w:proofErr w:type="spellEnd"/>
            <w:r>
              <w:rPr>
                <w:rFonts w:ascii="Cambria" w:eastAsia="Cambria" w:hAnsi="Cambria" w:cs="Cambria"/>
                <w:color w:val="000000"/>
                <w:sz w:val="18"/>
                <w:szCs w:val="18"/>
              </w:rPr>
              <w:t xml:space="preserve"> </w:t>
            </w:r>
            <w:proofErr w:type="spellStart"/>
            <w:r>
              <w:rPr>
                <w:rFonts w:ascii="Cambria" w:eastAsia="Cambria" w:hAnsi="Cambria" w:cs="Cambria"/>
                <w:color w:val="000000"/>
                <w:sz w:val="18"/>
                <w:szCs w:val="18"/>
              </w:rPr>
              <w:t>Tree</w:t>
            </w:r>
            <w:proofErr w:type="spellEnd"/>
            <w:r>
              <w:rPr>
                <w:rFonts w:ascii="Cambria" w:eastAsia="Cambria" w:hAnsi="Cambria" w:cs="Cambria"/>
                <w:color w:val="000000"/>
                <w:sz w:val="18"/>
                <w:szCs w:val="18"/>
              </w:rPr>
              <w:t>.</w:t>
            </w:r>
          </w:p>
        </w:tc>
        <w:tc>
          <w:tcPr>
            <w:tcW w:w="1538" w:type="dxa"/>
            <w:tcBorders>
              <w:top w:val="nil"/>
              <w:left w:val="nil"/>
              <w:bottom w:val="single" w:sz="8" w:space="0" w:color="000000"/>
              <w:right w:val="single" w:sz="8" w:space="0" w:color="000000"/>
            </w:tcBorders>
            <w:shd w:val="clear" w:color="auto" w:fill="FFFFFF"/>
            <w:tcMar>
              <w:left w:w="70" w:type="dxa"/>
              <w:right w:w="70" w:type="dxa"/>
            </w:tcMar>
            <w:vAlign w:val="center"/>
          </w:tcPr>
          <w:p w14:paraId="29C9D1C5" w14:textId="77777777" w:rsidR="000236A9" w:rsidRDefault="000236A9" w:rsidP="00B50BEE">
            <w:pPr>
              <w:rPr>
                <w:rFonts w:ascii="Cambria" w:eastAsia="Cambria" w:hAnsi="Cambria" w:cs="Cambria"/>
                <w:color w:val="000000"/>
                <w:sz w:val="18"/>
                <w:szCs w:val="18"/>
              </w:rPr>
            </w:pPr>
            <w:r>
              <w:rPr>
                <w:rFonts w:ascii="Cambria" w:eastAsia="Cambria" w:hAnsi="Cambria" w:cs="Cambria"/>
                <w:color w:val="000000"/>
                <w:sz w:val="18"/>
                <w:szCs w:val="18"/>
              </w:rPr>
              <w:t> </w:t>
            </w:r>
          </w:p>
        </w:tc>
      </w:tr>
      <w:tr w:rsidR="000236A9" w14:paraId="7AB5E77D" w14:textId="77777777" w:rsidTr="00B50BEE">
        <w:trPr>
          <w:trHeight w:val="315"/>
        </w:trPr>
        <w:tc>
          <w:tcPr>
            <w:tcW w:w="562" w:type="dxa"/>
            <w:vMerge/>
            <w:tcBorders>
              <w:top w:val="nil"/>
              <w:left w:val="single" w:sz="8" w:space="0" w:color="000000"/>
              <w:bottom w:val="single" w:sz="8" w:space="0" w:color="000000"/>
              <w:right w:val="single" w:sz="8" w:space="0" w:color="000000"/>
            </w:tcBorders>
            <w:shd w:val="clear" w:color="auto" w:fill="auto"/>
            <w:tcMar>
              <w:left w:w="70" w:type="dxa"/>
              <w:right w:w="70" w:type="dxa"/>
            </w:tcMar>
            <w:vAlign w:val="center"/>
          </w:tcPr>
          <w:p w14:paraId="7DF32AC4"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1868" w:type="dxa"/>
            <w:vMerge/>
            <w:tcBorders>
              <w:top w:val="nil"/>
              <w:left w:val="single" w:sz="8" w:space="0" w:color="000000"/>
              <w:bottom w:val="single" w:sz="8" w:space="0" w:color="000000"/>
              <w:right w:val="single" w:sz="8" w:space="0" w:color="000000"/>
            </w:tcBorders>
            <w:shd w:val="clear" w:color="auto" w:fill="auto"/>
            <w:tcMar>
              <w:left w:w="70" w:type="dxa"/>
              <w:right w:w="70" w:type="dxa"/>
            </w:tcMar>
            <w:vAlign w:val="center"/>
          </w:tcPr>
          <w:p w14:paraId="74BC93C4"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5952" w:type="dxa"/>
            <w:tcBorders>
              <w:top w:val="nil"/>
              <w:left w:val="nil"/>
              <w:bottom w:val="single" w:sz="8" w:space="0" w:color="000000"/>
              <w:right w:val="single" w:sz="8" w:space="0" w:color="000000"/>
            </w:tcBorders>
            <w:shd w:val="clear" w:color="auto" w:fill="FFFFFF"/>
            <w:tcMar>
              <w:left w:w="70" w:type="dxa"/>
              <w:right w:w="70" w:type="dxa"/>
            </w:tcMar>
            <w:vAlign w:val="center"/>
          </w:tcPr>
          <w:p w14:paraId="017DBC12"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 xml:space="preserve">Soportar Jumbo </w:t>
            </w:r>
            <w:proofErr w:type="spellStart"/>
            <w:r>
              <w:rPr>
                <w:rFonts w:ascii="Cambria" w:eastAsia="Cambria" w:hAnsi="Cambria" w:cs="Cambria"/>
                <w:color w:val="000000"/>
                <w:sz w:val="18"/>
                <w:szCs w:val="18"/>
              </w:rPr>
              <w:t>Frames</w:t>
            </w:r>
            <w:proofErr w:type="spellEnd"/>
            <w:r>
              <w:rPr>
                <w:rFonts w:ascii="Cambria" w:eastAsia="Cambria" w:hAnsi="Cambria" w:cs="Cambria"/>
                <w:color w:val="000000"/>
                <w:sz w:val="18"/>
                <w:szCs w:val="18"/>
              </w:rPr>
              <w:t>.</w:t>
            </w:r>
          </w:p>
        </w:tc>
        <w:tc>
          <w:tcPr>
            <w:tcW w:w="1538" w:type="dxa"/>
            <w:tcBorders>
              <w:top w:val="nil"/>
              <w:left w:val="nil"/>
              <w:bottom w:val="single" w:sz="8" w:space="0" w:color="000000"/>
              <w:right w:val="single" w:sz="8" w:space="0" w:color="000000"/>
            </w:tcBorders>
            <w:shd w:val="clear" w:color="auto" w:fill="FFFFFF"/>
            <w:tcMar>
              <w:left w:w="70" w:type="dxa"/>
              <w:right w:w="70" w:type="dxa"/>
            </w:tcMar>
            <w:vAlign w:val="center"/>
          </w:tcPr>
          <w:p w14:paraId="4FA4A760" w14:textId="77777777" w:rsidR="000236A9" w:rsidRDefault="000236A9" w:rsidP="00B50BEE">
            <w:pPr>
              <w:rPr>
                <w:rFonts w:ascii="Cambria" w:eastAsia="Cambria" w:hAnsi="Cambria" w:cs="Cambria"/>
                <w:color w:val="000000"/>
                <w:sz w:val="18"/>
                <w:szCs w:val="18"/>
              </w:rPr>
            </w:pPr>
            <w:r>
              <w:rPr>
                <w:rFonts w:ascii="Cambria" w:eastAsia="Cambria" w:hAnsi="Cambria" w:cs="Cambria"/>
                <w:color w:val="000000"/>
                <w:sz w:val="18"/>
                <w:szCs w:val="18"/>
              </w:rPr>
              <w:t> </w:t>
            </w:r>
          </w:p>
        </w:tc>
      </w:tr>
      <w:tr w:rsidR="000236A9" w14:paraId="203DCC29" w14:textId="77777777" w:rsidTr="00B50BEE">
        <w:trPr>
          <w:trHeight w:val="495"/>
        </w:trPr>
        <w:tc>
          <w:tcPr>
            <w:tcW w:w="562" w:type="dxa"/>
            <w:vMerge/>
            <w:tcBorders>
              <w:top w:val="nil"/>
              <w:left w:val="single" w:sz="8" w:space="0" w:color="000000"/>
              <w:bottom w:val="single" w:sz="8" w:space="0" w:color="000000"/>
              <w:right w:val="single" w:sz="8" w:space="0" w:color="000000"/>
            </w:tcBorders>
            <w:shd w:val="clear" w:color="auto" w:fill="auto"/>
            <w:tcMar>
              <w:left w:w="70" w:type="dxa"/>
              <w:right w:w="70" w:type="dxa"/>
            </w:tcMar>
            <w:vAlign w:val="center"/>
          </w:tcPr>
          <w:p w14:paraId="2F7E9501"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1868" w:type="dxa"/>
            <w:vMerge/>
            <w:tcBorders>
              <w:top w:val="nil"/>
              <w:left w:val="single" w:sz="8" w:space="0" w:color="000000"/>
              <w:bottom w:val="single" w:sz="8" w:space="0" w:color="000000"/>
              <w:right w:val="single" w:sz="8" w:space="0" w:color="000000"/>
            </w:tcBorders>
            <w:shd w:val="clear" w:color="auto" w:fill="auto"/>
            <w:tcMar>
              <w:left w:w="70" w:type="dxa"/>
              <w:right w:w="70" w:type="dxa"/>
            </w:tcMar>
            <w:vAlign w:val="center"/>
          </w:tcPr>
          <w:p w14:paraId="2627251A"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5952" w:type="dxa"/>
            <w:tcBorders>
              <w:top w:val="nil"/>
              <w:left w:val="nil"/>
              <w:bottom w:val="single" w:sz="8" w:space="0" w:color="000000"/>
              <w:right w:val="single" w:sz="8" w:space="0" w:color="000000"/>
            </w:tcBorders>
            <w:shd w:val="clear" w:color="auto" w:fill="FFFFFF"/>
            <w:tcMar>
              <w:left w:w="70" w:type="dxa"/>
              <w:right w:w="70" w:type="dxa"/>
            </w:tcMar>
            <w:vAlign w:val="center"/>
          </w:tcPr>
          <w:p w14:paraId="46C712D6"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 xml:space="preserve">Soportar </w:t>
            </w:r>
            <w:proofErr w:type="spellStart"/>
            <w:r>
              <w:rPr>
                <w:rFonts w:ascii="Cambria" w:eastAsia="Cambria" w:hAnsi="Cambria" w:cs="Cambria"/>
                <w:color w:val="000000"/>
                <w:sz w:val="18"/>
                <w:szCs w:val="18"/>
              </w:rPr>
              <w:t>Autonegociación</w:t>
            </w:r>
            <w:proofErr w:type="spellEnd"/>
            <w:r>
              <w:rPr>
                <w:rFonts w:ascii="Cambria" w:eastAsia="Cambria" w:hAnsi="Cambria" w:cs="Cambria"/>
                <w:color w:val="000000"/>
                <w:sz w:val="18"/>
                <w:szCs w:val="18"/>
              </w:rPr>
              <w:t xml:space="preserve"> para la velocidad de los puertos y duplicidad.</w:t>
            </w:r>
          </w:p>
        </w:tc>
        <w:tc>
          <w:tcPr>
            <w:tcW w:w="1538" w:type="dxa"/>
            <w:tcBorders>
              <w:top w:val="nil"/>
              <w:left w:val="nil"/>
              <w:bottom w:val="single" w:sz="8" w:space="0" w:color="000000"/>
              <w:right w:val="single" w:sz="8" w:space="0" w:color="000000"/>
            </w:tcBorders>
            <w:shd w:val="clear" w:color="auto" w:fill="FFFFFF"/>
            <w:tcMar>
              <w:left w:w="70" w:type="dxa"/>
              <w:right w:w="70" w:type="dxa"/>
            </w:tcMar>
            <w:vAlign w:val="center"/>
          </w:tcPr>
          <w:p w14:paraId="5E2A8504" w14:textId="77777777" w:rsidR="000236A9" w:rsidRDefault="000236A9" w:rsidP="00B50BEE">
            <w:pPr>
              <w:rPr>
                <w:rFonts w:ascii="Cambria" w:eastAsia="Cambria" w:hAnsi="Cambria" w:cs="Cambria"/>
                <w:color w:val="000000"/>
                <w:sz w:val="18"/>
                <w:szCs w:val="18"/>
              </w:rPr>
            </w:pPr>
            <w:r>
              <w:rPr>
                <w:rFonts w:ascii="Cambria" w:eastAsia="Cambria" w:hAnsi="Cambria" w:cs="Cambria"/>
                <w:color w:val="000000"/>
                <w:sz w:val="18"/>
                <w:szCs w:val="18"/>
              </w:rPr>
              <w:t> </w:t>
            </w:r>
          </w:p>
        </w:tc>
      </w:tr>
      <w:tr w:rsidR="000236A9" w14:paraId="172A0766" w14:textId="77777777" w:rsidTr="00B50BEE">
        <w:trPr>
          <w:trHeight w:val="735"/>
        </w:trPr>
        <w:tc>
          <w:tcPr>
            <w:tcW w:w="562" w:type="dxa"/>
            <w:vMerge/>
            <w:tcBorders>
              <w:top w:val="nil"/>
              <w:left w:val="single" w:sz="8" w:space="0" w:color="000000"/>
              <w:bottom w:val="single" w:sz="8" w:space="0" w:color="000000"/>
              <w:right w:val="single" w:sz="8" w:space="0" w:color="000000"/>
            </w:tcBorders>
            <w:shd w:val="clear" w:color="auto" w:fill="auto"/>
            <w:tcMar>
              <w:left w:w="70" w:type="dxa"/>
              <w:right w:w="70" w:type="dxa"/>
            </w:tcMar>
            <w:vAlign w:val="center"/>
          </w:tcPr>
          <w:p w14:paraId="7DCE1556"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1868" w:type="dxa"/>
            <w:vMerge/>
            <w:tcBorders>
              <w:top w:val="nil"/>
              <w:left w:val="single" w:sz="8" w:space="0" w:color="000000"/>
              <w:bottom w:val="single" w:sz="8" w:space="0" w:color="000000"/>
              <w:right w:val="single" w:sz="8" w:space="0" w:color="000000"/>
            </w:tcBorders>
            <w:shd w:val="clear" w:color="auto" w:fill="auto"/>
            <w:tcMar>
              <w:left w:w="70" w:type="dxa"/>
              <w:right w:w="70" w:type="dxa"/>
            </w:tcMar>
            <w:vAlign w:val="center"/>
          </w:tcPr>
          <w:p w14:paraId="66157947"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5952" w:type="dxa"/>
            <w:tcBorders>
              <w:top w:val="nil"/>
              <w:left w:val="nil"/>
              <w:bottom w:val="single" w:sz="8" w:space="0" w:color="000000"/>
              <w:right w:val="single" w:sz="8" w:space="0" w:color="000000"/>
            </w:tcBorders>
            <w:shd w:val="clear" w:color="auto" w:fill="FFFFFF"/>
            <w:tcMar>
              <w:left w:w="70" w:type="dxa"/>
              <w:right w:w="70" w:type="dxa"/>
            </w:tcMar>
            <w:vAlign w:val="center"/>
          </w:tcPr>
          <w:p w14:paraId="60DA8E81"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 xml:space="preserve">Permitir el balanceo tráfico </w:t>
            </w:r>
            <w:proofErr w:type="spellStart"/>
            <w:r>
              <w:rPr>
                <w:rFonts w:ascii="Cambria" w:eastAsia="Cambria" w:hAnsi="Cambria" w:cs="Cambria"/>
                <w:color w:val="000000"/>
                <w:sz w:val="18"/>
                <w:szCs w:val="18"/>
              </w:rPr>
              <w:t>Unicast</w:t>
            </w:r>
            <w:proofErr w:type="spellEnd"/>
            <w:r>
              <w:rPr>
                <w:rFonts w:ascii="Cambria" w:eastAsia="Cambria" w:hAnsi="Cambria" w:cs="Cambria"/>
                <w:color w:val="000000"/>
                <w:sz w:val="18"/>
                <w:szCs w:val="18"/>
              </w:rPr>
              <w:t>/</w:t>
            </w:r>
            <w:proofErr w:type="spellStart"/>
            <w:r>
              <w:rPr>
                <w:rFonts w:ascii="Cambria" w:eastAsia="Cambria" w:hAnsi="Cambria" w:cs="Cambria"/>
                <w:color w:val="000000"/>
                <w:sz w:val="18"/>
                <w:szCs w:val="18"/>
              </w:rPr>
              <w:t>Multicast</w:t>
            </w:r>
            <w:proofErr w:type="spellEnd"/>
            <w:r>
              <w:rPr>
                <w:rFonts w:ascii="Cambria" w:eastAsia="Cambria" w:hAnsi="Cambria" w:cs="Cambria"/>
                <w:color w:val="000000"/>
                <w:sz w:val="18"/>
                <w:szCs w:val="18"/>
              </w:rPr>
              <w:t xml:space="preserve"> sobre un puerto </w:t>
            </w:r>
            <w:proofErr w:type="spellStart"/>
            <w:r>
              <w:rPr>
                <w:rFonts w:ascii="Cambria" w:eastAsia="Cambria" w:hAnsi="Cambria" w:cs="Cambria"/>
                <w:color w:val="000000"/>
                <w:sz w:val="18"/>
                <w:szCs w:val="18"/>
              </w:rPr>
              <w:t>trunk</w:t>
            </w:r>
            <w:proofErr w:type="spellEnd"/>
            <w:r>
              <w:rPr>
                <w:rFonts w:ascii="Cambria" w:eastAsia="Cambria" w:hAnsi="Cambria" w:cs="Cambria"/>
                <w:color w:val="000000"/>
                <w:sz w:val="18"/>
                <w:szCs w:val="18"/>
              </w:rPr>
              <w:t xml:space="preserve"> (</w:t>
            </w:r>
            <w:proofErr w:type="spellStart"/>
            <w:r>
              <w:rPr>
                <w:rFonts w:ascii="Cambria" w:eastAsia="Cambria" w:hAnsi="Cambria" w:cs="Cambria"/>
                <w:color w:val="000000"/>
                <w:sz w:val="18"/>
                <w:szCs w:val="18"/>
              </w:rPr>
              <w:t>dst-ip</w:t>
            </w:r>
            <w:proofErr w:type="spellEnd"/>
            <w:r>
              <w:rPr>
                <w:rFonts w:ascii="Cambria" w:eastAsia="Cambria" w:hAnsi="Cambria" w:cs="Cambria"/>
                <w:color w:val="000000"/>
                <w:sz w:val="18"/>
                <w:szCs w:val="18"/>
              </w:rPr>
              <w:t xml:space="preserve">, </w:t>
            </w:r>
            <w:proofErr w:type="spellStart"/>
            <w:r>
              <w:rPr>
                <w:rFonts w:ascii="Cambria" w:eastAsia="Cambria" w:hAnsi="Cambria" w:cs="Cambria"/>
                <w:color w:val="000000"/>
                <w:sz w:val="18"/>
                <w:szCs w:val="18"/>
              </w:rPr>
              <w:t>dst-mac</w:t>
            </w:r>
            <w:proofErr w:type="spellEnd"/>
            <w:r>
              <w:rPr>
                <w:rFonts w:ascii="Cambria" w:eastAsia="Cambria" w:hAnsi="Cambria" w:cs="Cambria"/>
                <w:color w:val="000000"/>
                <w:sz w:val="18"/>
                <w:szCs w:val="18"/>
              </w:rPr>
              <w:t xml:space="preserve">, </w:t>
            </w:r>
            <w:proofErr w:type="spellStart"/>
            <w:r>
              <w:rPr>
                <w:rFonts w:ascii="Cambria" w:eastAsia="Cambria" w:hAnsi="Cambria" w:cs="Cambria"/>
                <w:color w:val="000000"/>
                <w:sz w:val="18"/>
                <w:szCs w:val="18"/>
              </w:rPr>
              <w:t>src-dst-ip</w:t>
            </w:r>
            <w:proofErr w:type="spellEnd"/>
            <w:r>
              <w:rPr>
                <w:rFonts w:ascii="Cambria" w:eastAsia="Cambria" w:hAnsi="Cambria" w:cs="Cambria"/>
                <w:color w:val="000000"/>
                <w:sz w:val="18"/>
                <w:szCs w:val="18"/>
              </w:rPr>
              <w:t xml:space="preserve">, </w:t>
            </w:r>
            <w:proofErr w:type="spellStart"/>
            <w:r>
              <w:rPr>
                <w:rFonts w:ascii="Cambria" w:eastAsia="Cambria" w:hAnsi="Cambria" w:cs="Cambria"/>
                <w:color w:val="000000"/>
                <w:sz w:val="18"/>
                <w:szCs w:val="18"/>
              </w:rPr>
              <w:t>src-dst-mac</w:t>
            </w:r>
            <w:proofErr w:type="spellEnd"/>
            <w:r>
              <w:rPr>
                <w:rFonts w:ascii="Cambria" w:eastAsia="Cambria" w:hAnsi="Cambria" w:cs="Cambria"/>
                <w:color w:val="000000"/>
                <w:sz w:val="18"/>
                <w:szCs w:val="18"/>
              </w:rPr>
              <w:t xml:space="preserve">, </w:t>
            </w:r>
            <w:proofErr w:type="spellStart"/>
            <w:r>
              <w:rPr>
                <w:rFonts w:ascii="Cambria" w:eastAsia="Cambria" w:hAnsi="Cambria" w:cs="Cambria"/>
                <w:color w:val="000000"/>
                <w:sz w:val="18"/>
                <w:szCs w:val="18"/>
              </w:rPr>
              <w:t>src-ip</w:t>
            </w:r>
            <w:proofErr w:type="spellEnd"/>
            <w:r>
              <w:rPr>
                <w:rFonts w:ascii="Cambria" w:eastAsia="Cambria" w:hAnsi="Cambria" w:cs="Cambria"/>
                <w:color w:val="000000"/>
                <w:sz w:val="18"/>
                <w:szCs w:val="18"/>
              </w:rPr>
              <w:t xml:space="preserve">, </w:t>
            </w:r>
            <w:proofErr w:type="spellStart"/>
            <w:r>
              <w:rPr>
                <w:rFonts w:ascii="Cambria" w:eastAsia="Cambria" w:hAnsi="Cambria" w:cs="Cambria"/>
                <w:color w:val="000000"/>
                <w:sz w:val="18"/>
                <w:szCs w:val="18"/>
              </w:rPr>
              <w:t>src-mac</w:t>
            </w:r>
            <w:proofErr w:type="spellEnd"/>
            <w:r>
              <w:rPr>
                <w:rFonts w:ascii="Cambria" w:eastAsia="Cambria" w:hAnsi="Cambria" w:cs="Cambria"/>
                <w:color w:val="000000"/>
                <w:sz w:val="18"/>
                <w:szCs w:val="18"/>
              </w:rPr>
              <w:t>).</w:t>
            </w:r>
          </w:p>
        </w:tc>
        <w:tc>
          <w:tcPr>
            <w:tcW w:w="1538" w:type="dxa"/>
            <w:tcBorders>
              <w:top w:val="nil"/>
              <w:left w:val="nil"/>
              <w:bottom w:val="single" w:sz="8" w:space="0" w:color="000000"/>
              <w:right w:val="single" w:sz="8" w:space="0" w:color="000000"/>
            </w:tcBorders>
            <w:shd w:val="clear" w:color="auto" w:fill="FFFFFF"/>
            <w:tcMar>
              <w:left w:w="70" w:type="dxa"/>
              <w:right w:w="70" w:type="dxa"/>
            </w:tcMar>
            <w:vAlign w:val="center"/>
          </w:tcPr>
          <w:p w14:paraId="3B99D26A" w14:textId="77777777" w:rsidR="000236A9" w:rsidRDefault="000236A9" w:rsidP="00B50BEE">
            <w:pPr>
              <w:rPr>
                <w:rFonts w:ascii="Cambria" w:eastAsia="Cambria" w:hAnsi="Cambria" w:cs="Cambria"/>
                <w:color w:val="000000"/>
                <w:sz w:val="18"/>
                <w:szCs w:val="18"/>
              </w:rPr>
            </w:pPr>
            <w:r>
              <w:rPr>
                <w:rFonts w:ascii="Cambria" w:eastAsia="Cambria" w:hAnsi="Cambria" w:cs="Cambria"/>
                <w:color w:val="000000"/>
                <w:sz w:val="18"/>
                <w:szCs w:val="18"/>
              </w:rPr>
              <w:t> </w:t>
            </w:r>
          </w:p>
        </w:tc>
      </w:tr>
      <w:tr w:rsidR="000236A9" w14:paraId="0B02DA18" w14:textId="77777777" w:rsidTr="00B50BEE">
        <w:trPr>
          <w:trHeight w:val="315"/>
        </w:trPr>
        <w:tc>
          <w:tcPr>
            <w:tcW w:w="562" w:type="dxa"/>
            <w:vMerge/>
            <w:tcBorders>
              <w:top w:val="nil"/>
              <w:left w:val="single" w:sz="8" w:space="0" w:color="000000"/>
              <w:bottom w:val="single" w:sz="8" w:space="0" w:color="000000"/>
              <w:right w:val="single" w:sz="8" w:space="0" w:color="000000"/>
            </w:tcBorders>
            <w:shd w:val="clear" w:color="auto" w:fill="auto"/>
            <w:tcMar>
              <w:left w:w="70" w:type="dxa"/>
              <w:right w:w="70" w:type="dxa"/>
            </w:tcMar>
            <w:vAlign w:val="center"/>
          </w:tcPr>
          <w:p w14:paraId="426A9432"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1868" w:type="dxa"/>
            <w:vMerge/>
            <w:tcBorders>
              <w:top w:val="nil"/>
              <w:left w:val="single" w:sz="8" w:space="0" w:color="000000"/>
              <w:bottom w:val="single" w:sz="8" w:space="0" w:color="000000"/>
              <w:right w:val="single" w:sz="8" w:space="0" w:color="000000"/>
            </w:tcBorders>
            <w:shd w:val="clear" w:color="auto" w:fill="auto"/>
            <w:tcMar>
              <w:left w:w="70" w:type="dxa"/>
              <w:right w:w="70" w:type="dxa"/>
            </w:tcMar>
            <w:vAlign w:val="center"/>
          </w:tcPr>
          <w:p w14:paraId="0DC4083A"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5952" w:type="dxa"/>
            <w:tcBorders>
              <w:top w:val="nil"/>
              <w:left w:val="nil"/>
              <w:bottom w:val="single" w:sz="8" w:space="0" w:color="000000"/>
              <w:right w:val="single" w:sz="8" w:space="0" w:color="000000"/>
            </w:tcBorders>
            <w:shd w:val="clear" w:color="auto" w:fill="FFFFFF"/>
            <w:tcMar>
              <w:left w:w="70" w:type="dxa"/>
              <w:right w:w="70" w:type="dxa"/>
            </w:tcMar>
            <w:vAlign w:val="center"/>
          </w:tcPr>
          <w:p w14:paraId="347C462E"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 xml:space="preserve">Soportar instancias de </w:t>
            </w:r>
            <w:proofErr w:type="spellStart"/>
            <w:r>
              <w:rPr>
                <w:rFonts w:ascii="Cambria" w:eastAsia="Cambria" w:hAnsi="Cambria" w:cs="Cambria"/>
                <w:color w:val="000000"/>
                <w:sz w:val="18"/>
                <w:szCs w:val="18"/>
              </w:rPr>
              <w:t>Spanning</w:t>
            </w:r>
            <w:proofErr w:type="spellEnd"/>
            <w:r>
              <w:rPr>
                <w:rFonts w:ascii="Cambria" w:eastAsia="Cambria" w:hAnsi="Cambria" w:cs="Cambria"/>
                <w:color w:val="000000"/>
                <w:sz w:val="18"/>
                <w:szCs w:val="18"/>
              </w:rPr>
              <w:t xml:space="preserve"> </w:t>
            </w:r>
            <w:proofErr w:type="spellStart"/>
            <w:r>
              <w:rPr>
                <w:rFonts w:ascii="Cambria" w:eastAsia="Cambria" w:hAnsi="Cambria" w:cs="Cambria"/>
                <w:color w:val="000000"/>
                <w:sz w:val="18"/>
                <w:szCs w:val="18"/>
              </w:rPr>
              <w:t>Tree</w:t>
            </w:r>
            <w:proofErr w:type="spellEnd"/>
            <w:r>
              <w:rPr>
                <w:rFonts w:ascii="Cambria" w:eastAsia="Cambria" w:hAnsi="Cambria" w:cs="Cambria"/>
                <w:color w:val="000000"/>
                <w:sz w:val="18"/>
                <w:szCs w:val="18"/>
              </w:rPr>
              <w:t xml:space="preserve"> (MSTP/CST).</w:t>
            </w:r>
          </w:p>
        </w:tc>
        <w:tc>
          <w:tcPr>
            <w:tcW w:w="1538" w:type="dxa"/>
            <w:tcBorders>
              <w:top w:val="nil"/>
              <w:left w:val="nil"/>
              <w:bottom w:val="single" w:sz="8" w:space="0" w:color="000000"/>
              <w:right w:val="single" w:sz="8" w:space="0" w:color="000000"/>
            </w:tcBorders>
            <w:shd w:val="clear" w:color="auto" w:fill="FFFFFF"/>
            <w:tcMar>
              <w:left w:w="70" w:type="dxa"/>
              <w:right w:w="70" w:type="dxa"/>
            </w:tcMar>
            <w:vAlign w:val="center"/>
          </w:tcPr>
          <w:p w14:paraId="1E9D1387" w14:textId="77777777" w:rsidR="000236A9" w:rsidRDefault="000236A9" w:rsidP="00B50BEE">
            <w:pPr>
              <w:rPr>
                <w:rFonts w:ascii="Cambria" w:eastAsia="Cambria" w:hAnsi="Cambria" w:cs="Cambria"/>
                <w:color w:val="000000"/>
                <w:sz w:val="18"/>
                <w:szCs w:val="18"/>
              </w:rPr>
            </w:pPr>
            <w:r>
              <w:rPr>
                <w:rFonts w:ascii="Cambria" w:eastAsia="Cambria" w:hAnsi="Cambria" w:cs="Cambria"/>
                <w:color w:val="000000"/>
                <w:sz w:val="18"/>
                <w:szCs w:val="18"/>
              </w:rPr>
              <w:t> </w:t>
            </w:r>
          </w:p>
        </w:tc>
      </w:tr>
      <w:tr w:rsidR="000236A9" w14:paraId="498D3E6D" w14:textId="77777777" w:rsidTr="00B50BEE">
        <w:trPr>
          <w:trHeight w:val="315"/>
        </w:trPr>
        <w:tc>
          <w:tcPr>
            <w:tcW w:w="562" w:type="dxa"/>
            <w:vMerge/>
            <w:tcBorders>
              <w:top w:val="nil"/>
              <w:left w:val="single" w:sz="8" w:space="0" w:color="000000"/>
              <w:bottom w:val="single" w:sz="8" w:space="0" w:color="000000"/>
              <w:right w:val="single" w:sz="8" w:space="0" w:color="000000"/>
            </w:tcBorders>
            <w:shd w:val="clear" w:color="auto" w:fill="auto"/>
            <w:tcMar>
              <w:left w:w="70" w:type="dxa"/>
              <w:right w:w="70" w:type="dxa"/>
            </w:tcMar>
            <w:vAlign w:val="center"/>
          </w:tcPr>
          <w:p w14:paraId="0775791A"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1868" w:type="dxa"/>
            <w:vMerge/>
            <w:tcBorders>
              <w:top w:val="nil"/>
              <w:left w:val="single" w:sz="8" w:space="0" w:color="000000"/>
              <w:bottom w:val="single" w:sz="8" w:space="0" w:color="000000"/>
              <w:right w:val="single" w:sz="8" w:space="0" w:color="000000"/>
            </w:tcBorders>
            <w:shd w:val="clear" w:color="auto" w:fill="auto"/>
            <w:tcMar>
              <w:left w:w="70" w:type="dxa"/>
              <w:right w:w="70" w:type="dxa"/>
            </w:tcMar>
            <w:vAlign w:val="center"/>
          </w:tcPr>
          <w:p w14:paraId="40B39EA1"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5952" w:type="dxa"/>
            <w:tcBorders>
              <w:top w:val="nil"/>
              <w:left w:val="nil"/>
              <w:bottom w:val="single" w:sz="8" w:space="0" w:color="000000"/>
              <w:right w:val="single" w:sz="8" w:space="0" w:color="000000"/>
            </w:tcBorders>
            <w:shd w:val="clear" w:color="auto" w:fill="FFFFFF"/>
            <w:tcMar>
              <w:left w:w="70" w:type="dxa"/>
              <w:right w:w="70" w:type="dxa"/>
            </w:tcMar>
            <w:vAlign w:val="center"/>
          </w:tcPr>
          <w:p w14:paraId="45D96B91"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Contar con la funcionalidad de Control de Tormentas</w:t>
            </w:r>
          </w:p>
        </w:tc>
        <w:tc>
          <w:tcPr>
            <w:tcW w:w="1538" w:type="dxa"/>
            <w:tcBorders>
              <w:top w:val="nil"/>
              <w:left w:val="nil"/>
              <w:bottom w:val="single" w:sz="8" w:space="0" w:color="000000"/>
              <w:right w:val="single" w:sz="8" w:space="0" w:color="000000"/>
            </w:tcBorders>
            <w:shd w:val="clear" w:color="auto" w:fill="FFFFFF"/>
            <w:tcMar>
              <w:left w:w="70" w:type="dxa"/>
              <w:right w:w="70" w:type="dxa"/>
            </w:tcMar>
            <w:vAlign w:val="center"/>
          </w:tcPr>
          <w:p w14:paraId="410074CA" w14:textId="77777777" w:rsidR="000236A9" w:rsidRDefault="000236A9" w:rsidP="00B50BEE">
            <w:pPr>
              <w:rPr>
                <w:rFonts w:ascii="Cambria" w:eastAsia="Cambria" w:hAnsi="Cambria" w:cs="Cambria"/>
                <w:color w:val="000000"/>
                <w:sz w:val="18"/>
                <w:szCs w:val="18"/>
              </w:rPr>
            </w:pPr>
            <w:r>
              <w:rPr>
                <w:rFonts w:ascii="Cambria" w:eastAsia="Cambria" w:hAnsi="Cambria" w:cs="Cambria"/>
                <w:color w:val="000000"/>
                <w:sz w:val="18"/>
                <w:szCs w:val="18"/>
              </w:rPr>
              <w:t> </w:t>
            </w:r>
          </w:p>
        </w:tc>
      </w:tr>
      <w:tr w:rsidR="000236A9" w14:paraId="42AE52C3" w14:textId="77777777" w:rsidTr="00B50BEE">
        <w:trPr>
          <w:trHeight w:val="315"/>
        </w:trPr>
        <w:tc>
          <w:tcPr>
            <w:tcW w:w="562" w:type="dxa"/>
            <w:vMerge/>
            <w:tcBorders>
              <w:top w:val="nil"/>
              <w:left w:val="single" w:sz="8" w:space="0" w:color="000000"/>
              <w:bottom w:val="single" w:sz="8" w:space="0" w:color="000000"/>
              <w:right w:val="single" w:sz="8" w:space="0" w:color="000000"/>
            </w:tcBorders>
            <w:shd w:val="clear" w:color="auto" w:fill="auto"/>
            <w:tcMar>
              <w:left w:w="70" w:type="dxa"/>
              <w:right w:w="70" w:type="dxa"/>
            </w:tcMar>
            <w:vAlign w:val="center"/>
          </w:tcPr>
          <w:p w14:paraId="4AA0BBA8"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1868" w:type="dxa"/>
            <w:vMerge/>
            <w:tcBorders>
              <w:top w:val="nil"/>
              <w:left w:val="single" w:sz="8" w:space="0" w:color="000000"/>
              <w:bottom w:val="single" w:sz="8" w:space="0" w:color="000000"/>
              <w:right w:val="single" w:sz="8" w:space="0" w:color="000000"/>
            </w:tcBorders>
            <w:shd w:val="clear" w:color="auto" w:fill="auto"/>
            <w:tcMar>
              <w:left w:w="70" w:type="dxa"/>
              <w:right w:w="70" w:type="dxa"/>
            </w:tcMar>
            <w:vAlign w:val="center"/>
          </w:tcPr>
          <w:p w14:paraId="134BF0A1"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5952" w:type="dxa"/>
            <w:tcBorders>
              <w:top w:val="nil"/>
              <w:left w:val="nil"/>
              <w:bottom w:val="single" w:sz="8" w:space="0" w:color="000000"/>
              <w:right w:val="single" w:sz="8" w:space="0" w:color="000000"/>
            </w:tcBorders>
            <w:shd w:val="clear" w:color="auto" w:fill="FFFFFF"/>
            <w:tcMar>
              <w:left w:w="70" w:type="dxa"/>
              <w:right w:w="70" w:type="dxa"/>
            </w:tcMar>
            <w:vAlign w:val="center"/>
          </w:tcPr>
          <w:p w14:paraId="635B06BC"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 xml:space="preserve">Soportar mínimo 1000 </w:t>
            </w:r>
            <w:proofErr w:type="spellStart"/>
            <w:r>
              <w:rPr>
                <w:rFonts w:ascii="Cambria" w:eastAsia="Cambria" w:hAnsi="Cambria" w:cs="Cambria"/>
                <w:color w:val="000000"/>
                <w:sz w:val="18"/>
                <w:szCs w:val="18"/>
              </w:rPr>
              <w:t>VLANs</w:t>
            </w:r>
            <w:proofErr w:type="spellEnd"/>
            <w:r>
              <w:rPr>
                <w:rFonts w:ascii="Cambria" w:eastAsia="Cambria" w:hAnsi="Cambria" w:cs="Cambria"/>
                <w:color w:val="000000"/>
                <w:sz w:val="18"/>
                <w:szCs w:val="18"/>
              </w:rPr>
              <w:t xml:space="preserve"> simultáneas.</w:t>
            </w:r>
          </w:p>
        </w:tc>
        <w:tc>
          <w:tcPr>
            <w:tcW w:w="1538" w:type="dxa"/>
            <w:tcBorders>
              <w:top w:val="nil"/>
              <w:left w:val="nil"/>
              <w:bottom w:val="single" w:sz="8" w:space="0" w:color="000000"/>
              <w:right w:val="single" w:sz="8" w:space="0" w:color="000000"/>
            </w:tcBorders>
            <w:shd w:val="clear" w:color="auto" w:fill="FFFFFF"/>
            <w:tcMar>
              <w:left w:w="70" w:type="dxa"/>
              <w:right w:w="70" w:type="dxa"/>
            </w:tcMar>
            <w:vAlign w:val="center"/>
          </w:tcPr>
          <w:p w14:paraId="361E479E" w14:textId="77777777" w:rsidR="000236A9" w:rsidRDefault="000236A9" w:rsidP="00B50BEE">
            <w:pPr>
              <w:rPr>
                <w:rFonts w:ascii="Cambria" w:eastAsia="Cambria" w:hAnsi="Cambria" w:cs="Cambria"/>
                <w:color w:val="000000"/>
                <w:sz w:val="18"/>
                <w:szCs w:val="18"/>
              </w:rPr>
            </w:pPr>
            <w:r>
              <w:rPr>
                <w:rFonts w:ascii="Cambria" w:eastAsia="Cambria" w:hAnsi="Cambria" w:cs="Cambria"/>
                <w:color w:val="000000"/>
                <w:sz w:val="18"/>
                <w:szCs w:val="18"/>
              </w:rPr>
              <w:t> </w:t>
            </w:r>
          </w:p>
        </w:tc>
      </w:tr>
      <w:tr w:rsidR="000236A9" w14:paraId="7A6797B1" w14:textId="77777777" w:rsidTr="00B50BEE">
        <w:trPr>
          <w:trHeight w:val="315"/>
        </w:trPr>
        <w:tc>
          <w:tcPr>
            <w:tcW w:w="562" w:type="dxa"/>
            <w:vMerge/>
            <w:tcBorders>
              <w:top w:val="nil"/>
              <w:left w:val="single" w:sz="8" w:space="0" w:color="000000"/>
              <w:bottom w:val="single" w:sz="8" w:space="0" w:color="000000"/>
              <w:right w:val="single" w:sz="8" w:space="0" w:color="000000"/>
            </w:tcBorders>
            <w:shd w:val="clear" w:color="auto" w:fill="auto"/>
            <w:tcMar>
              <w:left w:w="70" w:type="dxa"/>
              <w:right w:w="70" w:type="dxa"/>
            </w:tcMar>
            <w:vAlign w:val="center"/>
          </w:tcPr>
          <w:p w14:paraId="34A9DEED"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1868" w:type="dxa"/>
            <w:vMerge/>
            <w:tcBorders>
              <w:top w:val="nil"/>
              <w:left w:val="single" w:sz="8" w:space="0" w:color="000000"/>
              <w:bottom w:val="single" w:sz="8" w:space="0" w:color="000000"/>
              <w:right w:val="single" w:sz="8" w:space="0" w:color="000000"/>
            </w:tcBorders>
            <w:shd w:val="clear" w:color="auto" w:fill="auto"/>
            <w:tcMar>
              <w:left w:w="70" w:type="dxa"/>
              <w:right w:w="70" w:type="dxa"/>
            </w:tcMar>
            <w:vAlign w:val="center"/>
          </w:tcPr>
          <w:p w14:paraId="73DA0D00"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5952" w:type="dxa"/>
            <w:tcBorders>
              <w:top w:val="nil"/>
              <w:left w:val="nil"/>
              <w:bottom w:val="single" w:sz="8" w:space="0" w:color="000000"/>
              <w:right w:val="single" w:sz="8" w:space="0" w:color="000000"/>
            </w:tcBorders>
            <w:shd w:val="clear" w:color="auto" w:fill="FFFFFF"/>
            <w:tcMar>
              <w:left w:w="70" w:type="dxa"/>
              <w:right w:w="70" w:type="dxa"/>
            </w:tcMar>
            <w:vAlign w:val="center"/>
          </w:tcPr>
          <w:p w14:paraId="0F31B037"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 xml:space="preserve">Soportar IGMP </w:t>
            </w:r>
            <w:proofErr w:type="spellStart"/>
            <w:r>
              <w:rPr>
                <w:rFonts w:ascii="Cambria" w:eastAsia="Cambria" w:hAnsi="Cambria" w:cs="Cambria"/>
                <w:color w:val="000000"/>
                <w:sz w:val="18"/>
                <w:szCs w:val="18"/>
              </w:rPr>
              <w:t>Snooping</w:t>
            </w:r>
            <w:proofErr w:type="spellEnd"/>
            <w:r>
              <w:rPr>
                <w:rFonts w:ascii="Cambria" w:eastAsia="Cambria" w:hAnsi="Cambria" w:cs="Cambria"/>
                <w:color w:val="000000"/>
                <w:sz w:val="18"/>
                <w:szCs w:val="18"/>
              </w:rPr>
              <w:t>.</w:t>
            </w:r>
          </w:p>
        </w:tc>
        <w:tc>
          <w:tcPr>
            <w:tcW w:w="1538" w:type="dxa"/>
            <w:tcBorders>
              <w:top w:val="nil"/>
              <w:left w:val="nil"/>
              <w:bottom w:val="single" w:sz="8" w:space="0" w:color="000000"/>
              <w:right w:val="single" w:sz="8" w:space="0" w:color="000000"/>
            </w:tcBorders>
            <w:shd w:val="clear" w:color="auto" w:fill="FFFFFF"/>
            <w:tcMar>
              <w:left w:w="70" w:type="dxa"/>
              <w:right w:w="70" w:type="dxa"/>
            </w:tcMar>
            <w:vAlign w:val="center"/>
          </w:tcPr>
          <w:p w14:paraId="0041E129" w14:textId="77777777" w:rsidR="000236A9" w:rsidRDefault="000236A9" w:rsidP="00B50BEE">
            <w:pPr>
              <w:rPr>
                <w:rFonts w:ascii="Cambria" w:eastAsia="Cambria" w:hAnsi="Cambria" w:cs="Cambria"/>
                <w:color w:val="000000"/>
                <w:sz w:val="18"/>
                <w:szCs w:val="18"/>
              </w:rPr>
            </w:pPr>
            <w:r>
              <w:rPr>
                <w:rFonts w:ascii="Cambria" w:eastAsia="Cambria" w:hAnsi="Cambria" w:cs="Cambria"/>
                <w:color w:val="000000"/>
                <w:sz w:val="18"/>
                <w:szCs w:val="18"/>
              </w:rPr>
              <w:t> </w:t>
            </w:r>
          </w:p>
        </w:tc>
      </w:tr>
      <w:tr w:rsidR="000236A9" w14:paraId="15B5FD15" w14:textId="77777777" w:rsidTr="00B50BEE">
        <w:trPr>
          <w:trHeight w:val="495"/>
        </w:trPr>
        <w:tc>
          <w:tcPr>
            <w:tcW w:w="562" w:type="dxa"/>
            <w:vMerge/>
            <w:tcBorders>
              <w:top w:val="nil"/>
              <w:left w:val="single" w:sz="8" w:space="0" w:color="000000"/>
              <w:bottom w:val="single" w:sz="8" w:space="0" w:color="000000"/>
              <w:right w:val="single" w:sz="8" w:space="0" w:color="000000"/>
            </w:tcBorders>
            <w:shd w:val="clear" w:color="auto" w:fill="auto"/>
            <w:tcMar>
              <w:left w:w="70" w:type="dxa"/>
              <w:right w:w="70" w:type="dxa"/>
            </w:tcMar>
            <w:vAlign w:val="center"/>
          </w:tcPr>
          <w:p w14:paraId="73334B2C"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1868" w:type="dxa"/>
            <w:vMerge/>
            <w:tcBorders>
              <w:top w:val="nil"/>
              <w:left w:val="single" w:sz="8" w:space="0" w:color="000000"/>
              <w:bottom w:val="single" w:sz="8" w:space="0" w:color="000000"/>
              <w:right w:val="single" w:sz="8" w:space="0" w:color="000000"/>
            </w:tcBorders>
            <w:shd w:val="clear" w:color="auto" w:fill="auto"/>
            <w:tcMar>
              <w:left w:w="70" w:type="dxa"/>
              <w:right w:w="70" w:type="dxa"/>
            </w:tcMar>
            <w:vAlign w:val="center"/>
          </w:tcPr>
          <w:p w14:paraId="11D7D88A"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5952" w:type="dxa"/>
            <w:tcBorders>
              <w:top w:val="nil"/>
              <w:left w:val="nil"/>
              <w:bottom w:val="single" w:sz="8" w:space="0" w:color="000000"/>
              <w:right w:val="single" w:sz="8" w:space="0" w:color="000000"/>
            </w:tcBorders>
            <w:shd w:val="clear" w:color="auto" w:fill="FFFFFF"/>
            <w:tcMar>
              <w:left w:w="70" w:type="dxa"/>
              <w:right w:w="70" w:type="dxa"/>
            </w:tcMar>
            <w:vAlign w:val="center"/>
          </w:tcPr>
          <w:p w14:paraId="209ADBDC"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 xml:space="preserve">Permitir controlar tormentas de </w:t>
            </w:r>
            <w:proofErr w:type="spellStart"/>
            <w:r>
              <w:rPr>
                <w:rFonts w:ascii="Cambria" w:eastAsia="Cambria" w:hAnsi="Cambria" w:cs="Cambria"/>
                <w:color w:val="000000"/>
                <w:sz w:val="18"/>
                <w:szCs w:val="18"/>
              </w:rPr>
              <w:t>broadcast</w:t>
            </w:r>
            <w:proofErr w:type="spellEnd"/>
            <w:r>
              <w:rPr>
                <w:rFonts w:ascii="Cambria" w:eastAsia="Cambria" w:hAnsi="Cambria" w:cs="Cambria"/>
                <w:color w:val="000000"/>
                <w:sz w:val="18"/>
                <w:szCs w:val="18"/>
              </w:rPr>
              <w:t xml:space="preserve"> independientemente en cada puerto.</w:t>
            </w:r>
          </w:p>
        </w:tc>
        <w:tc>
          <w:tcPr>
            <w:tcW w:w="1538" w:type="dxa"/>
            <w:tcBorders>
              <w:top w:val="nil"/>
              <w:left w:val="nil"/>
              <w:bottom w:val="single" w:sz="8" w:space="0" w:color="000000"/>
              <w:right w:val="single" w:sz="8" w:space="0" w:color="000000"/>
            </w:tcBorders>
            <w:shd w:val="clear" w:color="auto" w:fill="FFFFFF"/>
            <w:tcMar>
              <w:left w:w="70" w:type="dxa"/>
              <w:right w:w="70" w:type="dxa"/>
            </w:tcMar>
            <w:vAlign w:val="center"/>
          </w:tcPr>
          <w:p w14:paraId="6FF14376" w14:textId="77777777" w:rsidR="000236A9" w:rsidRDefault="000236A9" w:rsidP="00B50BEE">
            <w:pPr>
              <w:rPr>
                <w:rFonts w:ascii="Cambria" w:eastAsia="Cambria" w:hAnsi="Cambria" w:cs="Cambria"/>
                <w:color w:val="000000"/>
                <w:sz w:val="18"/>
                <w:szCs w:val="18"/>
              </w:rPr>
            </w:pPr>
            <w:r>
              <w:rPr>
                <w:rFonts w:ascii="Cambria" w:eastAsia="Cambria" w:hAnsi="Cambria" w:cs="Cambria"/>
                <w:color w:val="000000"/>
                <w:sz w:val="18"/>
                <w:szCs w:val="18"/>
              </w:rPr>
              <w:t> </w:t>
            </w:r>
          </w:p>
        </w:tc>
      </w:tr>
      <w:tr w:rsidR="000236A9" w14:paraId="6FB4BE8F" w14:textId="77777777" w:rsidTr="00B50BEE">
        <w:trPr>
          <w:trHeight w:val="495"/>
        </w:trPr>
        <w:tc>
          <w:tcPr>
            <w:tcW w:w="562" w:type="dxa"/>
            <w:vMerge/>
            <w:tcBorders>
              <w:top w:val="nil"/>
              <w:left w:val="single" w:sz="8" w:space="0" w:color="000000"/>
              <w:bottom w:val="single" w:sz="8" w:space="0" w:color="000000"/>
              <w:right w:val="single" w:sz="8" w:space="0" w:color="000000"/>
            </w:tcBorders>
            <w:shd w:val="clear" w:color="auto" w:fill="auto"/>
            <w:tcMar>
              <w:left w:w="70" w:type="dxa"/>
              <w:right w:w="70" w:type="dxa"/>
            </w:tcMar>
            <w:vAlign w:val="center"/>
          </w:tcPr>
          <w:p w14:paraId="01BAC1CF"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1868" w:type="dxa"/>
            <w:vMerge/>
            <w:tcBorders>
              <w:top w:val="nil"/>
              <w:left w:val="single" w:sz="8" w:space="0" w:color="000000"/>
              <w:bottom w:val="single" w:sz="8" w:space="0" w:color="000000"/>
              <w:right w:val="single" w:sz="8" w:space="0" w:color="000000"/>
            </w:tcBorders>
            <w:shd w:val="clear" w:color="auto" w:fill="auto"/>
            <w:tcMar>
              <w:left w:w="70" w:type="dxa"/>
              <w:right w:w="70" w:type="dxa"/>
            </w:tcMar>
            <w:vAlign w:val="center"/>
          </w:tcPr>
          <w:p w14:paraId="74A9D7FF"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5952" w:type="dxa"/>
            <w:tcBorders>
              <w:top w:val="nil"/>
              <w:left w:val="nil"/>
              <w:bottom w:val="single" w:sz="8" w:space="0" w:color="000000"/>
              <w:right w:val="single" w:sz="8" w:space="0" w:color="000000"/>
            </w:tcBorders>
            <w:shd w:val="clear" w:color="auto" w:fill="FFFFFF"/>
            <w:tcMar>
              <w:left w:w="70" w:type="dxa"/>
              <w:right w:w="70" w:type="dxa"/>
            </w:tcMar>
            <w:vAlign w:val="center"/>
          </w:tcPr>
          <w:p w14:paraId="32D03B84"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 xml:space="preserve">Soportar un mecanismo de detección y prevención de </w:t>
            </w:r>
            <w:proofErr w:type="spellStart"/>
            <w:r>
              <w:rPr>
                <w:rFonts w:ascii="Cambria" w:eastAsia="Cambria" w:hAnsi="Cambria" w:cs="Cambria"/>
                <w:color w:val="000000"/>
                <w:sz w:val="18"/>
                <w:szCs w:val="18"/>
              </w:rPr>
              <w:t>loops</w:t>
            </w:r>
            <w:proofErr w:type="spellEnd"/>
            <w:r>
              <w:rPr>
                <w:rFonts w:ascii="Cambria" w:eastAsia="Cambria" w:hAnsi="Cambria" w:cs="Cambria"/>
                <w:color w:val="000000"/>
                <w:sz w:val="18"/>
                <w:szCs w:val="18"/>
              </w:rPr>
              <w:t>.</w:t>
            </w:r>
          </w:p>
        </w:tc>
        <w:tc>
          <w:tcPr>
            <w:tcW w:w="1538" w:type="dxa"/>
            <w:tcBorders>
              <w:top w:val="nil"/>
              <w:left w:val="nil"/>
              <w:bottom w:val="single" w:sz="8" w:space="0" w:color="000000"/>
              <w:right w:val="single" w:sz="8" w:space="0" w:color="000000"/>
            </w:tcBorders>
            <w:shd w:val="clear" w:color="auto" w:fill="FFFFFF"/>
            <w:tcMar>
              <w:left w:w="70" w:type="dxa"/>
              <w:right w:w="70" w:type="dxa"/>
            </w:tcMar>
            <w:vAlign w:val="center"/>
          </w:tcPr>
          <w:p w14:paraId="7987F451" w14:textId="77777777" w:rsidR="000236A9" w:rsidRDefault="000236A9" w:rsidP="00B50BEE">
            <w:pPr>
              <w:rPr>
                <w:rFonts w:ascii="Cambria" w:eastAsia="Cambria" w:hAnsi="Cambria" w:cs="Cambria"/>
                <w:color w:val="000000"/>
                <w:sz w:val="18"/>
                <w:szCs w:val="18"/>
              </w:rPr>
            </w:pPr>
            <w:r>
              <w:rPr>
                <w:rFonts w:ascii="Cambria" w:eastAsia="Cambria" w:hAnsi="Cambria" w:cs="Cambria"/>
                <w:color w:val="000000"/>
                <w:sz w:val="18"/>
                <w:szCs w:val="18"/>
              </w:rPr>
              <w:t> </w:t>
            </w:r>
          </w:p>
        </w:tc>
      </w:tr>
      <w:tr w:rsidR="000236A9" w14:paraId="72FF200E" w14:textId="77777777" w:rsidTr="00B50BEE">
        <w:trPr>
          <w:trHeight w:val="315"/>
        </w:trPr>
        <w:tc>
          <w:tcPr>
            <w:tcW w:w="562" w:type="dxa"/>
            <w:vMerge/>
            <w:tcBorders>
              <w:top w:val="nil"/>
              <w:left w:val="single" w:sz="8" w:space="0" w:color="000000"/>
              <w:bottom w:val="single" w:sz="8" w:space="0" w:color="000000"/>
              <w:right w:val="single" w:sz="8" w:space="0" w:color="000000"/>
            </w:tcBorders>
            <w:shd w:val="clear" w:color="auto" w:fill="auto"/>
            <w:tcMar>
              <w:left w:w="70" w:type="dxa"/>
              <w:right w:w="70" w:type="dxa"/>
            </w:tcMar>
            <w:vAlign w:val="center"/>
          </w:tcPr>
          <w:p w14:paraId="03FF6CF6"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1868" w:type="dxa"/>
            <w:vMerge/>
            <w:tcBorders>
              <w:top w:val="nil"/>
              <w:left w:val="single" w:sz="8" w:space="0" w:color="000000"/>
              <w:bottom w:val="single" w:sz="8" w:space="0" w:color="000000"/>
              <w:right w:val="single" w:sz="8" w:space="0" w:color="000000"/>
            </w:tcBorders>
            <w:shd w:val="clear" w:color="auto" w:fill="auto"/>
            <w:tcMar>
              <w:left w:w="70" w:type="dxa"/>
              <w:right w:w="70" w:type="dxa"/>
            </w:tcMar>
            <w:vAlign w:val="center"/>
          </w:tcPr>
          <w:p w14:paraId="7903DA54"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5952" w:type="dxa"/>
            <w:tcBorders>
              <w:top w:val="nil"/>
              <w:left w:val="nil"/>
              <w:bottom w:val="single" w:sz="8" w:space="0" w:color="000000"/>
              <w:right w:val="single" w:sz="8" w:space="0" w:color="000000"/>
            </w:tcBorders>
            <w:shd w:val="clear" w:color="auto" w:fill="FFFFFF"/>
            <w:tcMar>
              <w:left w:w="70" w:type="dxa"/>
              <w:right w:w="70" w:type="dxa"/>
            </w:tcMar>
            <w:vAlign w:val="center"/>
          </w:tcPr>
          <w:p w14:paraId="23DBB4DD"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 xml:space="preserve">Soportar VLAN </w:t>
            </w:r>
            <w:proofErr w:type="spellStart"/>
            <w:r>
              <w:rPr>
                <w:rFonts w:ascii="Cambria" w:eastAsia="Cambria" w:hAnsi="Cambria" w:cs="Cambria"/>
                <w:color w:val="000000"/>
                <w:sz w:val="18"/>
                <w:szCs w:val="18"/>
              </w:rPr>
              <w:t>Stacking</w:t>
            </w:r>
            <w:proofErr w:type="spellEnd"/>
            <w:r>
              <w:rPr>
                <w:rFonts w:ascii="Cambria" w:eastAsia="Cambria" w:hAnsi="Cambria" w:cs="Cambria"/>
                <w:color w:val="000000"/>
                <w:sz w:val="18"/>
                <w:szCs w:val="18"/>
              </w:rPr>
              <w:t xml:space="preserve"> (</w:t>
            </w:r>
            <w:proofErr w:type="spellStart"/>
            <w:r>
              <w:rPr>
                <w:rFonts w:ascii="Cambria" w:eastAsia="Cambria" w:hAnsi="Cambria" w:cs="Cambria"/>
                <w:color w:val="000000"/>
                <w:sz w:val="18"/>
                <w:szCs w:val="18"/>
              </w:rPr>
              <w:t>QinQ</w:t>
            </w:r>
            <w:proofErr w:type="spellEnd"/>
            <w:r>
              <w:rPr>
                <w:rFonts w:ascii="Cambria" w:eastAsia="Cambria" w:hAnsi="Cambria" w:cs="Cambria"/>
                <w:color w:val="000000"/>
                <w:sz w:val="18"/>
                <w:szCs w:val="18"/>
              </w:rPr>
              <w:t>).</w:t>
            </w:r>
          </w:p>
        </w:tc>
        <w:tc>
          <w:tcPr>
            <w:tcW w:w="1538" w:type="dxa"/>
            <w:tcBorders>
              <w:top w:val="nil"/>
              <w:left w:val="nil"/>
              <w:bottom w:val="single" w:sz="8" w:space="0" w:color="000000"/>
              <w:right w:val="single" w:sz="8" w:space="0" w:color="000000"/>
            </w:tcBorders>
            <w:shd w:val="clear" w:color="auto" w:fill="FFFFFF"/>
            <w:tcMar>
              <w:left w:w="70" w:type="dxa"/>
              <w:right w:w="70" w:type="dxa"/>
            </w:tcMar>
            <w:vAlign w:val="center"/>
          </w:tcPr>
          <w:p w14:paraId="3EB64EF0" w14:textId="77777777" w:rsidR="000236A9" w:rsidRDefault="000236A9" w:rsidP="00B50BEE">
            <w:pPr>
              <w:rPr>
                <w:rFonts w:ascii="Cambria" w:eastAsia="Cambria" w:hAnsi="Cambria" w:cs="Cambria"/>
                <w:color w:val="000000"/>
                <w:sz w:val="18"/>
                <w:szCs w:val="18"/>
              </w:rPr>
            </w:pPr>
            <w:r>
              <w:rPr>
                <w:rFonts w:ascii="Cambria" w:eastAsia="Cambria" w:hAnsi="Cambria" w:cs="Cambria"/>
                <w:color w:val="000000"/>
                <w:sz w:val="18"/>
                <w:szCs w:val="18"/>
              </w:rPr>
              <w:t> </w:t>
            </w:r>
          </w:p>
        </w:tc>
      </w:tr>
      <w:tr w:rsidR="000236A9" w14:paraId="38243C64" w14:textId="77777777" w:rsidTr="00B50BEE">
        <w:trPr>
          <w:trHeight w:val="315"/>
        </w:trPr>
        <w:tc>
          <w:tcPr>
            <w:tcW w:w="562" w:type="dxa"/>
            <w:vMerge w:val="restart"/>
            <w:shd w:val="clear" w:color="auto" w:fill="auto"/>
            <w:vAlign w:val="center"/>
          </w:tcPr>
          <w:p w14:paraId="407DB53E"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15</w:t>
            </w:r>
          </w:p>
        </w:tc>
        <w:tc>
          <w:tcPr>
            <w:tcW w:w="1868" w:type="dxa"/>
            <w:vMerge w:val="restart"/>
            <w:shd w:val="clear" w:color="auto" w:fill="auto"/>
            <w:vAlign w:val="center"/>
          </w:tcPr>
          <w:p w14:paraId="319EE49D" w14:textId="77777777" w:rsidR="000236A9" w:rsidRDefault="000236A9" w:rsidP="00B50BEE">
            <w:pPr>
              <w:jc w:val="both"/>
              <w:rPr>
                <w:rFonts w:ascii="Cambria" w:eastAsia="Cambria" w:hAnsi="Cambria" w:cs="Cambria"/>
                <w:color w:val="000000"/>
                <w:sz w:val="18"/>
                <w:szCs w:val="18"/>
              </w:rPr>
            </w:pPr>
            <w:proofErr w:type="spellStart"/>
            <w:r>
              <w:rPr>
                <w:rFonts w:ascii="Cambria" w:eastAsia="Cambria" w:hAnsi="Cambria" w:cs="Cambria"/>
                <w:color w:val="000000"/>
                <w:sz w:val="18"/>
                <w:szCs w:val="18"/>
              </w:rPr>
              <w:t>RFCs</w:t>
            </w:r>
            <w:proofErr w:type="spellEnd"/>
            <w:r>
              <w:rPr>
                <w:rFonts w:ascii="Cambria" w:eastAsia="Cambria" w:hAnsi="Cambria" w:cs="Cambria"/>
                <w:color w:val="000000"/>
                <w:sz w:val="18"/>
                <w:szCs w:val="18"/>
              </w:rPr>
              <w:t xml:space="preserve"> y Estándares</w:t>
            </w:r>
          </w:p>
        </w:tc>
        <w:tc>
          <w:tcPr>
            <w:tcW w:w="5952" w:type="dxa"/>
            <w:shd w:val="clear" w:color="auto" w:fill="auto"/>
            <w:vAlign w:val="center"/>
          </w:tcPr>
          <w:p w14:paraId="37B533C0"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 xml:space="preserve">Soportar el RFC 2571 </w:t>
            </w:r>
            <w:proofErr w:type="spellStart"/>
            <w:r>
              <w:rPr>
                <w:rFonts w:ascii="Cambria" w:eastAsia="Cambria" w:hAnsi="Cambria" w:cs="Cambria"/>
                <w:color w:val="000000"/>
                <w:sz w:val="18"/>
                <w:szCs w:val="18"/>
              </w:rPr>
              <w:t>Architecture</w:t>
            </w:r>
            <w:proofErr w:type="spellEnd"/>
            <w:r>
              <w:rPr>
                <w:rFonts w:ascii="Cambria" w:eastAsia="Cambria" w:hAnsi="Cambria" w:cs="Cambria"/>
                <w:color w:val="000000"/>
                <w:sz w:val="18"/>
                <w:szCs w:val="18"/>
              </w:rPr>
              <w:t xml:space="preserve"> </w:t>
            </w:r>
            <w:proofErr w:type="spellStart"/>
            <w:r>
              <w:rPr>
                <w:rFonts w:ascii="Cambria" w:eastAsia="Cambria" w:hAnsi="Cambria" w:cs="Cambria"/>
                <w:color w:val="000000"/>
                <w:sz w:val="18"/>
                <w:szCs w:val="18"/>
              </w:rPr>
              <w:t>for</w:t>
            </w:r>
            <w:proofErr w:type="spellEnd"/>
            <w:r>
              <w:rPr>
                <w:rFonts w:ascii="Cambria" w:eastAsia="Cambria" w:hAnsi="Cambria" w:cs="Cambria"/>
                <w:color w:val="000000"/>
                <w:sz w:val="18"/>
                <w:szCs w:val="18"/>
              </w:rPr>
              <w:t xml:space="preserve"> </w:t>
            </w:r>
            <w:proofErr w:type="spellStart"/>
            <w:r>
              <w:rPr>
                <w:rFonts w:ascii="Cambria" w:eastAsia="Cambria" w:hAnsi="Cambria" w:cs="Cambria"/>
                <w:color w:val="000000"/>
                <w:sz w:val="18"/>
                <w:szCs w:val="18"/>
              </w:rPr>
              <w:t>Describing</w:t>
            </w:r>
            <w:proofErr w:type="spellEnd"/>
            <w:r>
              <w:rPr>
                <w:rFonts w:ascii="Cambria" w:eastAsia="Cambria" w:hAnsi="Cambria" w:cs="Cambria"/>
                <w:color w:val="000000"/>
                <w:sz w:val="18"/>
                <w:szCs w:val="18"/>
              </w:rPr>
              <w:t xml:space="preserve"> SNMP</w:t>
            </w:r>
          </w:p>
        </w:tc>
        <w:tc>
          <w:tcPr>
            <w:tcW w:w="1538" w:type="dxa"/>
            <w:shd w:val="clear" w:color="auto" w:fill="auto"/>
            <w:vAlign w:val="center"/>
          </w:tcPr>
          <w:p w14:paraId="3D8F28FD" w14:textId="77777777" w:rsidR="000236A9" w:rsidRDefault="000236A9" w:rsidP="00B50BEE">
            <w:pPr>
              <w:rPr>
                <w:rFonts w:ascii="Cambria" w:eastAsia="Cambria" w:hAnsi="Cambria" w:cs="Cambria"/>
                <w:color w:val="000000"/>
                <w:sz w:val="18"/>
                <w:szCs w:val="18"/>
              </w:rPr>
            </w:pPr>
            <w:r>
              <w:rPr>
                <w:rFonts w:ascii="Cambria" w:eastAsia="Cambria" w:hAnsi="Cambria" w:cs="Cambria"/>
                <w:color w:val="000000"/>
                <w:sz w:val="18"/>
                <w:szCs w:val="18"/>
              </w:rPr>
              <w:t> </w:t>
            </w:r>
          </w:p>
        </w:tc>
      </w:tr>
      <w:tr w:rsidR="000236A9" w14:paraId="413381EF" w14:textId="77777777" w:rsidTr="00B50BEE">
        <w:trPr>
          <w:trHeight w:val="315"/>
        </w:trPr>
        <w:tc>
          <w:tcPr>
            <w:tcW w:w="562" w:type="dxa"/>
            <w:vMerge/>
            <w:shd w:val="clear" w:color="auto" w:fill="auto"/>
            <w:vAlign w:val="center"/>
          </w:tcPr>
          <w:p w14:paraId="612D90EF"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1868" w:type="dxa"/>
            <w:vMerge/>
            <w:shd w:val="clear" w:color="auto" w:fill="auto"/>
            <w:vAlign w:val="center"/>
          </w:tcPr>
          <w:p w14:paraId="2C1DFB0A"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5952" w:type="dxa"/>
            <w:shd w:val="clear" w:color="auto" w:fill="auto"/>
            <w:vAlign w:val="center"/>
          </w:tcPr>
          <w:p w14:paraId="15347CC9"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Soportar el RFC 1157 SNMPv1/v2c.</w:t>
            </w:r>
          </w:p>
        </w:tc>
        <w:tc>
          <w:tcPr>
            <w:tcW w:w="1538" w:type="dxa"/>
            <w:shd w:val="clear" w:color="auto" w:fill="auto"/>
            <w:vAlign w:val="center"/>
          </w:tcPr>
          <w:p w14:paraId="19A3EFCE" w14:textId="77777777" w:rsidR="000236A9" w:rsidRDefault="000236A9" w:rsidP="00B50BEE">
            <w:pPr>
              <w:rPr>
                <w:rFonts w:ascii="Cambria" w:eastAsia="Cambria" w:hAnsi="Cambria" w:cs="Cambria"/>
                <w:color w:val="000000"/>
                <w:sz w:val="18"/>
                <w:szCs w:val="18"/>
              </w:rPr>
            </w:pPr>
            <w:r>
              <w:rPr>
                <w:rFonts w:ascii="Cambria" w:eastAsia="Cambria" w:hAnsi="Cambria" w:cs="Cambria"/>
                <w:color w:val="000000"/>
                <w:sz w:val="18"/>
                <w:szCs w:val="18"/>
              </w:rPr>
              <w:t> </w:t>
            </w:r>
          </w:p>
        </w:tc>
      </w:tr>
      <w:tr w:rsidR="000236A9" w14:paraId="1B95C05F" w14:textId="77777777" w:rsidTr="00B50BEE">
        <w:trPr>
          <w:trHeight w:val="315"/>
        </w:trPr>
        <w:tc>
          <w:tcPr>
            <w:tcW w:w="562" w:type="dxa"/>
            <w:vMerge/>
            <w:shd w:val="clear" w:color="auto" w:fill="auto"/>
            <w:vAlign w:val="center"/>
          </w:tcPr>
          <w:p w14:paraId="700C8E54"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1868" w:type="dxa"/>
            <w:vMerge/>
            <w:shd w:val="clear" w:color="auto" w:fill="auto"/>
            <w:vAlign w:val="center"/>
          </w:tcPr>
          <w:p w14:paraId="2CBD2AEC"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5952" w:type="dxa"/>
            <w:shd w:val="clear" w:color="auto" w:fill="auto"/>
            <w:vAlign w:val="center"/>
          </w:tcPr>
          <w:p w14:paraId="702463B1"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Soportar IEEE 802.1x</w:t>
            </w:r>
          </w:p>
        </w:tc>
        <w:tc>
          <w:tcPr>
            <w:tcW w:w="1538" w:type="dxa"/>
            <w:shd w:val="clear" w:color="auto" w:fill="auto"/>
            <w:vAlign w:val="center"/>
          </w:tcPr>
          <w:p w14:paraId="3F1173D6" w14:textId="77777777" w:rsidR="000236A9" w:rsidRDefault="000236A9" w:rsidP="00B50BEE">
            <w:pPr>
              <w:rPr>
                <w:rFonts w:ascii="Cambria" w:eastAsia="Cambria" w:hAnsi="Cambria" w:cs="Cambria"/>
                <w:color w:val="000000"/>
                <w:sz w:val="18"/>
                <w:szCs w:val="18"/>
              </w:rPr>
            </w:pPr>
            <w:r>
              <w:rPr>
                <w:rFonts w:ascii="Cambria" w:eastAsia="Cambria" w:hAnsi="Cambria" w:cs="Cambria"/>
                <w:color w:val="000000"/>
                <w:sz w:val="18"/>
                <w:szCs w:val="18"/>
              </w:rPr>
              <w:t> </w:t>
            </w:r>
          </w:p>
        </w:tc>
      </w:tr>
      <w:tr w:rsidR="000236A9" w14:paraId="15DDCBBC" w14:textId="77777777" w:rsidTr="00B50BEE">
        <w:trPr>
          <w:trHeight w:val="315"/>
        </w:trPr>
        <w:tc>
          <w:tcPr>
            <w:tcW w:w="562" w:type="dxa"/>
            <w:vMerge/>
            <w:shd w:val="clear" w:color="auto" w:fill="auto"/>
            <w:vAlign w:val="center"/>
          </w:tcPr>
          <w:p w14:paraId="5B01B801"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1868" w:type="dxa"/>
            <w:vMerge/>
            <w:shd w:val="clear" w:color="auto" w:fill="auto"/>
            <w:vAlign w:val="center"/>
          </w:tcPr>
          <w:p w14:paraId="6BFCE0BE"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5952" w:type="dxa"/>
            <w:shd w:val="clear" w:color="auto" w:fill="auto"/>
            <w:vAlign w:val="center"/>
          </w:tcPr>
          <w:p w14:paraId="5F46C5D1"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Soportar IEEE 802.3ah</w:t>
            </w:r>
          </w:p>
        </w:tc>
        <w:tc>
          <w:tcPr>
            <w:tcW w:w="1538" w:type="dxa"/>
            <w:shd w:val="clear" w:color="auto" w:fill="auto"/>
            <w:vAlign w:val="center"/>
          </w:tcPr>
          <w:p w14:paraId="391FD93D" w14:textId="77777777" w:rsidR="000236A9" w:rsidRDefault="000236A9" w:rsidP="00B50BEE">
            <w:pPr>
              <w:rPr>
                <w:rFonts w:ascii="Cambria" w:eastAsia="Cambria" w:hAnsi="Cambria" w:cs="Cambria"/>
                <w:color w:val="000000"/>
                <w:sz w:val="18"/>
                <w:szCs w:val="18"/>
              </w:rPr>
            </w:pPr>
            <w:r>
              <w:rPr>
                <w:rFonts w:ascii="Cambria" w:eastAsia="Cambria" w:hAnsi="Cambria" w:cs="Cambria"/>
                <w:color w:val="000000"/>
                <w:sz w:val="18"/>
                <w:szCs w:val="18"/>
              </w:rPr>
              <w:t> </w:t>
            </w:r>
          </w:p>
        </w:tc>
      </w:tr>
      <w:tr w:rsidR="000236A9" w14:paraId="7DECF214" w14:textId="77777777" w:rsidTr="00B50BEE">
        <w:trPr>
          <w:trHeight w:val="315"/>
        </w:trPr>
        <w:tc>
          <w:tcPr>
            <w:tcW w:w="562" w:type="dxa"/>
            <w:vMerge/>
            <w:shd w:val="clear" w:color="auto" w:fill="auto"/>
            <w:vAlign w:val="center"/>
          </w:tcPr>
          <w:p w14:paraId="78DDA537"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1868" w:type="dxa"/>
            <w:vMerge/>
            <w:shd w:val="clear" w:color="auto" w:fill="auto"/>
            <w:vAlign w:val="center"/>
          </w:tcPr>
          <w:p w14:paraId="6A18187A"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5952" w:type="dxa"/>
            <w:shd w:val="clear" w:color="auto" w:fill="auto"/>
            <w:vAlign w:val="center"/>
          </w:tcPr>
          <w:p w14:paraId="396FF6EF"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 xml:space="preserve">Soportar IEEE 1588v2 </w:t>
            </w:r>
          </w:p>
        </w:tc>
        <w:tc>
          <w:tcPr>
            <w:tcW w:w="1538" w:type="dxa"/>
            <w:shd w:val="clear" w:color="auto" w:fill="auto"/>
            <w:vAlign w:val="center"/>
          </w:tcPr>
          <w:p w14:paraId="1760F6E8" w14:textId="77777777" w:rsidR="000236A9" w:rsidRDefault="000236A9" w:rsidP="00B50BEE">
            <w:pPr>
              <w:rPr>
                <w:rFonts w:ascii="Cambria" w:eastAsia="Cambria" w:hAnsi="Cambria" w:cs="Cambria"/>
                <w:color w:val="000000"/>
                <w:sz w:val="18"/>
                <w:szCs w:val="18"/>
              </w:rPr>
            </w:pPr>
            <w:r>
              <w:rPr>
                <w:rFonts w:ascii="Cambria" w:eastAsia="Cambria" w:hAnsi="Cambria" w:cs="Cambria"/>
                <w:color w:val="000000"/>
                <w:sz w:val="18"/>
                <w:szCs w:val="18"/>
              </w:rPr>
              <w:t> </w:t>
            </w:r>
          </w:p>
        </w:tc>
      </w:tr>
      <w:tr w:rsidR="000236A9" w:rsidRPr="00A629CA" w14:paraId="51731C51" w14:textId="77777777" w:rsidTr="00B50BEE">
        <w:trPr>
          <w:trHeight w:val="495"/>
        </w:trPr>
        <w:tc>
          <w:tcPr>
            <w:tcW w:w="562" w:type="dxa"/>
            <w:vMerge/>
            <w:shd w:val="clear" w:color="auto" w:fill="auto"/>
            <w:vAlign w:val="center"/>
          </w:tcPr>
          <w:p w14:paraId="060FD444"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1868" w:type="dxa"/>
            <w:vMerge/>
            <w:shd w:val="clear" w:color="auto" w:fill="auto"/>
            <w:vAlign w:val="center"/>
          </w:tcPr>
          <w:p w14:paraId="284EF6DE"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5952" w:type="dxa"/>
            <w:shd w:val="clear" w:color="auto" w:fill="auto"/>
            <w:vAlign w:val="center"/>
          </w:tcPr>
          <w:p w14:paraId="78616508" w14:textId="77777777" w:rsidR="000236A9" w:rsidRPr="00A629CA" w:rsidRDefault="000236A9" w:rsidP="00B50BEE">
            <w:pPr>
              <w:jc w:val="both"/>
              <w:rPr>
                <w:rFonts w:ascii="Cambria" w:eastAsia="Cambria" w:hAnsi="Cambria" w:cs="Cambria"/>
                <w:color w:val="000000"/>
                <w:sz w:val="18"/>
                <w:szCs w:val="18"/>
                <w:lang w:val="en-US"/>
              </w:rPr>
            </w:pPr>
            <w:r w:rsidRPr="00A629CA">
              <w:rPr>
                <w:rFonts w:ascii="Cambria" w:eastAsia="Cambria" w:hAnsi="Cambria" w:cs="Cambria"/>
                <w:color w:val="000000"/>
                <w:sz w:val="18"/>
                <w:szCs w:val="18"/>
                <w:lang w:val="en-US"/>
              </w:rPr>
              <w:t>IEEE 1613 Electric Power Stations Communications Networking</w:t>
            </w:r>
          </w:p>
        </w:tc>
        <w:tc>
          <w:tcPr>
            <w:tcW w:w="1538" w:type="dxa"/>
            <w:shd w:val="clear" w:color="auto" w:fill="auto"/>
            <w:vAlign w:val="center"/>
          </w:tcPr>
          <w:p w14:paraId="4B6DE190" w14:textId="77777777" w:rsidR="000236A9" w:rsidRPr="00A629CA" w:rsidRDefault="000236A9" w:rsidP="00B50BEE">
            <w:pPr>
              <w:rPr>
                <w:rFonts w:ascii="Cambria" w:eastAsia="Cambria" w:hAnsi="Cambria" w:cs="Cambria"/>
                <w:color w:val="000000"/>
                <w:sz w:val="18"/>
                <w:szCs w:val="18"/>
                <w:lang w:val="en-US"/>
              </w:rPr>
            </w:pPr>
            <w:r w:rsidRPr="00A629CA">
              <w:rPr>
                <w:rFonts w:ascii="Cambria" w:eastAsia="Cambria" w:hAnsi="Cambria" w:cs="Cambria"/>
                <w:color w:val="000000"/>
                <w:sz w:val="18"/>
                <w:szCs w:val="18"/>
                <w:lang w:val="en-US"/>
              </w:rPr>
              <w:t> </w:t>
            </w:r>
          </w:p>
        </w:tc>
      </w:tr>
      <w:tr w:rsidR="000236A9" w:rsidRPr="00A629CA" w14:paraId="151B8C61" w14:textId="77777777" w:rsidTr="00B50BEE">
        <w:trPr>
          <w:trHeight w:val="495"/>
        </w:trPr>
        <w:tc>
          <w:tcPr>
            <w:tcW w:w="562" w:type="dxa"/>
            <w:vMerge/>
            <w:shd w:val="clear" w:color="auto" w:fill="auto"/>
            <w:vAlign w:val="center"/>
          </w:tcPr>
          <w:p w14:paraId="48122272" w14:textId="77777777" w:rsidR="000236A9" w:rsidRPr="00A629CA"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lang w:val="en-US"/>
              </w:rPr>
            </w:pPr>
          </w:p>
        </w:tc>
        <w:tc>
          <w:tcPr>
            <w:tcW w:w="1868" w:type="dxa"/>
            <w:vMerge/>
            <w:shd w:val="clear" w:color="auto" w:fill="auto"/>
            <w:vAlign w:val="center"/>
          </w:tcPr>
          <w:p w14:paraId="7AC05324" w14:textId="77777777" w:rsidR="000236A9" w:rsidRPr="00A629CA"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lang w:val="en-US"/>
              </w:rPr>
            </w:pPr>
          </w:p>
        </w:tc>
        <w:tc>
          <w:tcPr>
            <w:tcW w:w="5952" w:type="dxa"/>
            <w:shd w:val="clear" w:color="auto" w:fill="auto"/>
            <w:vAlign w:val="center"/>
          </w:tcPr>
          <w:p w14:paraId="3F428337" w14:textId="77777777" w:rsidR="000236A9" w:rsidRPr="00A629CA" w:rsidRDefault="000236A9" w:rsidP="00B50BEE">
            <w:pPr>
              <w:jc w:val="both"/>
              <w:rPr>
                <w:rFonts w:ascii="Cambria" w:eastAsia="Cambria" w:hAnsi="Cambria" w:cs="Cambria"/>
                <w:color w:val="000000"/>
                <w:sz w:val="18"/>
                <w:szCs w:val="18"/>
                <w:lang w:val="en-US"/>
              </w:rPr>
            </w:pPr>
            <w:r w:rsidRPr="00A629CA">
              <w:rPr>
                <w:rFonts w:ascii="Cambria" w:eastAsia="Cambria" w:hAnsi="Cambria" w:cs="Cambria"/>
                <w:color w:val="000000"/>
                <w:sz w:val="18"/>
                <w:szCs w:val="18"/>
                <w:lang w:val="en-US"/>
              </w:rPr>
              <w:t>IEC 61850-3  Communication networks for power utility automation</w:t>
            </w:r>
          </w:p>
        </w:tc>
        <w:tc>
          <w:tcPr>
            <w:tcW w:w="1538" w:type="dxa"/>
            <w:shd w:val="clear" w:color="auto" w:fill="auto"/>
            <w:vAlign w:val="center"/>
          </w:tcPr>
          <w:p w14:paraId="75B0A7A0" w14:textId="77777777" w:rsidR="000236A9" w:rsidRPr="00A629CA" w:rsidRDefault="000236A9" w:rsidP="00B50BEE">
            <w:pPr>
              <w:rPr>
                <w:rFonts w:ascii="Cambria" w:eastAsia="Cambria" w:hAnsi="Cambria" w:cs="Cambria"/>
                <w:color w:val="000000"/>
                <w:sz w:val="18"/>
                <w:szCs w:val="18"/>
                <w:lang w:val="en-US"/>
              </w:rPr>
            </w:pPr>
            <w:r w:rsidRPr="00A629CA">
              <w:rPr>
                <w:rFonts w:ascii="Cambria" w:eastAsia="Cambria" w:hAnsi="Cambria" w:cs="Cambria"/>
                <w:color w:val="000000"/>
                <w:sz w:val="18"/>
                <w:szCs w:val="18"/>
                <w:lang w:val="en-US"/>
              </w:rPr>
              <w:t> </w:t>
            </w:r>
          </w:p>
        </w:tc>
      </w:tr>
      <w:tr w:rsidR="000236A9" w14:paraId="48B25AAA" w14:textId="77777777" w:rsidTr="00B50BEE">
        <w:trPr>
          <w:trHeight w:val="315"/>
        </w:trPr>
        <w:tc>
          <w:tcPr>
            <w:tcW w:w="562" w:type="dxa"/>
            <w:vMerge w:val="restart"/>
            <w:shd w:val="clear" w:color="auto" w:fill="auto"/>
            <w:vAlign w:val="center"/>
          </w:tcPr>
          <w:p w14:paraId="5CE52467"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16</w:t>
            </w:r>
          </w:p>
        </w:tc>
        <w:tc>
          <w:tcPr>
            <w:tcW w:w="1868" w:type="dxa"/>
            <w:vMerge w:val="restart"/>
            <w:shd w:val="clear" w:color="auto" w:fill="auto"/>
            <w:vAlign w:val="center"/>
          </w:tcPr>
          <w:p w14:paraId="5DB261FA"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Seguridad y Visibilidad</w:t>
            </w:r>
          </w:p>
        </w:tc>
        <w:tc>
          <w:tcPr>
            <w:tcW w:w="5952" w:type="dxa"/>
            <w:shd w:val="clear" w:color="auto" w:fill="auto"/>
            <w:vAlign w:val="center"/>
          </w:tcPr>
          <w:p w14:paraId="1F659681"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 xml:space="preserve">Soportar Port </w:t>
            </w:r>
            <w:proofErr w:type="spellStart"/>
            <w:r>
              <w:rPr>
                <w:rFonts w:ascii="Cambria" w:eastAsia="Cambria" w:hAnsi="Cambria" w:cs="Cambria"/>
                <w:color w:val="000000"/>
                <w:sz w:val="18"/>
                <w:szCs w:val="18"/>
              </w:rPr>
              <w:t>Mirroring</w:t>
            </w:r>
            <w:proofErr w:type="spellEnd"/>
            <w:r>
              <w:rPr>
                <w:rFonts w:ascii="Cambria" w:eastAsia="Cambria" w:hAnsi="Cambria" w:cs="Cambria"/>
                <w:color w:val="000000"/>
                <w:sz w:val="18"/>
                <w:szCs w:val="18"/>
              </w:rPr>
              <w:t>.</w:t>
            </w:r>
          </w:p>
        </w:tc>
        <w:tc>
          <w:tcPr>
            <w:tcW w:w="1538" w:type="dxa"/>
            <w:shd w:val="clear" w:color="auto" w:fill="auto"/>
            <w:vAlign w:val="center"/>
          </w:tcPr>
          <w:p w14:paraId="174B8ECF" w14:textId="77777777" w:rsidR="000236A9" w:rsidRDefault="000236A9" w:rsidP="00B50BEE">
            <w:pPr>
              <w:rPr>
                <w:rFonts w:ascii="Cambria" w:eastAsia="Cambria" w:hAnsi="Cambria" w:cs="Cambria"/>
                <w:color w:val="000000"/>
                <w:sz w:val="18"/>
                <w:szCs w:val="18"/>
              </w:rPr>
            </w:pPr>
            <w:r>
              <w:rPr>
                <w:rFonts w:ascii="Cambria" w:eastAsia="Cambria" w:hAnsi="Cambria" w:cs="Cambria"/>
                <w:color w:val="000000"/>
                <w:sz w:val="18"/>
                <w:szCs w:val="18"/>
              </w:rPr>
              <w:t> </w:t>
            </w:r>
          </w:p>
        </w:tc>
      </w:tr>
      <w:tr w:rsidR="000236A9" w14:paraId="30FC1216" w14:textId="77777777" w:rsidTr="00B50BEE">
        <w:trPr>
          <w:trHeight w:val="495"/>
        </w:trPr>
        <w:tc>
          <w:tcPr>
            <w:tcW w:w="562" w:type="dxa"/>
            <w:vMerge/>
            <w:shd w:val="clear" w:color="auto" w:fill="auto"/>
            <w:vAlign w:val="center"/>
          </w:tcPr>
          <w:p w14:paraId="7D4CFFD3"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1868" w:type="dxa"/>
            <w:vMerge/>
            <w:shd w:val="clear" w:color="auto" w:fill="auto"/>
            <w:vAlign w:val="center"/>
          </w:tcPr>
          <w:p w14:paraId="0DFF3A37"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5952" w:type="dxa"/>
            <w:shd w:val="clear" w:color="auto" w:fill="auto"/>
            <w:vAlign w:val="center"/>
          </w:tcPr>
          <w:p w14:paraId="13690D80"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 xml:space="preserve">Contar con protocolos de muestreo del trafico ingresando por un puerto </w:t>
            </w:r>
            <w:proofErr w:type="spellStart"/>
            <w:r>
              <w:rPr>
                <w:rFonts w:ascii="Cambria" w:eastAsia="Cambria" w:hAnsi="Cambria" w:cs="Cambria"/>
                <w:color w:val="000000"/>
                <w:sz w:val="18"/>
                <w:szCs w:val="18"/>
              </w:rPr>
              <w:t>ethernet</w:t>
            </w:r>
            <w:proofErr w:type="spellEnd"/>
          </w:p>
        </w:tc>
        <w:tc>
          <w:tcPr>
            <w:tcW w:w="1538" w:type="dxa"/>
            <w:shd w:val="clear" w:color="auto" w:fill="auto"/>
            <w:vAlign w:val="center"/>
          </w:tcPr>
          <w:p w14:paraId="40379FD9" w14:textId="77777777" w:rsidR="000236A9" w:rsidRDefault="000236A9" w:rsidP="00B50BEE">
            <w:pPr>
              <w:rPr>
                <w:rFonts w:ascii="Cambria" w:eastAsia="Cambria" w:hAnsi="Cambria" w:cs="Cambria"/>
                <w:color w:val="000000"/>
                <w:sz w:val="18"/>
                <w:szCs w:val="18"/>
              </w:rPr>
            </w:pPr>
            <w:r>
              <w:rPr>
                <w:rFonts w:ascii="Cambria" w:eastAsia="Cambria" w:hAnsi="Cambria" w:cs="Cambria"/>
                <w:color w:val="000000"/>
                <w:sz w:val="18"/>
                <w:szCs w:val="18"/>
              </w:rPr>
              <w:t> </w:t>
            </w:r>
          </w:p>
        </w:tc>
      </w:tr>
      <w:tr w:rsidR="000236A9" w14:paraId="1B5314B4" w14:textId="77777777" w:rsidTr="00B50BEE">
        <w:trPr>
          <w:trHeight w:val="495"/>
        </w:trPr>
        <w:tc>
          <w:tcPr>
            <w:tcW w:w="562" w:type="dxa"/>
            <w:vMerge/>
            <w:shd w:val="clear" w:color="auto" w:fill="auto"/>
            <w:vAlign w:val="center"/>
          </w:tcPr>
          <w:p w14:paraId="514EB00E"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1868" w:type="dxa"/>
            <w:vMerge/>
            <w:shd w:val="clear" w:color="auto" w:fill="auto"/>
            <w:vAlign w:val="center"/>
          </w:tcPr>
          <w:p w14:paraId="52C4EFA9"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5952" w:type="dxa"/>
            <w:shd w:val="clear" w:color="auto" w:fill="auto"/>
            <w:vAlign w:val="center"/>
          </w:tcPr>
          <w:p w14:paraId="682B19C8"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 xml:space="preserve">Soportar el estándar IEEE 802.1ab Link </w:t>
            </w:r>
            <w:proofErr w:type="spellStart"/>
            <w:r>
              <w:rPr>
                <w:rFonts w:ascii="Cambria" w:eastAsia="Cambria" w:hAnsi="Cambria" w:cs="Cambria"/>
                <w:color w:val="000000"/>
                <w:sz w:val="18"/>
                <w:szCs w:val="18"/>
              </w:rPr>
              <w:t>Layer</w:t>
            </w:r>
            <w:proofErr w:type="spellEnd"/>
            <w:r>
              <w:rPr>
                <w:rFonts w:ascii="Cambria" w:eastAsia="Cambria" w:hAnsi="Cambria" w:cs="Cambria"/>
                <w:color w:val="000000"/>
                <w:sz w:val="18"/>
                <w:szCs w:val="18"/>
              </w:rPr>
              <w:t xml:space="preserve"> Discovery </w:t>
            </w:r>
            <w:proofErr w:type="spellStart"/>
            <w:r>
              <w:rPr>
                <w:rFonts w:ascii="Cambria" w:eastAsia="Cambria" w:hAnsi="Cambria" w:cs="Cambria"/>
                <w:color w:val="000000"/>
                <w:sz w:val="18"/>
                <w:szCs w:val="18"/>
              </w:rPr>
              <w:t>Protocol</w:t>
            </w:r>
            <w:proofErr w:type="spellEnd"/>
            <w:r>
              <w:rPr>
                <w:rFonts w:ascii="Cambria" w:eastAsia="Cambria" w:hAnsi="Cambria" w:cs="Cambria"/>
                <w:color w:val="000000"/>
                <w:sz w:val="18"/>
                <w:szCs w:val="18"/>
              </w:rPr>
              <w:t xml:space="preserve"> (LLDP).</w:t>
            </w:r>
          </w:p>
        </w:tc>
        <w:tc>
          <w:tcPr>
            <w:tcW w:w="1538" w:type="dxa"/>
            <w:shd w:val="clear" w:color="auto" w:fill="auto"/>
            <w:vAlign w:val="center"/>
          </w:tcPr>
          <w:p w14:paraId="5889035E" w14:textId="77777777" w:rsidR="000236A9" w:rsidRDefault="000236A9" w:rsidP="00B50BEE">
            <w:pPr>
              <w:rPr>
                <w:rFonts w:ascii="Cambria" w:eastAsia="Cambria" w:hAnsi="Cambria" w:cs="Cambria"/>
                <w:color w:val="000000"/>
                <w:sz w:val="18"/>
                <w:szCs w:val="18"/>
              </w:rPr>
            </w:pPr>
            <w:r>
              <w:rPr>
                <w:rFonts w:ascii="Cambria" w:eastAsia="Cambria" w:hAnsi="Cambria" w:cs="Cambria"/>
                <w:color w:val="000000"/>
                <w:sz w:val="18"/>
                <w:szCs w:val="18"/>
              </w:rPr>
              <w:t> </w:t>
            </w:r>
          </w:p>
        </w:tc>
      </w:tr>
      <w:tr w:rsidR="000236A9" w14:paraId="606B0D1B" w14:textId="77777777" w:rsidTr="00B50BEE">
        <w:trPr>
          <w:trHeight w:val="315"/>
        </w:trPr>
        <w:tc>
          <w:tcPr>
            <w:tcW w:w="562" w:type="dxa"/>
            <w:vMerge w:val="restart"/>
            <w:shd w:val="clear" w:color="auto" w:fill="auto"/>
            <w:vAlign w:val="center"/>
          </w:tcPr>
          <w:p w14:paraId="5D4DF1EA"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17</w:t>
            </w:r>
          </w:p>
        </w:tc>
        <w:tc>
          <w:tcPr>
            <w:tcW w:w="1868" w:type="dxa"/>
            <w:vMerge w:val="restart"/>
            <w:shd w:val="clear" w:color="auto" w:fill="auto"/>
            <w:vAlign w:val="center"/>
          </w:tcPr>
          <w:p w14:paraId="12468483"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Otras Funcionalidades</w:t>
            </w:r>
          </w:p>
        </w:tc>
        <w:tc>
          <w:tcPr>
            <w:tcW w:w="5952" w:type="dxa"/>
            <w:shd w:val="clear" w:color="auto" w:fill="auto"/>
            <w:vAlign w:val="center"/>
          </w:tcPr>
          <w:p w14:paraId="36565BA6"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 xml:space="preserve">Soportar </w:t>
            </w:r>
            <w:proofErr w:type="spellStart"/>
            <w:r>
              <w:rPr>
                <w:rFonts w:ascii="Cambria" w:eastAsia="Cambria" w:hAnsi="Cambria" w:cs="Cambria"/>
                <w:color w:val="000000"/>
                <w:sz w:val="18"/>
                <w:szCs w:val="18"/>
              </w:rPr>
              <w:t>Syslog</w:t>
            </w:r>
            <w:proofErr w:type="spellEnd"/>
            <w:r>
              <w:rPr>
                <w:rFonts w:ascii="Cambria" w:eastAsia="Cambria" w:hAnsi="Cambria" w:cs="Cambria"/>
                <w:color w:val="000000"/>
                <w:sz w:val="18"/>
                <w:szCs w:val="18"/>
              </w:rPr>
              <w:t>.</w:t>
            </w:r>
          </w:p>
        </w:tc>
        <w:tc>
          <w:tcPr>
            <w:tcW w:w="1538" w:type="dxa"/>
            <w:shd w:val="clear" w:color="auto" w:fill="auto"/>
            <w:vAlign w:val="center"/>
          </w:tcPr>
          <w:p w14:paraId="2A06C2C7" w14:textId="77777777" w:rsidR="000236A9" w:rsidRDefault="000236A9" w:rsidP="00B50BEE">
            <w:pPr>
              <w:rPr>
                <w:rFonts w:ascii="Cambria" w:eastAsia="Cambria" w:hAnsi="Cambria" w:cs="Cambria"/>
                <w:color w:val="000000"/>
                <w:sz w:val="18"/>
                <w:szCs w:val="18"/>
              </w:rPr>
            </w:pPr>
            <w:r>
              <w:rPr>
                <w:rFonts w:ascii="Cambria" w:eastAsia="Cambria" w:hAnsi="Cambria" w:cs="Cambria"/>
                <w:color w:val="000000"/>
                <w:sz w:val="18"/>
                <w:szCs w:val="18"/>
              </w:rPr>
              <w:t> </w:t>
            </w:r>
          </w:p>
        </w:tc>
      </w:tr>
      <w:tr w:rsidR="000236A9" w14:paraId="683FEFBA" w14:textId="77777777" w:rsidTr="00B50BEE">
        <w:trPr>
          <w:trHeight w:val="315"/>
        </w:trPr>
        <w:tc>
          <w:tcPr>
            <w:tcW w:w="562" w:type="dxa"/>
            <w:vMerge/>
            <w:shd w:val="clear" w:color="auto" w:fill="auto"/>
            <w:vAlign w:val="center"/>
          </w:tcPr>
          <w:p w14:paraId="05E2A339"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1868" w:type="dxa"/>
            <w:vMerge/>
            <w:shd w:val="clear" w:color="auto" w:fill="auto"/>
            <w:vAlign w:val="center"/>
          </w:tcPr>
          <w:p w14:paraId="629C7016"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5952" w:type="dxa"/>
            <w:shd w:val="clear" w:color="auto" w:fill="auto"/>
            <w:vAlign w:val="center"/>
          </w:tcPr>
          <w:p w14:paraId="2684E68B"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Contar con un sensor de temperatura interno.</w:t>
            </w:r>
          </w:p>
        </w:tc>
        <w:tc>
          <w:tcPr>
            <w:tcW w:w="1538" w:type="dxa"/>
            <w:shd w:val="clear" w:color="auto" w:fill="auto"/>
            <w:vAlign w:val="center"/>
          </w:tcPr>
          <w:p w14:paraId="538D2136" w14:textId="77777777" w:rsidR="000236A9" w:rsidRDefault="000236A9" w:rsidP="00B50BEE">
            <w:pPr>
              <w:rPr>
                <w:rFonts w:ascii="Cambria" w:eastAsia="Cambria" w:hAnsi="Cambria" w:cs="Cambria"/>
                <w:color w:val="000000"/>
                <w:sz w:val="18"/>
                <w:szCs w:val="18"/>
              </w:rPr>
            </w:pPr>
            <w:r>
              <w:rPr>
                <w:rFonts w:ascii="Cambria" w:eastAsia="Cambria" w:hAnsi="Cambria" w:cs="Cambria"/>
                <w:color w:val="000000"/>
                <w:sz w:val="18"/>
                <w:szCs w:val="18"/>
              </w:rPr>
              <w:t> </w:t>
            </w:r>
          </w:p>
        </w:tc>
      </w:tr>
      <w:tr w:rsidR="000236A9" w14:paraId="4786E883" w14:textId="77777777" w:rsidTr="00B50BEE">
        <w:trPr>
          <w:trHeight w:val="315"/>
        </w:trPr>
        <w:tc>
          <w:tcPr>
            <w:tcW w:w="562" w:type="dxa"/>
            <w:vMerge/>
            <w:shd w:val="clear" w:color="auto" w:fill="auto"/>
            <w:vAlign w:val="center"/>
          </w:tcPr>
          <w:p w14:paraId="77DCADF9"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1868" w:type="dxa"/>
            <w:vMerge/>
            <w:shd w:val="clear" w:color="auto" w:fill="auto"/>
            <w:vAlign w:val="center"/>
          </w:tcPr>
          <w:p w14:paraId="680B2FE0"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5952" w:type="dxa"/>
            <w:shd w:val="clear" w:color="auto" w:fill="auto"/>
            <w:vAlign w:val="center"/>
          </w:tcPr>
          <w:p w14:paraId="10389F7C"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Permitir monitorear la temperatura del dispositivo.</w:t>
            </w:r>
          </w:p>
        </w:tc>
        <w:tc>
          <w:tcPr>
            <w:tcW w:w="1538" w:type="dxa"/>
            <w:shd w:val="clear" w:color="auto" w:fill="auto"/>
            <w:vAlign w:val="center"/>
          </w:tcPr>
          <w:p w14:paraId="674B1C3B" w14:textId="77777777" w:rsidR="000236A9" w:rsidRDefault="000236A9" w:rsidP="00B50BEE">
            <w:pPr>
              <w:rPr>
                <w:rFonts w:ascii="Cambria" w:eastAsia="Cambria" w:hAnsi="Cambria" w:cs="Cambria"/>
                <w:color w:val="000000"/>
                <w:sz w:val="18"/>
                <w:szCs w:val="18"/>
              </w:rPr>
            </w:pPr>
            <w:r>
              <w:rPr>
                <w:rFonts w:ascii="Cambria" w:eastAsia="Cambria" w:hAnsi="Cambria" w:cs="Cambria"/>
                <w:color w:val="000000"/>
                <w:sz w:val="18"/>
                <w:szCs w:val="18"/>
              </w:rPr>
              <w:t> </w:t>
            </w:r>
          </w:p>
        </w:tc>
      </w:tr>
      <w:tr w:rsidR="000236A9" w14:paraId="37356AC7" w14:textId="77777777" w:rsidTr="00B50BEE">
        <w:trPr>
          <w:trHeight w:val="495"/>
        </w:trPr>
        <w:tc>
          <w:tcPr>
            <w:tcW w:w="562" w:type="dxa"/>
            <w:shd w:val="clear" w:color="auto" w:fill="auto"/>
            <w:vAlign w:val="center"/>
          </w:tcPr>
          <w:p w14:paraId="1D92C4B4"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18</w:t>
            </w:r>
          </w:p>
        </w:tc>
        <w:tc>
          <w:tcPr>
            <w:tcW w:w="1868" w:type="dxa"/>
            <w:shd w:val="clear" w:color="auto" w:fill="auto"/>
            <w:vAlign w:val="center"/>
          </w:tcPr>
          <w:p w14:paraId="22910270"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Panel</w:t>
            </w:r>
          </w:p>
        </w:tc>
        <w:tc>
          <w:tcPr>
            <w:tcW w:w="5952" w:type="dxa"/>
            <w:shd w:val="clear" w:color="auto" w:fill="auto"/>
            <w:vAlign w:val="center"/>
          </w:tcPr>
          <w:p w14:paraId="30173C62"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 xml:space="preserve">Frontal para indicadores de </w:t>
            </w:r>
            <w:proofErr w:type="spellStart"/>
            <w:r>
              <w:rPr>
                <w:rFonts w:ascii="Cambria" w:eastAsia="Cambria" w:hAnsi="Cambria" w:cs="Cambria"/>
                <w:color w:val="000000"/>
                <w:sz w:val="18"/>
                <w:szCs w:val="18"/>
              </w:rPr>
              <w:t>LEDs</w:t>
            </w:r>
            <w:proofErr w:type="spellEnd"/>
            <w:r>
              <w:rPr>
                <w:rFonts w:ascii="Cambria" w:eastAsia="Cambria" w:hAnsi="Cambria" w:cs="Cambria"/>
                <w:color w:val="000000"/>
                <w:sz w:val="18"/>
                <w:szCs w:val="18"/>
              </w:rPr>
              <w:t xml:space="preserve"> de estado, actividad y alarma.</w:t>
            </w:r>
          </w:p>
        </w:tc>
        <w:tc>
          <w:tcPr>
            <w:tcW w:w="1538" w:type="dxa"/>
            <w:shd w:val="clear" w:color="auto" w:fill="auto"/>
            <w:vAlign w:val="center"/>
          </w:tcPr>
          <w:p w14:paraId="06745033" w14:textId="77777777" w:rsidR="000236A9" w:rsidRDefault="000236A9" w:rsidP="00B50BEE">
            <w:pPr>
              <w:rPr>
                <w:rFonts w:ascii="Cambria" w:eastAsia="Cambria" w:hAnsi="Cambria" w:cs="Cambria"/>
                <w:color w:val="000000"/>
                <w:sz w:val="18"/>
                <w:szCs w:val="18"/>
              </w:rPr>
            </w:pPr>
            <w:r>
              <w:rPr>
                <w:rFonts w:ascii="Cambria" w:eastAsia="Cambria" w:hAnsi="Cambria" w:cs="Cambria"/>
                <w:color w:val="000000"/>
                <w:sz w:val="18"/>
                <w:szCs w:val="18"/>
              </w:rPr>
              <w:t> </w:t>
            </w:r>
          </w:p>
        </w:tc>
      </w:tr>
      <w:tr w:rsidR="000236A9" w14:paraId="1AA3A579" w14:textId="77777777" w:rsidTr="00B50BEE">
        <w:trPr>
          <w:trHeight w:val="495"/>
        </w:trPr>
        <w:tc>
          <w:tcPr>
            <w:tcW w:w="562" w:type="dxa"/>
            <w:shd w:val="clear" w:color="auto" w:fill="auto"/>
            <w:vAlign w:val="center"/>
          </w:tcPr>
          <w:p w14:paraId="174E1B41"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19</w:t>
            </w:r>
          </w:p>
        </w:tc>
        <w:tc>
          <w:tcPr>
            <w:tcW w:w="1868" w:type="dxa"/>
            <w:shd w:val="clear" w:color="auto" w:fill="auto"/>
            <w:vAlign w:val="center"/>
          </w:tcPr>
          <w:p w14:paraId="2A78409D" w14:textId="77777777" w:rsidR="000236A9" w:rsidRDefault="000236A9" w:rsidP="00B50BEE">
            <w:pPr>
              <w:jc w:val="both"/>
              <w:rPr>
                <w:rFonts w:ascii="Cambria" w:eastAsia="Cambria" w:hAnsi="Cambria" w:cs="Cambria"/>
                <w:color w:val="000000"/>
                <w:sz w:val="18"/>
                <w:szCs w:val="18"/>
              </w:rPr>
            </w:pPr>
            <w:r>
              <w:rPr>
                <w:rFonts w:ascii="Cambria" w:hAnsi="Cambria"/>
                <w:color w:val="000000"/>
                <w:sz w:val="18"/>
                <w:szCs w:val="18"/>
                <w:lang w:val="es-ES" w:eastAsia="es-ES"/>
              </w:rPr>
              <w:t>Garantía</w:t>
            </w:r>
          </w:p>
        </w:tc>
        <w:tc>
          <w:tcPr>
            <w:tcW w:w="5952" w:type="dxa"/>
            <w:shd w:val="clear" w:color="auto" w:fill="auto"/>
            <w:vAlign w:val="center"/>
          </w:tcPr>
          <w:p w14:paraId="6253A31F" w14:textId="77777777" w:rsidR="000236A9" w:rsidRDefault="000236A9" w:rsidP="00B50BEE">
            <w:pPr>
              <w:jc w:val="both"/>
              <w:rPr>
                <w:rFonts w:ascii="Cambria" w:eastAsia="Cambria" w:hAnsi="Cambria" w:cs="Cambria"/>
                <w:color w:val="000000"/>
                <w:sz w:val="18"/>
                <w:szCs w:val="18"/>
              </w:rPr>
            </w:pPr>
            <w:r>
              <w:rPr>
                <w:rFonts w:ascii="Cambria" w:hAnsi="Cambria"/>
                <w:color w:val="000000"/>
                <w:sz w:val="18"/>
                <w:szCs w:val="18"/>
                <w:lang w:val="es-ES" w:eastAsia="es-ES"/>
              </w:rPr>
              <w:t>El equipo deberá contar con una garantía directa con el fabricante de 3 años. Esta garantía deberá cubrir todos los defectos de fábrica, incluyendo reemplazos de partes y piezas sin costo adicional.</w:t>
            </w:r>
          </w:p>
        </w:tc>
        <w:tc>
          <w:tcPr>
            <w:tcW w:w="1538" w:type="dxa"/>
            <w:shd w:val="clear" w:color="auto" w:fill="auto"/>
            <w:vAlign w:val="center"/>
          </w:tcPr>
          <w:p w14:paraId="3DA5BF2B" w14:textId="77777777" w:rsidR="000236A9" w:rsidRDefault="000236A9" w:rsidP="00B50BEE">
            <w:pPr>
              <w:rPr>
                <w:rFonts w:ascii="Cambria" w:eastAsia="Cambria" w:hAnsi="Cambria" w:cs="Cambria"/>
                <w:color w:val="000000"/>
                <w:sz w:val="18"/>
                <w:szCs w:val="18"/>
              </w:rPr>
            </w:pPr>
          </w:p>
        </w:tc>
      </w:tr>
      <w:tr w:rsidR="000236A9" w14:paraId="5547C37A" w14:textId="77777777" w:rsidTr="00B50BEE">
        <w:trPr>
          <w:trHeight w:val="315"/>
        </w:trPr>
        <w:tc>
          <w:tcPr>
            <w:tcW w:w="562" w:type="dxa"/>
            <w:vMerge w:val="restart"/>
            <w:shd w:val="clear" w:color="auto" w:fill="auto"/>
            <w:vAlign w:val="center"/>
          </w:tcPr>
          <w:p w14:paraId="130FC610"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20</w:t>
            </w:r>
          </w:p>
        </w:tc>
        <w:tc>
          <w:tcPr>
            <w:tcW w:w="1868" w:type="dxa"/>
            <w:vMerge w:val="restart"/>
            <w:shd w:val="clear" w:color="auto" w:fill="auto"/>
            <w:vAlign w:val="center"/>
          </w:tcPr>
          <w:p w14:paraId="5F2E02A4"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Actividades de instalación y puesta en marcha</w:t>
            </w:r>
          </w:p>
        </w:tc>
        <w:tc>
          <w:tcPr>
            <w:tcW w:w="5952" w:type="dxa"/>
            <w:shd w:val="clear" w:color="auto" w:fill="auto"/>
            <w:vAlign w:val="center"/>
          </w:tcPr>
          <w:p w14:paraId="03283B94"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Instalación física en rack de 19 pulgadas</w:t>
            </w:r>
          </w:p>
        </w:tc>
        <w:tc>
          <w:tcPr>
            <w:tcW w:w="1538" w:type="dxa"/>
            <w:shd w:val="clear" w:color="auto" w:fill="auto"/>
            <w:vAlign w:val="center"/>
          </w:tcPr>
          <w:p w14:paraId="398242C1" w14:textId="77777777" w:rsidR="000236A9" w:rsidRDefault="000236A9" w:rsidP="00B50BEE">
            <w:pPr>
              <w:rPr>
                <w:color w:val="000000"/>
                <w:sz w:val="20"/>
                <w:szCs w:val="20"/>
              </w:rPr>
            </w:pPr>
            <w:r>
              <w:rPr>
                <w:color w:val="000000"/>
                <w:sz w:val="20"/>
                <w:szCs w:val="20"/>
              </w:rPr>
              <w:t> </w:t>
            </w:r>
          </w:p>
        </w:tc>
      </w:tr>
      <w:tr w:rsidR="000236A9" w14:paraId="2B407448" w14:textId="77777777" w:rsidTr="00B50BEE">
        <w:trPr>
          <w:trHeight w:val="315"/>
        </w:trPr>
        <w:tc>
          <w:tcPr>
            <w:tcW w:w="562" w:type="dxa"/>
            <w:vMerge/>
            <w:shd w:val="clear" w:color="auto" w:fill="auto"/>
            <w:vAlign w:val="center"/>
          </w:tcPr>
          <w:p w14:paraId="3D22F63D" w14:textId="77777777" w:rsidR="000236A9" w:rsidRDefault="000236A9" w:rsidP="00B50BEE">
            <w:pPr>
              <w:widowControl w:val="0"/>
              <w:pBdr>
                <w:top w:val="nil"/>
                <w:left w:val="nil"/>
                <w:bottom w:val="nil"/>
                <w:right w:val="nil"/>
                <w:between w:val="nil"/>
              </w:pBdr>
              <w:spacing w:line="276" w:lineRule="auto"/>
              <w:rPr>
                <w:color w:val="000000"/>
                <w:sz w:val="20"/>
                <w:szCs w:val="20"/>
              </w:rPr>
            </w:pPr>
          </w:p>
        </w:tc>
        <w:tc>
          <w:tcPr>
            <w:tcW w:w="1868" w:type="dxa"/>
            <w:vMerge/>
            <w:shd w:val="clear" w:color="auto" w:fill="auto"/>
            <w:vAlign w:val="center"/>
          </w:tcPr>
          <w:p w14:paraId="014D509D" w14:textId="77777777" w:rsidR="000236A9" w:rsidRDefault="000236A9" w:rsidP="00B50BEE">
            <w:pPr>
              <w:widowControl w:val="0"/>
              <w:pBdr>
                <w:top w:val="nil"/>
                <w:left w:val="nil"/>
                <w:bottom w:val="nil"/>
                <w:right w:val="nil"/>
                <w:between w:val="nil"/>
              </w:pBdr>
              <w:spacing w:line="276" w:lineRule="auto"/>
              <w:rPr>
                <w:color w:val="000000"/>
                <w:sz w:val="20"/>
                <w:szCs w:val="20"/>
              </w:rPr>
            </w:pPr>
          </w:p>
        </w:tc>
        <w:tc>
          <w:tcPr>
            <w:tcW w:w="5952" w:type="dxa"/>
            <w:shd w:val="clear" w:color="auto" w:fill="auto"/>
            <w:vAlign w:val="center"/>
          </w:tcPr>
          <w:p w14:paraId="0E1A5155"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Encendido de equipo</w:t>
            </w:r>
          </w:p>
        </w:tc>
        <w:tc>
          <w:tcPr>
            <w:tcW w:w="1538" w:type="dxa"/>
            <w:shd w:val="clear" w:color="auto" w:fill="auto"/>
            <w:vAlign w:val="center"/>
          </w:tcPr>
          <w:p w14:paraId="22AEE97F" w14:textId="77777777" w:rsidR="000236A9" w:rsidRDefault="000236A9" w:rsidP="00B50BEE">
            <w:pPr>
              <w:rPr>
                <w:color w:val="000000"/>
                <w:sz w:val="20"/>
                <w:szCs w:val="20"/>
              </w:rPr>
            </w:pPr>
            <w:r>
              <w:rPr>
                <w:color w:val="000000"/>
                <w:sz w:val="20"/>
                <w:szCs w:val="20"/>
              </w:rPr>
              <w:t> </w:t>
            </w:r>
          </w:p>
        </w:tc>
      </w:tr>
      <w:tr w:rsidR="000236A9" w14:paraId="3C571859" w14:textId="77777777" w:rsidTr="00B50BEE">
        <w:trPr>
          <w:trHeight w:val="315"/>
        </w:trPr>
        <w:tc>
          <w:tcPr>
            <w:tcW w:w="562" w:type="dxa"/>
            <w:vMerge/>
            <w:shd w:val="clear" w:color="auto" w:fill="auto"/>
            <w:vAlign w:val="center"/>
          </w:tcPr>
          <w:p w14:paraId="62B9C6C2" w14:textId="77777777" w:rsidR="000236A9" w:rsidRDefault="000236A9" w:rsidP="00B50BEE">
            <w:pPr>
              <w:widowControl w:val="0"/>
              <w:pBdr>
                <w:top w:val="nil"/>
                <w:left w:val="nil"/>
                <w:bottom w:val="nil"/>
                <w:right w:val="nil"/>
                <w:between w:val="nil"/>
              </w:pBdr>
              <w:spacing w:line="276" w:lineRule="auto"/>
              <w:rPr>
                <w:color w:val="000000"/>
                <w:sz w:val="20"/>
                <w:szCs w:val="20"/>
              </w:rPr>
            </w:pPr>
          </w:p>
        </w:tc>
        <w:tc>
          <w:tcPr>
            <w:tcW w:w="1868" w:type="dxa"/>
            <w:vMerge/>
            <w:shd w:val="clear" w:color="auto" w:fill="auto"/>
            <w:vAlign w:val="center"/>
          </w:tcPr>
          <w:p w14:paraId="0C0AE572" w14:textId="77777777" w:rsidR="000236A9" w:rsidRDefault="000236A9" w:rsidP="00B50BEE">
            <w:pPr>
              <w:widowControl w:val="0"/>
              <w:pBdr>
                <w:top w:val="nil"/>
                <w:left w:val="nil"/>
                <w:bottom w:val="nil"/>
                <w:right w:val="nil"/>
                <w:between w:val="nil"/>
              </w:pBdr>
              <w:spacing w:line="276" w:lineRule="auto"/>
              <w:rPr>
                <w:color w:val="000000"/>
                <w:sz w:val="20"/>
                <w:szCs w:val="20"/>
              </w:rPr>
            </w:pPr>
          </w:p>
        </w:tc>
        <w:tc>
          <w:tcPr>
            <w:tcW w:w="5952" w:type="dxa"/>
            <w:shd w:val="clear" w:color="auto" w:fill="auto"/>
            <w:vAlign w:val="center"/>
          </w:tcPr>
          <w:p w14:paraId="191103DC" w14:textId="77777777" w:rsidR="000236A9" w:rsidRDefault="000236A9" w:rsidP="00B50BEE">
            <w:pPr>
              <w:jc w:val="both"/>
              <w:rPr>
                <w:rFonts w:ascii="Cambria" w:eastAsia="Cambria" w:hAnsi="Cambria" w:cs="Cambria"/>
                <w:color w:val="000000"/>
                <w:sz w:val="18"/>
                <w:szCs w:val="18"/>
              </w:rPr>
            </w:pPr>
            <w:r>
              <w:rPr>
                <w:rFonts w:ascii="Cambria" w:hAnsi="Cambria"/>
                <w:color w:val="000000"/>
                <w:sz w:val="18"/>
                <w:szCs w:val="18"/>
                <w:lang w:val="es-ES" w:eastAsia="es-ES"/>
              </w:rPr>
              <w:t>Instalación, configuración y puesta en marcha</w:t>
            </w:r>
            <w:r w:rsidRPr="00C079AE">
              <w:rPr>
                <w:rFonts w:ascii="Cambria" w:hAnsi="Cambria"/>
                <w:color w:val="000000"/>
                <w:sz w:val="18"/>
                <w:szCs w:val="18"/>
                <w:lang w:val="es-ES" w:eastAsia="es-ES"/>
              </w:rPr>
              <w:t xml:space="preserve"> de</w:t>
            </w:r>
            <w:r>
              <w:rPr>
                <w:rFonts w:ascii="Cambria" w:hAnsi="Cambria"/>
                <w:color w:val="000000"/>
                <w:sz w:val="18"/>
                <w:szCs w:val="18"/>
                <w:lang w:val="es-ES" w:eastAsia="es-ES"/>
              </w:rPr>
              <w:t>l</w:t>
            </w:r>
            <w:r w:rsidRPr="00C079AE">
              <w:rPr>
                <w:rFonts w:ascii="Cambria" w:hAnsi="Cambria"/>
                <w:color w:val="000000"/>
                <w:sz w:val="18"/>
                <w:szCs w:val="18"/>
                <w:lang w:val="es-ES" w:eastAsia="es-ES"/>
              </w:rPr>
              <w:t xml:space="preserve"> equipo.</w:t>
            </w:r>
          </w:p>
        </w:tc>
        <w:tc>
          <w:tcPr>
            <w:tcW w:w="1538" w:type="dxa"/>
            <w:shd w:val="clear" w:color="auto" w:fill="auto"/>
            <w:vAlign w:val="center"/>
          </w:tcPr>
          <w:p w14:paraId="3CCDC04D" w14:textId="77777777" w:rsidR="000236A9" w:rsidRDefault="000236A9" w:rsidP="00B50BEE">
            <w:pPr>
              <w:rPr>
                <w:color w:val="000000"/>
                <w:sz w:val="20"/>
                <w:szCs w:val="20"/>
              </w:rPr>
            </w:pPr>
          </w:p>
        </w:tc>
      </w:tr>
      <w:tr w:rsidR="000236A9" w14:paraId="1A99BFC1" w14:textId="77777777" w:rsidTr="00B50BEE">
        <w:trPr>
          <w:trHeight w:val="315"/>
        </w:trPr>
        <w:tc>
          <w:tcPr>
            <w:tcW w:w="562" w:type="dxa"/>
            <w:vMerge/>
            <w:shd w:val="clear" w:color="auto" w:fill="auto"/>
            <w:vAlign w:val="center"/>
          </w:tcPr>
          <w:p w14:paraId="744DE805" w14:textId="77777777" w:rsidR="000236A9" w:rsidRDefault="000236A9" w:rsidP="00B50BEE">
            <w:pPr>
              <w:widowControl w:val="0"/>
              <w:pBdr>
                <w:top w:val="nil"/>
                <w:left w:val="nil"/>
                <w:bottom w:val="nil"/>
                <w:right w:val="nil"/>
                <w:between w:val="nil"/>
              </w:pBdr>
              <w:spacing w:line="276" w:lineRule="auto"/>
              <w:rPr>
                <w:color w:val="000000"/>
                <w:sz w:val="20"/>
                <w:szCs w:val="20"/>
              </w:rPr>
            </w:pPr>
          </w:p>
        </w:tc>
        <w:tc>
          <w:tcPr>
            <w:tcW w:w="1868" w:type="dxa"/>
            <w:vMerge/>
            <w:shd w:val="clear" w:color="auto" w:fill="auto"/>
            <w:vAlign w:val="center"/>
          </w:tcPr>
          <w:p w14:paraId="6BCAF1EA" w14:textId="77777777" w:rsidR="000236A9" w:rsidRDefault="000236A9" w:rsidP="00B50BEE">
            <w:pPr>
              <w:widowControl w:val="0"/>
              <w:pBdr>
                <w:top w:val="nil"/>
                <w:left w:val="nil"/>
                <w:bottom w:val="nil"/>
                <w:right w:val="nil"/>
                <w:between w:val="nil"/>
              </w:pBdr>
              <w:spacing w:line="276" w:lineRule="auto"/>
              <w:rPr>
                <w:color w:val="000000"/>
                <w:sz w:val="20"/>
                <w:szCs w:val="20"/>
              </w:rPr>
            </w:pPr>
          </w:p>
        </w:tc>
        <w:tc>
          <w:tcPr>
            <w:tcW w:w="5952" w:type="dxa"/>
            <w:shd w:val="clear" w:color="auto" w:fill="auto"/>
            <w:vAlign w:val="center"/>
          </w:tcPr>
          <w:p w14:paraId="63AF7FA3" w14:textId="77777777" w:rsidR="000236A9" w:rsidRDefault="000236A9" w:rsidP="00B50BEE">
            <w:pPr>
              <w:jc w:val="both"/>
              <w:rPr>
                <w:rFonts w:ascii="Cambria" w:eastAsia="Cambria" w:hAnsi="Cambria" w:cs="Cambria"/>
                <w:color w:val="000000"/>
                <w:sz w:val="18"/>
                <w:szCs w:val="18"/>
              </w:rPr>
            </w:pPr>
            <w:r w:rsidRPr="006D7D2F">
              <w:rPr>
                <w:rFonts w:ascii="Cambria" w:hAnsi="Cambria"/>
                <w:color w:val="000000"/>
                <w:sz w:val="18"/>
                <w:szCs w:val="18"/>
                <w:lang w:val="es-ES" w:eastAsia="es-ES"/>
              </w:rPr>
              <w:t>Migración de servicios.</w:t>
            </w:r>
          </w:p>
        </w:tc>
        <w:tc>
          <w:tcPr>
            <w:tcW w:w="1538" w:type="dxa"/>
            <w:shd w:val="clear" w:color="auto" w:fill="auto"/>
            <w:vAlign w:val="center"/>
          </w:tcPr>
          <w:p w14:paraId="5EC08421" w14:textId="77777777" w:rsidR="000236A9" w:rsidRDefault="000236A9" w:rsidP="00B50BEE">
            <w:pPr>
              <w:rPr>
                <w:color w:val="000000"/>
                <w:sz w:val="20"/>
                <w:szCs w:val="20"/>
              </w:rPr>
            </w:pPr>
            <w:r>
              <w:rPr>
                <w:color w:val="000000"/>
                <w:sz w:val="20"/>
                <w:szCs w:val="20"/>
              </w:rPr>
              <w:t> </w:t>
            </w:r>
          </w:p>
        </w:tc>
      </w:tr>
      <w:tr w:rsidR="000236A9" w14:paraId="5443F95D" w14:textId="77777777" w:rsidTr="00B50BEE">
        <w:trPr>
          <w:trHeight w:val="315"/>
        </w:trPr>
        <w:tc>
          <w:tcPr>
            <w:tcW w:w="562" w:type="dxa"/>
            <w:vMerge/>
            <w:shd w:val="clear" w:color="auto" w:fill="auto"/>
            <w:vAlign w:val="center"/>
          </w:tcPr>
          <w:p w14:paraId="175E19D2" w14:textId="77777777" w:rsidR="000236A9" w:rsidRDefault="000236A9" w:rsidP="00B50BEE">
            <w:pPr>
              <w:widowControl w:val="0"/>
              <w:pBdr>
                <w:top w:val="nil"/>
                <w:left w:val="nil"/>
                <w:bottom w:val="nil"/>
                <w:right w:val="nil"/>
                <w:between w:val="nil"/>
              </w:pBdr>
              <w:spacing w:line="276" w:lineRule="auto"/>
              <w:rPr>
                <w:color w:val="000000"/>
                <w:sz w:val="20"/>
                <w:szCs w:val="20"/>
              </w:rPr>
            </w:pPr>
          </w:p>
        </w:tc>
        <w:tc>
          <w:tcPr>
            <w:tcW w:w="1868" w:type="dxa"/>
            <w:vMerge/>
            <w:shd w:val="clear" w:color="auto" w:fill="auto"/>
            <w:vAlign w:val="center"/>
          </w:tcPr>
          <w:p w14:paraId="10114471" w14:textId="77777777" w:rsidR="000236A9" w:rsidRDefault="000236A9" w:rsidP="00B50BEE">
            <w:pPr>
              <w:widowControl w:val="0"/>
              <w:pBdr>
                <w:top w:val="nil"/>
                <w:left w:val="nil"/>
                <w:bottom w:val="nil"/>
                <w:right w:val="nil"/>
                <w:between w:val="nil"/>
              </w:pBdr>
              <w:spacing w:line="276" w:lineRule="auto"/>
              <w:rPr>
                <w:color w:val="000000"/>
                <w:sz w:val="20"/>
                <w:szCs w:val="20"/>
              </w:rPr>
            </w:pPr>
          </w:p>
        </w:tc>
        <w:tc>
          <w:tcPr>
            <w:tcW w:w="5952" w:type="dxa"/>
            <w:shd w:val="clear" w:color="auto" w:fill="auto"/>
            <w:vAlign w:val="center"/>
          </w:tcPr>
          <w:p w14:paraId="017B4A8B" w14:textId="77777777" w:rsidR="000236A9" w:rsidRDefault="000236A9" w:rsidP="00B50BEE">
            <w:pPr>
              <w:jc w:val="both"/>
              <w:rPr>
                <w:rFonts w:ascii="Cambria" w:eastAsia="Cambria" w:hAnsi="Cambria" w:cs="Cambria"/>
                <w:color w:val="000000"/>
                <w:sz w:val="18"/>
                <w:szCs w:val="18"/>
              </w:rPr>
            </w:pPr>
            <w:r w:rsidRPr="006D7D2F">
              <w:rPr>
                <w:rFonts w:ascii="Cambria" w:hAnsi="Cambria"/>
                <w:color w:val="000000"/>
                <w:sz w:val="18"/>
                <w:szCs w:val="18"/>
                <w:lang w:val="es-ES" w:eastAsia="es-ES"/>
              </w:rPr>
              <w:t>Pruebas de funcionamiento</w:t>
            </w:r>
          </w:p>
        </w:tc>
        <w:tc>
          <w:tcPr>
            <w:tcW w:w="1538" w:type="dxa"/>
            <w:shd w:val="clear" w:color="auto" w:fill="auto"/>
            <w:vAlign w:val="center"/>
          </w:tcPr>
          <w:p w14:paraId="71E75F67" w14:textId="77777777" w:rsidR="000236A9" w:rsidRDefault="000236A9" w:rsidP="00B50BEE">
            <w:pPr>
              <w:rPr>
                <w:color w:val="000000"/>
                <w:sz w:val="20"/>
                <w:szCs w:val="20"/>
              </w:rPr>
            </w:pPr>
            <w:r>
              <w:rPr>
                <w:color w:val="000000"/>
                <w:sz w:val="20"/>
                <w:szCs w:val="20"/>
              </w:rPr>
              <w:t> </w:t>
            </w:r>
          </w:p>
        </w:tc>
      </w:tr>
      <w:tr w:rsidR="000236A9" w14:paraId="04D841FB" w14:textId="77777777" w:rsidTr="00B50BEE">
        <w:trPr>
          <w:trHeight w:val="315"/>
        </w:trPr>
        <w:tc>
          <w:tcPr>
            <w:tcW w:w="562" w:type="dxa"/>
            <w:vMerge/>
            <w:shd w:val="clear" w:color="auto" w:fill="auto"/>
            <w:vAlign w:val="center"/>
          </w:tcPr>
          <w:p w14:paraId="4EC24F68" w14:textId="77777777" w:rsidR="000236A9" w:rsidRDefault="000236A9" w:rsidP="00B50BEE">
            <w:pPr>
              <w:widowControl w:val="0"/>
              <w:pBdr>
                <w:top w:val="nil"/>
                <w:left w:val="nil"/>
                <w:bottom w:val="nil"/>
                <w:right w:val="nil"/>
                <w:between w:val="nil"/>
              </w:pBdr>
              <w:spacing w:line="276" w:lineRule="auto"/>
              <w:rPr>
                <w:color w:val="000000"/>
                <w:sz w:val="20"/>
                <w:szCs w:val="20"/>
              </w:rPr>
            </w:pPr>
          </w:p>
        </w:tc>
        <w:tc>
          <w:tcPr>
            <w:tcW w:w="1868" w:type="dxa"/>
            <w:vMerge/>
            <w:shd w:val="clear" w:color="auto" w:fill="auto"/>
            <w:vAlign w:val="center"/>
          </w:tcPr>
          <w:p w14:paraId="0F6D34D5" w14:textId="77777777" w:rsidR="000236A9" w:rsidRDefault="000236A9" w:rsidP="00B50BEE">
            <w:pPr>
              <w:widowControl w:val="0"/>
              <w:pBdr>
                <w:top w:val="nil"/>
                <w:left w:val="nil"/>
                <w:bottom w:val="nil"/>
                <w:right w:val="nil"/>
                <w:between w:val="nil"/>
              </w:pBdr>
              <w:spacing w:line="276" w:lineRule="auto"/>
              <w:rPr>
                <w:color w:val="000000"/>
                <w:sz w:val="20"/>
                <w:szCs w:val="20"/>
              </w:rPr>
            </w:pPr>
          </w:p>
        </w:tc>
        <w:tc>
          <w:tcPr>
            <w:tcW w:w="5952" w:type="dxa"/>
            <w:shd w:val="clear" w:color="auto" w:fill="auto"/>
            <w:vAlign w:val="center"/>
          </w:tcPr>
          <w:p w14:paraId="6B908001" w14:textId="77777777" w:rsidR="000236A9" w:rsidRDefault="000236A9" w:rsidP="00B50BEE">
            <w:pPr>
              <w:jc w:val="both"/>
              <w:rPr>
                <w:rFonts w:ascii="Cambria" w:eastAsia="Cambria" w:hAnsi="Cambria" w:cs="Cambria"/>
                <w:color w:val="000000"/>
                <w:sz w:val="18"/>
                <w:szCs w:val="18"/>
              </w:rPr>
            </w:pPr>
            <w:r>
              <w:rPr>
                <w:rFonts w:ascii="Cambria" w:hAnsi="Cambria"/>
                <w:color w:val="000000"/>
                <w:sz w:val="18"/>
                <w:szCs w:val="18"/>
                <w:lang w:val="es-ES" w:eastAsia="es-ES"/>
              </w:rPr>
              <w:t>Documentación de la instalación, diagramas y configuración.</w:t>
            </w:r>
          </w:p>
        </w:tc>
        <w:tc>
          <w:tcPr>
            <w:tcW w:w="1538" w:type="dxa"/>
            <w:shd w:val="clear" w:color="auto" w:fill="auto"/>
            <w:vAlign w:val="center"/>
          </w:tcPr>
          <w:p w14:paraId="218BA226" w14:textId="77777777" w:rsidR="000236A9" w:rsidRDefault="000236A9" w:rsidP="00B50BEE">
            <w:pPr>
              <w:rPr>
                <w:color w:val="000000"/>
                <w:sz w:val="20"/>
                <w:szCs w:val="20"/>
              </w:rPr>
            </w:pPr>
            <w:r>
              <w:rPr>
                <w:color w:val="000000"/>
                <w:sz w:val="20"/>
                <w:szCs w:val="20"/>
              </w:rPr>
              <w:t> </w:t>
            </w:r>
          </w:p>
        </w:tc>
      </w:tr>
    </w:tbl>
    <w:p w14:paraId="7767FA2B" w14:textId="77777777" w:rsidR="000236A9" w:rsidRDefault="000236A9" w:rsidP="000236A9">
      <w:pPr>
        <w:keepNext/>
        <w:keepLines/>
        <w:spacing w:after="120"/>
        <w:jc w:val="both"/>
        <w:rPr>
          <w:rFonts w:ascii="Candara" w:eastAsia="Candara" w:hAnsi="Candara" w:cs="Candara"/>
          <w:i/>
          <w:color w:val="0070C0"/>
        </w:rPr>
      </w:pPr>
    </w:p>
    <w:p w14:paraId="6AF54877" w14:textId="77777777" w:rsidR="000236A9" w:rsidRDefault="000236A9" w:rsidP="000236A9">
      <w:pPr>
        <w:jc w:val="both"/>
        <w:rPr>
          <w:rFonts w:ascii="Swis721 LtCn BT" w:eastAsia="Swis721 LtCn BT" w:hAnsi="Swis721 LtCn BT" w:cs="Swis721 LtCn BT"/>
          <w:b/>
        </w:rPr>
      </w:pPr>
      <w:proofErr w:type="spellStart"/>
      <w:r w:rsidRPr="00936B2F">
        <w:rPr>
          <w:rFonts w:ascii="Swis721 LtCn BT" w:eastAsia="Swis721 LtCn BT" w:hAnsi="Swis721 LtCn BT" w:cs="Swis721 LtCn BT"/>
          <w:b/>
        </w:rPr>
        <w:t>Item</w:t>
      </w:r>
      <w:proofErr w:type="spellEnd"/>
      <w:r w:rsidRPr="00936B2F">
        <w:rPr>
          <w:rFonts w:ascii="Swis721 LtCn BT" w:eastAsia="Swis721 LtCn BT" w:hAnsi="Swis721 LtCn BT" w:cs="Swis721 LtCn BT"/>
          <w:b/>
        </w:rPr>
        <w:t xml:space="preserve"> 2. EQUIPOS DE COMUNICACIONES PARA SUBESTACIONES DE 8 PUERTOS DE COBRE Y 16 PUERTOS DE FIBRA ÓPTICA MULTIMODO:</w:t>
      </w:r>
    </w:p>
    <w:p w14:paraId="5EE9FF61" w14:textId="77777777" w:rsidR="000236A9" w:rsidRDefault="000236A9" w:rsidP="000236A9">
      <w:pPr>
        <w:keepNext/>
        <w:keepLines/>
        <w:spacing w:after="120"/>
        <w:jc w:val="both"/>
        <w:rPr>
          <w:rFonts w:ascii="Candara" w:eastAsia="Candara" w:hAnsi="Candara" w:cs="Candara"/>
          <w:i/>
          <w:color w:val="0070C0"/>
        </w:rPr>
      </w:pPr>
    </w:p>
    <w:tbl>
      <w:tblPr>
        <w:tblW w:w="952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0"/>
        <w:gridCol w:w="1757"/>
        <w:gridCol w:w="5601"/>
        <w:gridCol w:w="1644"/>
      </w:tblGrid>
      <w:tr w:rsidR="000236A9" w14:paraId="638EBBB3" w14:textId="77777777" w:rsidTr="00B50BEE">
        <w:trPr>
          <w:trHeight w:val="924"/>
        </w:trPr>
        <w:tc>
          <w:tcPr>
            <w:tcW w:w="520" w:type="dxa"/>
            <w:shd w:val="clear" w:color="auto" w:fill="C6D9F1"/>
            <w:vAlign w:val="center"/>
          </w:tcPr>
          <w:p w14:paraId="51F719B5" w14:textId="77777777" w:rsidR="000236A9" w:rsidRDefault="000236A9" w:rsidP="00B50BEE">
            <w:pPr>
              <w:jc w:val="center"/>
              <w:rPr>
                <w:rFonts w:ascii="Cambria" w:eastAsia="Cambria" w:hAnsi="Cambria" w:cs="Cambria"/>
                <w:b/>
                <w:color w:val="000000"/>
                <w:sz w:val="18"/>
                <w:szCs w:val="18"/>
              </w:rPr>
            </w:pPr>
            <w:r>
              <w:rPr>
                <w:rFonts w:ascii="Cambria" w:eastAsia="Cambria" w:hAnsi="Cambria" w:cs="Cambria"/>
                <w:b/>
                <w:color w:val="000000"/>
                <w:sz w:val="18"/>
                <w:szCs w:val="18"/>
              </w:rPr>
              <w:t>No.</w:t>
            </w:r>
          </w:p>
        </w:tc>
        <w:tc>
          <w:tcPr>
            <w:tcW w:w="1757" w:type="dxa"/>
            <w:shd w:val="clear" w:color="auto" w:fill="C6D9F1"/>
            <w:vAlign w:val="center"/>
          </w:tcPr>
          <w:p w14:paraId="0FA21D0F" w14:textId="77777777" w:rsidR="000236A9" w:rsidRDefault="000236A9" w:rsidP="00B50BEE">
            <w:pPr>
              <w:jc w:val="center"/>
              <w:rPr>
                <w:rFonts w:ascii="Cambria" w:eastAsia="Cambria" w:hAnsi="Cambria" w:cs="Cambria"/>
                <w:b/>
                <w:color w:val="000000"/>
                <w:sz w:val="18"/>
                <w:szCs w:val="18"/>
              </w:rPr>
            </w:pPr>
            <w:r>
              <w:rPr>
                <w:rFonts w:ascii="Cambria" w:eastAsia="Cambria" w:hAnsi="Cambria" w:cs="Cambria"/>
                <w:b/>
                <w:color w:val="000000"/>
                <w:sz w:val="18"/>
                <w:szCs w:val="18"/>
              </w:rPr>
              <w:t>CARACTERÍSTICA / DESCRIPCIÓN / PARÁMETRO</w:t>
            </w:r>
          </w:p>
        </w:tc>
        <w:tc>
          <w:tcPr>
            <w:tcW w:w="5601" w:type="dxa"/>
            <w:shd w:val="clear" w:color="auto" w:fill="C6D9F1"/>
            <w:vAlign w:val="center"/>
          </w:tcPr>
          <w:p w14:paraId="594175EE" w14:textId="77777777" w:rsidR="000236A9" w:rsidRDefault="000236A9" w:rsidP="00B50BEE">
            <w:pPr>
              <w:jc w:val="center"/>
              <w:rPr>
                <w:rFonts w:ascii="Cambria" w:eastAsia="Cambria" w:hAnsi="Cambria" w:cs="Cambria"/>
                <w:b/>
                <w:color w:val="000000"/>
                <w:sz w:val="18"/>
                <w:szCs w:val="18"/>
              </w:rPr>
            </w:pPr>
            <w:r>
              <w:rPr>
                <w:rFonts w:ascii="Cambria" w:eastAsia="Cambria" w:hAnsi="Cambria" w:cs="Cambria"/>
                <w:b/>
                <w:color w:val="000000"/>
                <w:sz w:val="18"/>
                <w:szCs w:val="18"/>
              </w:rPr>
              <w:t>ESPECIFICACIÓN SOLICITADA</w:t>
            </w:r>
          </w:p>
        </w:tc>
        <w:tc>
          <w:tcPr>
            <w:tcW w:w="1644" w:type="dxa"/>
            <w:shd w:val="clear" w:color="auto" w:fill="C6D9F1"/>
            <w:vAlign w:val="center"/>
          </w:tcPr>
          <w:p w14:paraId="3F560F1E" w14:textId="77777777" w:rsidR="000236A9" w:rsidRDefault="000236A9" w:rsidP="00B50BEE">
            <w:pPr>
              <w:jc w:val="center"/>
              <w:rPr>
                <w:rFonts w:ascii="Cambria" w:eastAsia="Cambria" w:hAnsi="Cambria" w:cs="Cambria"/>
                <w:b/>
                <w:color w:val="000000"/>
                <w:sz w:val="18"/>
                <w:szCs w:val="18"/>
              </w:rPr>
            </w:pPr>
            <w:r>
              <w:rPr>
                <w:rFonts w:ascii="Cambria" w:eastAsia="Cambria" w:hAnsi="Cambria" w:cs="Cambria"/>
                <w:b/>
                <w:color w:val="000000"/>
                <w:sz w:val="18"/>
                <w:szCs w:val="18"/>
              </w:rPr>
              <w:t>ESPECIFICACIÓN OFERTADA</w:t>
            </w:r>
          </w:p>
        </w:tc>
      </w:tr>
      <w:tr w:rsidR="000236A9" w14:paraId="4670BAC3" w14:textId="77777777" w:rsidTr="00B50BEE">
        <w:trPr>
          <w:trHeight w:val="300"/>
        </w:trPr>
        <w:tc>
          <w:tcPr>
            <w:tcW w:w="520" w:type="dxa"/>
            <w:shd w:val="clear" w:color="auto" w:fill="auto"/>
            <w:vAlign w:val="center"/>
          </w:tcPr>
          <w:p w14:paraId="75C3BF01"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1</w:t>
            </w:r>
          </w:p>
        </w:tc>
        <w:tc>
          <w:tcPr>
            <w:tcW w:w="1757" w:type="dxa"/>
            <w:shd w:val="clear" w:color="auto" w:fill="auto"/>
            <w:vAlign w:val="center"/>
          </w:tcPr>
          <w:p w14:paraId="718388AA"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Cantidad</w:t>
            </w:r>
          </w:p>
        </w:tc>
        <w:tc>
          <w:tcPr>
            <w:tcW w:w="5601" w:type="dxa"/>
            <w:shd w:val="clear" w:color="auto" w:fill="auto"/>
            <w:vAlign w:val="center"/>
          </w:tcPr>
          <w:p w14:paraId="5E1ED2F9"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33</w:t>
            </w:r>
          </w:p>
        </w:tc>
        <w:tc>
          <w:tcPr>
            <w:tcW w:w="1644" w:type="dxa"/>
            <w:shd w:val="clear" w:color="auto" w:fill="auto"/>
            <w:vAlign w:val="center"/>
          </w:tcPr>
          <w:p w14:paraId="5F9085FA" w14:textId="77777777" w:rsidR="000236A9" w:rsidRDefault="000236A9" w:rsidP="00B50BEE">
            <w:pPr>
              <w:rPr>
                <w:rFonts w:ascii="Cambria" w:eastAsia="Cambria" w:hAnsi="Cambria" w:cs="Cambria"/>
                <w:color w:val="000000"/>
                <w:sz w:val="18"/>
                <w:szCs w:val="18"/>
              </w:rPr>
            </w:pPr>
            <w:r>
              <w:rPr>
                <w:rFonts w:ascii="Cambria" w:eastAsia="Cambria" w:hAnsi="Cambria" w:cs="Cambria"/>
                <w:color w:val="000000"/>
                <w:sz w:val="18"/>
                <w:szCs w:val="18"/>
              </w:rPr>
              <w:t> </w:t>
            </w:r>
          </w:p>
        </w:tc>
      </w:tr>
      <w:tr w:rsidR="000236A9" w14:paraId="5209481E" w14:textId="77777777" w:rsidTr="00B50BEE">
        <w:trPr>
          <w:trHeight w:val="300"/>
        </w:trPr>
        <w:tc>
          <w:tcPr>
            <w:tcW w:w="520" w:type="dxa"/>
            <w:shd w:val="clear" w:color="auto" w:fill="auto"/>
            <w:vAlign w:val="center"/>
          </w:tcPr>
          <w:p w14:paraId="6DB996BD"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2</w:t>
            </w:r>
          </w:p>
        </w:tc>
        <w:tc>
          <w:tcPr>
            <w:tcW w:w="1757" w:type="dxa"/>
            <w:shd w:val="clear" w:color="auto" w:fill="auto"/>
            <w:vAlign w:val="center"/>
          </w:tcPr>
          <w:p w14:paraId="03D8D0F1"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País de origen</w:t>
            </w:r>
          </w:p>
        </w:tc>
        <w:tc>
          <w:tcPr>
            <w:tcW w:w="5601" w:type="dxa"/>
            <w:shd w:val="clear" w:color="auto" w:fill="auto"/>
            <w:vAlign w:val="center"/>
          </w:tcPr>
          <w:p w14:paraId="2FD45FD4"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Indicar</w:t>
            </w:r>
          </w:p>
        </w:tc>
        <w:tc>
          <w:tcPr>
            <w:tcW w:w="1644" w:type="dxa"/>
            <w:shd w:val="clear" w:color="auto" w:fill="auto"/>
            <w:vAlign w:val="center"/>
          </w:tcPr>
          <w:p w14:paraId="016D1D4A" w14:textId="77777777" w:rsidR="000236A9" w:rsidRDefault="000236A9" w:rsidP="00B50BEE">
            <w:pPr>
              <w:rPr>
                <w:rFonts w:ascii="Cambria" w:eastAsia="Cambria" w:hAnsi="Cambria" w:cs="Cambria"/>
                <w:color w:val="000000"/>
                <w:sz w:val="18"/>
                <w:szCs w:val="18"/>
              </w:rPr>
            </w:pPr>
          </w:p>
        </w:tc>
      </w:tr>
      <w:tr w:rsidR="000236A9" w14:paraId="3A6E833D" w14:textId="77777777" w:rsidTr="00B50BEE">
        <w:trPr>
          <w:trHeight w:val="300"/>
        </w:trPr>
        <w:tc>
          <w:tcPr>
            <w:tcW w:w="520" w:type="dxa"/>
            <w:shd w:val="clear" w:color="auto" w:fill="auto"/>
            <w:vAlign w:val="center"/>
          </w:tcPr>
          <w:p w14:paraId="4920957E"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3</w:t>
            </w:r>
          </w:p>
        </w:tc>
        <w:tc>
          <w:tcPr>
            <w:tcW w:w="1757" w:type="dxa"/>
            <w:shd w:val="clear" w:color="auto" w:fill="auto"/>
            <w:vAlign w:val="center"/>
          </w:tcPr>
          <w:p w14:paraId="0213EBFA"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Marca</w:t>
            </w:r>
          </w:p>
        </w:tc>
        <w:tc>
          <w:tcPr>
            <w:tcW w:w="5601" w:type="dxa"/>
            <w:shd w:val="clear" w:color="auto" w:fill="auto"/>
            <w:vAlign w:val="center"/>
          </w:tcPr>
          <w:p w14:paraId="51508A32"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Especificar</w:t>
            </w:r>
          </w:p>
        </w:tc>
        <w:tc>
          <w:tcPr>
            <w:tcW w:w="1644" w:type="dxa"/>
            <w:shd w:val="clear" w:color="auto" w:fill="auto"/>
            <w:vAlign w:val="center"/>
          </w:tcPr>
          <w:p w14:paraId="19D278BC" w14:textId="77777777" w:rsidR="000236A9" w:rsidRDefault="000236A9" w:rsidP="00B50BEE">
            <w:pPr>
              <w:rPr>
                <w:rFonts w:ascii="Cambria" w:eastAsia="Cambria" w:hAnsi="Cambria" w:cs="Cambria"/>
                <w:color w:val="000000"/>
                <w:sz w:val="18"/>
                <w:szCs w:val="18"/>
              </w:rPr>
            </w:pPr>
            <w:r>
              <w:rPr>
                <w:rFonts w:ascii="Cambria" w:eastAsia="Cambria" w:hAnsi="Cambria" w:cs="Cambria"/>
                <w:color w:val="000000"/>
                <w:sz w:val="18"/>
                <w:szCs w:val="18"/>
              </w:rPr>
              <w:t> </w:t>
            </w:r>
          </w:p>
        </w:tc>
      </w:tr>
      <w:tr w:rsidR="000236A9" w14:paraId="09483C00" w14:textId="77777777" w:rsidTr="00B50BEE">
        <w:trPr>
          <w:trHeight w:val="300"/>
        </w:trPr>
        <w:tc>
          <w:tcPr>
            <w:tcW w:w="520" w:type="dxa"/>
            <w:shd w:val="clear" w:color="auto" w:fill="auto"/>
            <w:vAlign w:val="center"/>
          </w:tcPr>
          <w:p w14:paraId="3CAD84D1"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4</w:t>
            </w:r>
          </w:p>
        </w:tc>
        <w:tc>
          <w:tcPr>
            <w:tcW w:w="1757" w:type="dxa"/>
            <w:shd w:val="clear" w:color="auto" w:fill="auto"/>
            <w:vAlign w:val="center"/>
          </w:tcPr>
          <w:p w14:paraId="67CD0E9B"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Modelo</w:t>
            </w:r>
          </w:p>
        </w:tc>
        <w:tc>
          <w:tcPr>
            <w:tcW w:w="5601" w:type="dxa"/>
            <w:shd w:val="clear" w:color="auto" w:fill="auto"/>
            <w:vAlign w:val="center"/>
          </w:tcPr>
          <w:p w14:paraId="40B6317E"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Especificar</w:t>
            </w:r>
          </w:p>
        </w:tc>
        <w:tc>
          <w:tcPr>
            <w:tcW w:w="1644" w:type="dxa"/>
            <w:shd w:val="clear" w:color="auto" w:fill="auto"/>
            <w:vAlign w:val="center"/>
          </w:tcPr>
          <w:p w14:paraId="289578CE" w14:textId="77777777" w:rsidR="000236A9" w:rsidRDefault="000236A9" w:rsidP="00B50BEE">
            <w:pPr>
              <w:rPr>
                <w:rFonts w:ascii="Cambria" w:eastAsia="Cambria" w:hAnsi="Cambria" w:cs="Cambria"/>
                <w:color w:val="000000"/>
                <w:sz w:val="18"/>
                <w:szCs w:val="18"/>
              </w:rPr>
            </w:pPr>
            <w:r>
              <w:rPr>
                <w:rFonts w:ascii="Cambria" w:eastAsia="Cambria" w:hAnsi="Cambria" w:cs="Cambria"/>
                <w:color w:val="000000"/>
                <w:sz w:val="18"/>
                <w:szCs w:val="18"/>
              </w:rPr>
              <w:t> </w:t>
            </w:r>
          </w:p>
        </w:tc>
      </w:tr>
      <w:tr w:rsidR="000236A9" w14:paraId="44E38EFD" w14:textId="77777777" w:rsidTr="00B50BEE">
        <w:trPr>
          <w:trHeight w:val="300"/>
        </w:trPr>
        <w:tc>
          <w:tcPr>
            <w:tcW w:w="520" w:type="dxa"/>
            <w:shd w:val="clear" w:color="auto" w:fill="auto"/>
            <w:vAlign w:val="center"/>
          </w:tcPr>
          <w:p w14:paraId="33327237"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5</w:t>
            </w:r>
          </w:p>
        </w:tc>
        <w:tc>
          <w:tcPr>
            <w:tcW w:w="1757" w:type="dxa"/>
            <w:shd w:val="clear" w:color="auto" w:fill="auto"/>
            <w:vAlign w:val="center"/>
          </w:tcPr>
          <w:p w14:paraId="315473E2"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Año de fabricación</w:t>
            </w:r>
          </w:p>
        </w:tc>
        <w:tc>
          <w:tcPr>
            <w:tcW w:w="5601" w:type="dxa"/>
            <w:shd w:val="clear" w:color="auto" w:fill="auto"/>
            <w:vAlign w:val="center"/>
          </w:tcPr>
          <w:p w14:paraId="0FEE7F05"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No menor al 2022(Nuevo)</w:t>
            </w:r>
          </w:p>
        </w:tc>
        <w:tc>
          <w:tcPr>
            <w:tcW w:w="1644" w:type="dxa"/>
            <w:shd w:val="clear" w:color="auto" w:fill="auto"/>
            <w:vAlign w:val="center"/>
          </w:tcPr>
          <w:p w14:paraId="4B8B9518" w14:textId="77777777" w:rsidR="000236A9" w:rsidRDefault="000236A9" w:rsidP="00B50BEE">
            <w:pPr>
              <w:rPr>
                <w:rFonts w:ascii="Cambria" w:eastAsia="Cambria" w:hAnsi="Cambria" w:cs="Cambria"/>
                <w:color w:val="000000"/>
                <w:sz w:val="18"/>
                <w:szCs w:val="18"/>
              </w:rPr>
            </w:pPr>
            <w:r>
              <w:rPr>
                <w:rFonts w:ascii="Cambria" w:eastAsia="Cambria" w:hAnsi="Cambria" w:cs="Cambria"/>
                <w:color w:val="000000"/>
                <w:sz w:val="18"/>
                <w:szCs w:val="18"/>
              </w:rPr>
              <w:t> </w:t>
            </w:r>
          </w:p>
        </w:tc>
      </w:tr>
      <w:tr w:rsidR="000236A9" w14:paraId="1E3CA31A" w14:textId="77777777" w:rsidTr="00B50BEE">
        <w:trPr>
          <w:trHeight w:val="344"/>
        </w:trPr>
        <w:tc>
          <w:tcPr>
            <w:tcW w:w="520" w:type="dxa"/>
            <w:tcBorders>
              <w:top w:val="nil"/>
              <w:left w:val="single" w:sz="8" w:space="0" w:color="000000"/>
              <w:bottom w:val="single" w:sz="8" w:space="0" w:color="000000"/>
              <w:right w:val="single" w:sz="8" w:space="0" w:color="000000"/>
            </w:tcBorders>
            <w:shd w:val="clear" w:color="auto" w:fill="auto"/>
            <w:tcMar>
              <w:left w:w="70" w:type="dxa"/>
              <w:right w:w="70" w:type="dxa"/>
            </w:tcMar>
            <w:vAlign w:val="center"/>
          </w:tcPr>
          <w:p w14:paraId="68F14E82"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6</w:t>
            </w:r>
          </w:p>
        </w:tc>
        <w:tc>
          <w:tcPr>
            <w:tcW w:w="1757" w:type="dxa"/>
            <w:tcBorders>
              <w:top w:val="nil"/>
              <w:left w:val="nil"/>
              <w:bottom w:val="single" w:sz="8" w:space="0" w:color="000000"/>
              <w:right w:val="single" w:sz="8" w:space="0" w:color="000000"/>
            </w:tcBorders>
            <w:shd w:val="clear" w:color="auto" w:fill="auto"/>
            <w:tcMar>
              <w:left w:w="70" w:type="dxa"/>
              <w:right w:w="70" w:type="dxa"/>
            </w:tcMar>
            <w:vAlign w:val="center"/>
          </w:tcPr>
          <w:p w14:paraId="0C5DBFD3"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Montaje:</w:t>
            </w:r>
          </w:p>
        </w:tc>
        <w:tc>
          <w:tcPr>
            <w:tcW w:w="5601" w:type="dxa"/>
            <w:tcBorders>
              <w:top w:val="nil"/>
              <w:left w:val="nil"/>
              <w:bottom w:val="single" w:sz="8" w:space="0" w:color="000000"/>
              <w:right w:val="single" w:sz="8" w:space="0" w:color="000000"/>
            </w:tcBorders>
            <w:shd w:val="clear" w:color="auto" w:fill="auto"/>
            <w:tcMar>
              <w:left w:w="70" w:type="dxa"/>
              <w:right w:w="70" w:type="dxa"/>
            </w:tcMar>
            <w:vAlign w:val="center"/>
          </w:tcPr>
          <w:p w14:paraId="0394B907"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Permitir el anclaje en un rack de 19 pulgadas.</w:t>
            </w:r>
          </w:p>
        </w:tc>
        <w:tc>
          <w:tcPr>
            <w:tcW w:w="1644" w:type="dxa"/>
            <w:tcBorders>
              <w:top w:val="nil"/>
              <w:left w:val="nil"/>
              <w:bottom w:val="single" w:sz="8" w:space="0" w:color="000000"/>
              <w:right w:val="single" w:sz="8" w:space="0" w:color="000000"/>
            </w:tcBorders>
            <w:shd w:val="clear" w:color="auto" w:fill="auto"/>
            <w:tcMar>
              <w:left w:w="70" w:type="dxa"/>
              <w:right w:w="70" w:type="dxa"/>
            </w:tcMar>
            <w:vAlign w:val="center"/>
          </w:tcPr>
          <w:p w14:paraId="7B8AFDEF" w14:textId="77777777" w:rsidR="000236A9" w:rsidRDefault="000236A9" w:rsidP="00B50BEE">
            <w:pPr>
              <w:rPr>
                <w:rFonts w:ascii="Cambria" w:eastAsia="Cambria" w:hAnsi="Cambria" w:cs="Cambria"/>
                <w:color w:val="000000"/>
                <w:sz w:val="18"/>
                <w:szCs w:val="18"/>
              </w:rPr>
            </w:pPr>
            <w:r>
              <w:rPr>
                <w:rFonts w:ascii="Cambria" w:eastAsia="Cambria" w:hAnsi="Cambria" w:cs="Cambria"/>
                <w:color w:val="000000"/>
                <w:sz w:val="18"/>
                <w:szCs w:val="18"/>
              </w:rPr>
              <w:t> </w:t>
            </w:r>
          </w:p>
        </w:tc>
      </w:tr>
      <w:tr w:rsidR="000236A9" w14:paraId="28582F7C" w14:textId="77777777" w:rsidTr="00B50BEE">
        <w:trPr>
          <w:trHeight w:val="495"/>
        </w:trPr>
        <w:tc>
          <w:tcPr>
            <w:tcW w:w="520" w:type="dxa"/>
            <w:tcBorders>
              <w:top w:val="nil"/>
              <w:left w:val="single" w:sz="8" w:space="0" w:color="000000"/>
              <w:bottom w:val="single" w:sz="8" w:space="0" w:color="000000"/>
              <w:right w:val="single" w:sz="8" w:space="0" w:color="000000"/>
            </w:tcBorders>
            <w:shd w:val="clear" w:color="auto" w:fill="auto"/>
            <w:tcMar>
              <w:left w:w="70" w:type="dxa"/>
              <w:right w:w="70" w:type="dxa"/>
            </w:tcMar>
            <w:vAlign w:val="center"/>
          </w:tcPr>
          <w:p w14:paraId="1749D7DE"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7</w:t>
            </w:r>
          </w:p>
        </w:tc>
        <w:tc>
          <w:tcPr>
            <w:tcW w:w="1757" w:type="dxa"/>
            <w:tcBorders>
              <w:top w:val="nil"/>
              <w:left w:val="nil"/>
              <w:bottom w:val="single" w:sz="8" w:space="0" w:color="000000"/>
              <w:right w:val="single" w:sz="8" w:space="0" w:color="000000"/>
            </w:tcBorders>
            <w:shd w:val="clear" w:color="auto" w:fill="auto"/>
            <w:tcMar>
              <w:left w:w="70" w:type="dxa"/>
              <w:right w:w="70" w:type="dxa"/>
            </w:tcMar>
            <w:vAlign w:val="center"/>
          </w:tcPr>
          <w:p w14:paraId="06EB14B4"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Fuente de alimentación</w:t>
            </w:r>
          </w:p>
        </w:tc>
        <w:tc>
          <w:tcPr>
            <w:tcW w:w="5601" w:type="dxa"/>
            <w:tcBorders>
              <w:top w:val="nil"/>
              <w:left w:val="nil"/>
              <w:bottom w:val="single" w:sz="8" w:space="0" w:color="000000"/>
              <w:right w:val="single" w:sz="8" w:space="0" w:color="000000"/>
            </w:tcBorders>
            <w:shd w:val="clear" w:color="auto" w:fill="auto"/>
            <w:tcMar>
              <w:left w:w="70" w:type="dxa"/>
              <w:right w:w="70" w:type="dxa"/>
            </w:tcMar>
            <w:vAlign w:val="center"/>
          </w:tcPr>
          <w:p w14:paraId="0385E196"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 xml:space="preserve">Dual </w:t>
            </w:r>
            <w:proofErr w:type="spellStart"/>
            <w:r>
              <w:rPr>
                <w:rFonts w:ascii="Cambria" w:eastAsia="Cambria" w:hAnsi="Cambria" w:cs="Cambria"/>
                <w:color w:val="000000"/>
                <w:sz w:val="18"/>
                <w:szCs w:val="18"/>
              </w:rPr>
              <w:t>hot</w:t>
            </w:r>
            <w:proofErr w:type="spellEnd"/>
            <w:r>
              <w:rPr>
                <w:rFonts w:ascii="Cambria" w:eastAsia="Cambria" w:hAnsi="Cambria" w:cs="Cambria"/>
                <w:color w:val="000000"/>
                <w:sz w:val="18"/>
                <w:szCs w:val="18"/>
              </w:rPr>
              <w:t xml:space="preserve"> </w:t>
            </w:r>
            <w:proofErr w:type="spellStart"/>
            <w:r>
              <w:rPr>
                <w:rFonts w:ascii="Cambria" w:eastAsia="Cambria" w:hAnsi="Cambria" w:cs="Cambria"/>
                <w:color w:val="000000"/>
                <w:sz w:val="18"/>
                <w:szCs w:val="18"/>
              </w:rPr>
              <w:t>swappable</w:t>
            </w:r>
            <w:proofErr w:type="spellEnd"/>
            <w:r>
              <w:rPr>
                <w:rFonts w:ascii="Cambria" w:eastAsia="Cambria" w:hAnsi="Cambria" w:cs="Cambria"/>
                <w:color w:val="000000"/>
                <w:sz w:val="18"/>
                <w:szCs w:val="18"/>
              </w:rPr>
              <w:t xml:space="preserve"> (los sitios de instalación suministran voltaje de alimentación de 125VDC)</w:t>
            </w:r>
          </w:p>
        </w:tc>
        <w:tc>
          <w:tcPr>
            <w:tcW w:w="1644" w:type="dxa"/>
            <w:tcBorders>
              <w:top w:val="nil"/>
              <w:left w:val="nil"/>
              <w:bottom w:val="single" w:sz="8" w:space="0" w:color="000000"/>
              <w:right w:val="single" w:sz="8" w:space="0" w:color="000000"/>
            </w:tcBorders>
            <w:shd w:val="clear" w:color="auto" w:fill="auto"/>
            <w:tcMar>
              <w:left w:w="70" w:type="dxa"/>
              <w:right w:w="70" w:type="dxa"/>
            </w:tcMar>
            <w:vAlign w:val="center"/>
          </w:tcPr>
          <w:p w14:paraId="422BE0B4" w14:textId="77777777" w:rsidR="000236A9" w:rsidRDefault="000236A9" w:rsidP="00B50BEE">
            <w:pPr>
              <w:rPr>
                <w:rFonts w:ascii="Cambria" w:eastAsia="Cambria" w:hAnsi="Cambria" w:cs="Cambria"/>
                <w:color w:val="000000"/>
                <w:sz w:val="18"/>
                <w:szCs w:val="18"/>
              </w:rPr>
            </w:pPr>
            <w:r>
              <w:rPr>
                <w:rFonts w:ascii="Cambria" w:eastAsia="Cambria" w:hAnsi="Cambria" w:cs="Cambria"/>
                <w:color w:val="000000"/>
                <w:sz w:val="18"/>
                <w:szCs w:val="18"/>
              </w:rPr>
              <w:t> </w:t>
            </w:r>
          </w:p>
        </w:tc>
      </w:tr>
      <w:tr w:rsidR="000236A9" w14:paraId="25C9650C" w14:textId="77777777" w:rsidTr="00B50BEE">
        <w:trPr>
          <w:trHeight w:val="315"/>
        </w:trPr>
        <w:tc>
          <w:tcPr>
            <w:tcW w:w="520" w:type="dxa"/>
            <w:tcBorders>
              <w:top w:val="nil"/>
              <w:left w:val="single" w:sz="8" w:space="0" w:color="000000"/>
              <w:bottom w:val="single" w:sz="8" w:space="0" w:color="000000"/>
              <w:right w:val="single" w:sz="8" w:space="0" w:color="000000"/>
            </w:tcBorders>
            <w:shd w:val="clear" w:color="auto" w:fill="auto"/>
            <w:tcMar>
              <w:left w:w="70" w:type="dxa"/>
              <w:right w:w="70" w:type="dxa"/>
            </w:tcMar>
            <w:vAlign w:val="center"/>
          </w:tcPr>
          <w:p w14:paraId="5A227692"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8</w:t>
            </w:r>
          </w:p>
        </w:tc>
        <w:tc>
          <w:tcPr>
            <w:tcW w:w="1757" w:type="dxa"/>
            <w:tcBorders>
              <w:top w:val="nil"/>
              <w:left w:val="nil"/>
              <w:bottom w:val="single" w:sz="8" w:space="0" w:color="000000"/>
              <w:right w:val="single" w:sz="8" w:space="0" w:color="000000"/>
            </w:tcBorders>
            <w:shd w:val="clear" w:color="auto" w:fill="auto"/>
            <w:tcMar>
              <w:left w:w="70" w:type="dxa"/>
              <w:right w:w="70" w:type="dxa"/>
            </w:tcMar>
            <w:vAlign w:val="center"/>
          </w:tcPr>
          <w:p w14:paraId="772BA6A9"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Tipo de Hardware</w:t>
            </w:r>
          </w:p>
        </w:tc>
        <w:tc>
          <w:tcPr>
            <w:tcW w:w="5601" w:type="dxa"/>
            <w:tcBorders>
              <w:top w:val="nil"/>
              <w:left w:val="nil"/>
              <w:bottom w:val="single" w:sz="8" w:space="0" w:color="000000"/>
              <w:right w:val="single" w:sz="8" w:space="0" w:color="000000"/>
            </w:tcBorders>
            <w:shd w:val="clear" w:color="auto" w:fill="auto"/>
            <w:tcMar>
              <w:left w:w="70" w:type="dxa"/>
              <w:right w:w="70" w:type="dxa"/>
            </w:tcMar>
            <w:vAlign w:val="center"/>
          </w:tcPr>
          <w:p w14:paraId="60A5A99D"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SW administrable en Capa 2</w:t>
            </w:r>
          </w:p>
        </w:tc>
        <w:tc>
          <w:tcPr>
            <w:tcW w:w="1644" w:type="dxa"/>
            <w:tcBorders>
              <w:top w:val="nil"/>
              <w:left w:val="nil"/>
              <w:bottom w:val="single" w:sz="8" w:space="0" w:color="000000"/>
              <w:right w:val="single" w:sz="8" w:space="0" w:color="000000"/>
            </w:tcBorders>
            <w:shd w:val="clear" w:color="auto" w:fill="auto"/>
            <w:tcMar>
              <w:left w:w="70" w:type="dxa"/>
              <w:right w:w="70" w:type="dxa"/>
            </w:tcMar>
            <w:vAlign w:val="center"/>
          </w:tcPr>
          <w:p w14:paraId="4E68CE91" w14:textId="77777777" w:rsidR="000236A9" w:rsidRDefault="000236A9" w:rsidP="00B50BEE">
            <w:pPr>
              <w:rPr>
                <w:rFonts w:ascii="Cambria" w:eastAsia="Cambria" w:hAnsi="Cambria" w:cs="Cambria"/>
                <w:color w:val="000000"/>
                <w:sz w:val="18"/>
                <w:szCs w:val="18"/>
              </w:rPr>
            </w:pPr>
            <w:r>
              <w:rPr>
                <w:rFonts w:ascii="Cambria" w:eastAsia="Cambria" w:hAnsi="Cambria" w:cs="Cambria"/>
                <w:color w:val="000000"/>
                <w:sz w:val="18"/>
                <w:szCs w:val="18"/>
              </w:rPr>
              <w:t> </w:t>
            </w:r>
          </w:p>
        </w:tc>
      </w:tr>
      <w:tr w:rsidR="000236A9" w:rsidRPr="00A629CA" w14:paraId="079B6D31" w14:textId="77777777" w:rsidTr="00B50BEE">
        <w:trPr>
          <w:trHeight w:val="300"/>
        </w:trPr>
        <w:tc>
          <w:tcPr>
            <w:tcW w:w="520" w:type="dxa"/>
            <w:vMerge w:val="restart"/>
            <w:vAlign w:val="center"/>
          </w:tcPr>
          <w:p w14:paraId="3A364511" w14:textId="77777777" w:rsidR="000236A9" w:rsidRDefault="000236A9" w:rsidP="00B50BEE">
            <w:pPr>
              <w:rPr>
                <w:rFonts w:ascii="Cambria" w:eastAsia="Cambria" w:hAnsi="Cambria" w:cs="Cambria"/>
                <w:color w:val="000000"/>
                <w:sz w:val="18"/>
                <w:szCs w:val="18"/>
              </w:rPr>
            </w:pPr>
            <w:r>
              <w:rPr>
                <w:rFonts w:ascii="Cambria" w:eastAsia="Cambria" w:hAnsi="Cambria" w:cs="Cambria"/>
                <w:color w:val="000000"/>
                <w:sz w:val="18"/>
                <w:szCs w:val="18"/>
              </w:rPr>
              <w:t>9</w:t>
            </w:r>
          </w:p>
        </w:tc>
        <w:tc>
          <w:tcPr>
            <w:tcW w:w="1757" w:type="dxa"/>
            <w:vMerge w:val="restart"/>
            <w:vAlign w:val="center"/>
          </w:tcPr>
          <w:p w14:paraId="4F04707F" w14:textId="77777777" w:rsidR="000236A9" w:rsidRDefault="000236A9" w:rsidP="00B50BEE">
            <w:pPr>
              <w:rPr>
                <w:rFonts w:ascii="Cambria" w:eastAsia="Cambria" w:hAnsi="Cambria" w:cs="Cambria"/>
                <w:color w:val="000000"/>
                <w:sz w:val="18"/>
                <w:szCs w:val="18"/>
              </w:rPr>
            </w:pPr>
            <w:r>
              <w:rPr>
                <w:rFonts w:ascii="Cambria" w:eastAsia="Cambria" w:hAnsi="Cambria" w:cs="Cambria"/>
                <w:color w:val="000000"/>
                <w:sz w:val="18"/>
                <w:szCs w:val="18"/>
              </w:rPr>
              <w:t>Cumplimiento IEEE:</w:t>
            </w:r>
          </w:p>
        </w:tc>
        <w:tc>
          <w:tcPr>
            <w:tcW w:w="5601" w:type="dxa"/>
            <w:shd w:val="clear" w:color="auto" w:fill="auto"/>
            <w:vAlign w:val="center"/>
          </w:tcPr>
          <w:p w14:paraId="785C9160" w14:textId="77777777" w:rsidR="000236A9" w:rsidRPr="00A629CA" w:rsidRDefault="000236A9" w:rsidP="00B50BEE">
            <w:pPr>
              <w:jc w:val="both"/>
              <w:rPr>
                <w:rFonts w:ascii="Noto Sans Symbols" w:eastAsia="Noto Sans Symbols" w:hAnsi="Noto Sans Symbols" w:cs="Noto Sans Symbols"/>
                <w:color w:val="000000"/>
                <w:sz w:val="18"/>
                <w:szCs w:val="18"/>
                <w:lang w:val="en-US"/>
              </w:rPr>
            </w:pPr>
            <w:r w:rsidRPr="00A629CA">
              <w:rPr>
                <w:rFonts w:ascii="Cambria" w:eastAsia="Cambria" w:hAnsi="Cambria" w:cs="Cambria"/>
                <w:color w:val="000000"/>
                <w:sz w:val="18"/>
                <w:szCs w:val="18"/>
                <w:lang w:val="en-US"/>
              </w:rPr>
              <w:t>IEEE 802.1D MAC Bridging/STP.</w:t>
            </w:r>
          </w:p>
        </w:tc>
        <w:tc>
          <w:tcPr>
            <w:tcW w:w="1644" w:type="dxa"/>
            <w:vMerge w:val="restart"/>
            <w:vAlign w:val="center"/>
          </w:tcPr>
          <w:p w14:paraId="1241F688" w14:textId="77777777" w:rsidR="000236A9" w:rsidRPr="00A629CA" w:rsidRDefault="000236A9" w:rsidP="00B50BEE">
            <w:pPr>
              <w:rPr>
                <w:rFonts w:ascii="Cambria" w:eastAsia="Cambria" w:hAnsi="Cambria" w:cs="Cambria"/>
                <w:color w:val="000000"/>
                <w:sz w:val="18"/>
                <w:szCs w:val="18"/>
                <w:lang w:val="en-US"/>
              </w:rPr>
            </w:pPr>
          </w:p>
        </w:tc>
      </w:tr>
      <w:tr w:rsidR="000236A9" w:rsidRPr="00A629CA" w14:paraId="782CB51A" w14:textId="77777777" w:rsidTr="00B50BEE">
        <w:trPr>
          <w:trHeight w:val="300"/>
        </w:trPr>
        <w:tc>
          <w:tcPr>
            <w:tcW w:w="520" w:type="dxa"/>
            <w:vMerge/>
            <w:vAlign w:val="center"/>
          </w:tcPr>
          <w:p w14:paraId="70B8A399" w14:textId="77777777" w:rsidR="000236A9" w:rsidRPr="00A629CA"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lang w:val="en-US"/>
              </w:rPr>
            </w:pPr>
          </w:p>
        </w:tc>
        <w:tc>
          <w:tcPr>
            <w:tcW w:w="1757" w:type="dxa"/>
            <w:vMerge/>
            <w:vAlign w:val="center"/>
          </w:tcPr>
          <w:p w14:paraId="76692AA0" w14:textId="77777777" w:rsidR="000236A9" w:rsidRPr="00A629CA"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lang w:val="en-US"/>
              </w:rPr>
            </w:pPr>
          </w:p>
        </w:tc>
        <w:tc>
          <w:tcPr>
            <w:tcW w:w="5601" w:type="dxa"/>
            <w:shd w:val="clear" w:color="auto" w:fill="auto"/>
            <w:vAlign w:val="center"/>
          </w:tcPr>
          <w:p w14:paraId="3B953AAE" w14:textId="77777777" w:rsidR="000236A9" w:rsidRPr="00A629CA" w:rsidRDefault="000236A9" w:rsidP="00B50BEE">
            <w:pPr>
              <w:jc w:val="both"/>
              <w:rPr>
                <w:rFonts w:ascii="Noto Sans Symbols" w:eastAsia="Noto Sans Symbols" w:hAnsi="Noto Sans Symbols" w:cs="Noto Sans Symbols"/>
                <w:color w:val="000000"/>
                <w:sz w:val="18"/>
                <w:szCs w:val="18"/>
                <w:lang w:val="en-US"/>
              </w:rPr>
            </w:pPr>
            <w:r w:rsidRPr="00A629CA">
              <w:rPr>
                <w:rFonts w:ascii="Cambria" w:eastAsia="Cambria" w:hAnsi="Cambria" w:cs="Cambria"/>
                <w:color w:val="000000"/>
                <w:sz w:val="18"/>
                <w:szCs w:val="18"/>
                <w:lang w:val="en-US"/>
              </w:rPr>
              <w:t>IEEE 802.1w Rapid Spanning Tree Protocol (RSTP).</w:t>
            </w:r>
          </w:p>
        </w:tc>
        <w:tc>
          <w:tcPr>
            <w:tcW w:w="1644" w:type="dxa"/>
            <w:vMerge/>
            <w:vAlign w:val="center"/>
          </w:tcPr>
          <w:p w14:paraId="66F8F71B" w14:textId="77777777" w:rsidR="000236A9" w:rsidRPr="00A629CA" w:rsidRDefault="000236A9" w:rsidP="00B50BEE">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18"/>
                <w:szCs w:val="18"/>
                <w:lang w:val="en-US"/>
              </w:rPr>
            </w:pPr>
          </w:p>
        </w:tc>
      </w:tr>
      <w:tr w:rsidR="000236A9" w:rsidRPr="00A629CA" w14:paraId="73D44058" w14:textId="77777777" w:rsidTr="00B50BEE">
        <w:trPr>
          <w:trHeight w:val="357"/>
        </w:trPr>
        <w:tc>
          <w:tcPr>
            <w:tcW w:w="520" w:type="dxa"/>
            <w:vMerge/>
            <w:vAlign w:val="center"/>
          </w:tcPr>
          <w:p w14:paraId="662C8EAB" w14:textId="77777777" w:rsidR="000236A9" w:rsidRPr="00A629CA" w:rsidRDefault="000236A9" w:rsidP="00B50BEE">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18"/>
                <w:szCs w:val="18"/>
                <w:lang w:val="en-US"/>
              </w:rPr>
            </w:pPr>
          </w:p>
        </w:tc>
        <w:tc>
          <w:tcPr>
            <w:tcW w:w="1757" w:type="dxa"/>
            <w:vMerge/>
            <w:vAlign w:val="center"/>
          </w:tcPr>
          <w:p w14:paraId="566A296F" w14:textId="77777777" w:rsidR="000236A9" w:rsidRPr="00A629CA" w:rsidRDefault="000236A9" w:rsidP="00B50BEE">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18"/>
                <w:szCs w:val="18"/>
                <w:lang w:val="en-US"/>
              </w:rPr>
            </w:pPr>
          </w:p>
        </w:tc>
        <w:tc>
          <w:tcPr>
            <w:tcW w:w="5601" w:type="dxa"/>
            <w:shd w:val="clear" w:color="auto" w:fill="auto"/>
            <w:vAlign w:val="center"/>
          </w:tcPr>
          <w:p w14:paraId="41C47612" w14:textId="77777777" w:rsidR="000236A9" w:rsidRPr="00A629CA" w:rsidRDefault="000236A9" w:rsidP="00B50BEE">
            <w:pPr>
              <w:jc w:val="both"/>
              <w:rPr>
                <w:rFonts w:ascii="Noto Sans Symbols" w:eastAsia="Noto Sans Symbols" w:hAnsi="Noto Sans Symbols" w:cs="Noto Sans Symbols"/>
                <w:color w:val="000000"/>
                <w:sz w:val="18"/>
                <w:szCs w:val="18"/>
                <w:lang w:val="en-US"/>
              </w:rPr>
            </w:pPr>
            <w:r w:rsidRPr="00A629CA">
              <w:rPr>
                <w:rFonts w:ascii="Cambria" w:eastAsia="Cambria" w:hAnsi="Cambria" w:cs="Cambria"/>
                <w:color w:val="000000"/>
                <w:sz w:val="18"/>
                <w:szCs w:val="18"/>
                <w:lang w:val="en-US"/>
              </w:rPr>
              <w:t>IEEE 802.1s Multiple Spanning Tree Protocol (MSTP).</w:t>
            </w:r>
          </w:p>
        </w:tc>
        <w:tc>
          <w:tcPr>
            <w:tcW w:w="1644" w:type="dxa"/>
            <w:vMerge/>
            <w:vAlign w:val="center"/>
          </w:tcPr>
          <w:p w14:paraId="28F255D9" w14:textId="77777777" w:rsidR="000236A9" w:rsidRPr="00A629CA" w:rsidRDefault="000236A9" w:rsidP="00B50BEE">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18"/>
                <w:szCs w:val="18"/>
                <w:lang w:val="en-US"/>
              </w:rPr>
            </w:pPr>
          </w:p>
        </w:tc>
      </w:tr>
      <w:tr w:rsidR="000236A9" w14:paraId="7969E199" w14:textId="77777777" w:rsidTr="00B50BEE">
        <w:trPr>
          <w:trHeight w:val="300"/>
        </w:trPr>
        <w:tc>
          <w:tcPr>
            <w:tcW w:w="520" w:type="dxa"/>
            <w:vMerge/>
            <w:vAlign w:val="center"/>
          </w:tcPr>
          <w:p w14:paraId="30B559FE" w14:textId="77777777" w:rsidR="000236A9" w:rsidRPr="00A629CA" w:rsidRDefault="000236A9" w:rsidP="00B50BEE">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18"/>
                <w:szCs w:val="18"/>
                <w:lang w:val="en-US"/>
              </w:rPr>
            </w:pPr>
          </w:p>
        </w:tc>
        <w:tc>
          <w:tcPr>
            <w:tcW w:w="1757" w:type="dxa"/>
            <w:vMerge/>
            <w:vAlign w:val="center"/>
          </w:tcPr>
          <w:p w14:paraId="384A4003" w14:textId="77777777" w:rsidR="000236A9" w:rsidRPr="00A629CA" w:rsidRDefault="000236A9" w:rsidP="00B50BEE">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18"/>
                <w:szCs w:val="18"/>
                <w:lang w:val="en-US"/>
              </w:rPr>
            </w:pPr>
          </w:p>
        </w:tc>
        <w:tc>
          <w:tcPr>
            <w:tcW w:w="5601" w:type="dxa"/>
            <w:shd w:val="clear" w:color="auto" w:fill="auto"/>
            <w:vAlign w:val="center"/>
          </w:tcPr>
          <w:p w14:paraId="13868BA8" w14:textId="77777777" w:rsidR="000236A9" w:rsidRDefault="000236A9" w:rsidP="00B50BEE">
            <w:pPr>
              <w:jc w:val="both"/>
              <w:rPr>
                <w:rFonts w:ascii="Noto Sans Symbols" w:eastAsia="Noto Sans Symbols" w:hAnsi="Noto Sans Symbols" w:cs="Noto Sans Symbols"/>
                <w:color w:val="000000"/>
                <w:sz w:val="18"/>
                <w:szCs w:val="18"/>
              </w:rPr>
            </w:pPr>
            <w:r>
              <w:rPr>
                <w:rFonts w:ascii="Cambria" w:eastAsia="Cambria" w:hAnsi="Cambria" w:cs="Cambria"/>
                <w:color w:val="000000"/>
                <w:sz w:val="18"/>
                <w:szCs w:val="18"/>
              </w:rPr>
              <w:t xml:space="preserve">IEEE 802.1Q VLAN </w:t>
            </w:r>
            <w:proofErr w:type="spellStart"/>
            <w:r>
              <w:rPr>
                <w:rFonts w:ascii="Cambria" w:eastAsia="Cambria" w:hAnsi="Cambria" w:cs="Cambria"/>
                <w:color w:val="000000"/>
                <w:sz w:val="18"/>
                <w:szCs w:val="18"/>
              </w:rPr>
              <w:t>Tagging</w:t>
            </w:r>
            <w:proofErr w:type="spellEnd"/>
            <w:r>
              <w:rPr>
                <w:rFonts w:ascii="Cambria" w:eastAsia="Cambria" w:hAnsi="Cambria" w:cs="Cambria"/>
                <w:color w:val="000000"/>
                <w:sz w:val="18"/>
                <w:szCs w:val="18"/>
              </w:rPr>
              <w:t>.</w:t>
            </w:r>
          </w:p>
        </w:tc>
        <w:tc>
          <w:tcPr>
            <w:tcW w:w="1644" w:type="dxa"/>
            <w:vMerge/>
            <w:vAlign w:val="center"/>
          </w:tcPr>
          <w:p w14:paraId="2BA87A55" w14:textId="77777777" w:rsidR="000236A9" w:rsidRDefault="000236A9" w:rsidP="00B50BEE">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18"/>
                <w:szCs w:val="18"/>
              </w:rPr>
            </w:pPr>
          </w:p>
        </w:tc>
      </w:tr>
      <w:tr w:rsidR="000236A9" w:rsidRPr="00A629CA" w14:paraId="03FF6D55" w14:textId="77777777" w:rsidTr="00B50BEE">
        <w:trPr>
          <w:trHeight w:val="300"/>
        </w:trPr>
        <w:tc>
          <w:tcPr>
            <w:tcW w:w="520" w:type="dxa"/>
            <w:vMerge/>
            <w:vAlign w:val="center"/>
          </w:tcPr>
          <w:p w14:paraId="6E0098CD" w14:textId="77777777" w:rsidR="000236A9" w:rsidRDefault="000236A9" w:rsidP="00B50BEE">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18"/>
                <w:szCs w:val="18"/>
              </w:rPr>
            </w:pPr>
          </w:p>
        </w:tc>
        <w:tc>
          <w:tcPr>
            <w:tcW w:w="1757" w:type="dxa"/>
            <w:vMerge/>
            <w:vAlign w:val="center"/>
          </w:tcPr>
          <w:p w14:paraId="27F2D1CE" w14:textId="77777777" w:rsidR="000236A9" w:rsidRDefault="000236A9" w:rsidP="00B50BEE">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18"/>
                <w:szCs w:val="18"/>
              </w:rPr>
            </w:pPr>
          </w:p>
        </w:tc>
        <w:tc>
          <w:tcPr>
            <w:tcW w:w="5601" w:type="dxa"/>
            <w:shd w:val="clear" w:color="auto" w:fill="auto"/>
            <w:vAlign w:val="center"/>
          </w:tcPr>
          <w:p w14:paraId="2967A3E1" w14:textId="77777777" w:rsidR="000236A9" w:rsidRPr="00A629CA" w:rsidRDefault="000236A9" w:rsidP="00B50BEE">
            <w:pPr>
              <w:jc w:val="both"/>
              <w:rPr>
                <w:rFonts w:ascii="Noto Sans Symbols" w:eastAsia="Noto Sans Symbols" w:hAnsi="Noto Sans Symbols" w:cs="Noto Sans Symbols"/>
                <w:color w:val="000000"/>
                <w:sz w:val="18"/>
                <w:szCs w:val="18"/>
                <w:lang w:val="en-US"/>
              </w:rPr>
            </w:pPr>
            <w:r w:rsidRPr="00A629CA">
              <w:rPr>
                <w:rFonts w:ascii="Cambria" w:eastAsia="Cambria" w:hAnsi="Cambria" w:cs="Cambria"/>
                <w:color w:val="000000"/>
                <w:sz w:val="18"/>
                <w:szCs w:val="18"/>
                <w:lang w:val="en-US"/>
              </w:rPr>
              <w:t>IEEE 802.3ad Link Aggregation con LACP.</w:t>
            </w:r>
          </w:p>
        </w:tc>
        <w:tc>
          <w:tcPr>
            <w:tcW w:w="1644" w:type="dxa"/>
            <w:vMerge/>
            <w:vAlign w:val="center"/>
          </w:tcPr>
          <w:p w14:paraId="0806B2A1" w14:textId="77777777" w:rsidR="000236A9" w:rsidRPr="00A629CA" w:rsidRDefault="000236A9" w:rsidP="00B50BEE">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18"/>
                <w:szCs w:val="18"/>
                <w:lang w:val="en-US"/>
              </w:rPr>
            </w:pPr>
          </w:p>
        </w:tc>
      </w:tr>
      <w:tr w:rsidR="000236A9" w14:paraId="2BDF5B56" w14:textId="77777777" w:rsidTr="00B50BEE">
        <w:trPr>
          <w:trHeight w:val="300"/>
        </w:trPr>
        <w:tc>
          <w:tcPr>
            <w:tcW w:w="520" w:type="dxa"/>
            <w:vMerge/>
            <w:vAlign w:val="center"/>
          </w:tcPr>
          <w:p w14:paraId="79121B1C" w14:textId="77777777" w:rsidR="000236A9" w:rsidRPr="00A629CA" w:rsidRDefault="000236A9" w:rsidP="00B50BEE">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18"/>
                <w:szCs w:val="18"/>
                <w:lang w:val="en-US"/>
              </w:rPr>
            </w:pPr>
          </w:p>
        </w:tc>
        <w:tc>
          <w:tcPr>
            <w:tcW w:w="1757" w:type="dxa"/>
            <w:vMerge/>
            <w:vAlign w:val="center"/>
          </w:tcPr>
          <w:p w14:paraId="46A6FB15" w14:textId="77777777" w:rsidR="000236A9" w:rsidRPr="00A629CA" w:rsidRDefault="000236A9" w:rsidP="00B50BEE">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18"/>
                <w:szCs w:val="18"/>
                <w:lang w:val="en-US"/>
              </w:rPr>
            </w:pPr>
          </w:p>
        </w:tc>
        <w:tc>
          <w:tcPr>
            <w:tcW w:w="5601" w:type="dxa"/>
            <w:shd w:val="clear" w:color="auto" w:fill="auto"/>
            <w:vAlign w:val="center"/>
          </w:tcPr>
          <w:p w14:paraId="0EFB1C7D" w14:textId="77777777" w:rsidR="000236A9" w:rsidRDefault="000236A9" w:rsidP="00B50BEE">
            <w:pPr>
              <w:jc w:val="both"/>
              <w:rPr>
                <w:rFonts w:ascii="Noto Sans Symbols" w:eastAsia="Noto Sans Symbols" w:hAnsi="Noto Sans Symbols" w:cs="Noto Sans Symbols"/>
                <w:color w:val="000000"/>
                <w:sz w:val="18"/>
                <w:szCs w:val="18"/>
              </w:rPr>
            </w:pPr>
            <w:r>
              <w:rPr>
                <w:rFonts w:ascii="Cambria" w:eastAsia="Cambria" w:hAnsi="Cambria" w:cs="Cambria"/>
                <w:color w:val="000000"/>
                <w:sz w:val="18"/>
                <w:szCs w:val="18"/>
              </w:rPr>
              <w:t>IEEE 1588v2 PTP</w:t>
            </w:r>
          </w:p>
        </w:tc>
        <w:tc>
          <w:tcPr>
            <w:tcW w:w="1644" w:type="dxa"/>
            <w:vMerge/>
            <w:vAlign w:val="center"/>
          </w:tcPr>
          <w:p w14:paraId="5280A24E" w14:textId="77777777" w:rsidR="000236A9" w:rsidRDefault="000236A9" w:rsidP="00B50BEE">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18"/>
                <w:szCs w:val="18"/>
              </w:rPr>
            </w:pPr>
          </w:p>
        </w:tc>
      </w:tr>
      <w:tr w:rsidR="000236A9" w14:paraId="2D35A773" w14:textId="77777777" w:rsidTr="00B50BEE">
        <w:trPr>
          <w:trHeight w:val="300"/>
        </w:trPr>
        <w:tc>
          <w:tcPr>
            <w:tcW w:w="520" w:type="dxa"/>
            <w:vMerge/>
            <w:vAlign w:val="center"/>
          </w:tcPr>
          <w:p w14:paraId="32BFB348" w14:textId="77777777" w:rsidR="000236A9" w:rsidRDefault="000236A9" w:rsidP="00B50BEE">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18"/>
                <w:szCs w:val="18"/>
              </w:rPr>
            </w:pPr>
          </w:p>
        </w:tc>
        <w:tc>
          <w:tcPr>
            <w:tcW w:w="1757" w:type="dxa"/>
            <w:vMerge/>
            <w:vAlign w:val="center"/>
          </w:tcPr>
          <w:p w14:paraId="7F4D9E1B" w14:textId="77777777" w:rsidR="000236A9" w:rsidRDefault="000236A9" w:rsidP="00B50BEE">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18"/>
                <w:szCs w:val="18"/>
              </w:rPr>
            </w:pPr>
          </w:p>
        </w:tc>
        <w:tc>
          <w:tcPr>
            <w:tcW w:w="5601" w:type="dxa"/>
            <w:shd w:val="clear" w:color="auto" w:fill="auto"/>
            <w:vAlign w:val="center"/>
          </w:tcPr>
          <w:p w14:paraId="5FB7608D" w14:textId="77777777" w:rsidR="000236A9" w:rsidRDefault="000236A9" w:rsidP="00B50BEE">
            <w:pPr>
              <w:jc w:val="both"/>
              <w:rPr>
                <w:rFonts w:ascii="Noto Sans Symbols" w:eastAsia="Noto Sans Symbols" w:hAnsi="Noto Sans Symbols" w:cs="Noto Sans Symbols"/>
                <w:color w:val="000000"/>
                <w:sz w:val="18"/>
                <w:szCs w:val="18"/>
              </w:rPr>
            </w:pPr>
            <w:r>
              <w:rPr>
                <w:rFonts w:ascii="Cambria" w:eastAsia="Cambria" w:hAnsi="Cambria" w:cs="Cambria"/>
                <w:color w:val="000000"/>
                <w:sz w:val="18"/>
                <w:szCs w:val="18"/>
              </w:rPr>
              <w:t>IEEE 802.3 10Base-T.</w:t>
            </w:r>
          </w:p>
        </w:tc>
        <w:tc>
          <w:tcPr>
            <w:tcW w:w="1644" w:type="dxa"/>
            <w:vMerge/>
            <w:vAlign w:val="center"/>
          </w:tcPr>
          <w:p w14:paraId="18FFED0C" w14:textId="77777777" w:rsidR="000236A9" w:rsidRDefault="000236A9" w:rsidP="00B50BEE">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18"/>
                <w:szCs w:val="18"/>
              </w:rPr>
            </w:pPr>
          </w:p>
        </w:tc>
      </w:tr>
      <w:tr w:rsidR="000236A9" w14:paraId="719091E0" w14:textId="77777777" w:rsidTr="00B50BEE">
        <w:trPr>
          <w:trHeight w:val="300"/>
        </w:trPr>
        <w:tc>
          <w:tcPr>
            <w:tcW w:w="520" w:type="dxa"/>
            <w:vMerge/>
            <w:vAlign w:val="center"/>
          </w:tcPr>
          <w:p w14:paraId="7E65A231" w14:textId="77777777" w:rsidR="000236A9" w:rsidRDefault="000236A9" w:rsidP="00B50BEE">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18"/>
                <w:szCs w:val="18"/>
              </w:rPr>
            </w:pPr>
          </w:p>
        </w:tc>
        <w:tc>
          <w:tcPr>
            <w:tcW w:w="1757" w:type="dxa"/>
            <w:vMerge/>
            <w:vAlign w:val="center"/>
          </w:tcPr>
          <w:p w14:paraId="1C0C3394" w14:textId="77777777" w:rsidR="000236A9" w:rsidRDefault="000236A9" w:rsidP="00B50BEE">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18"/>
                <w:szCs w:val="18"/>
              </w:rPr>
            </w:pPr>
          </w:p>
        </w:tc>
        <w:tc>
          <w:tcPr>
            <w:tcW w:w="5601" w:type="dxa"/>
            <w:shd w:val="clear" w:color="auto" w:fill="auto"/>
            <w:vAlign w:val="center"/>
          </w:tcPr>
          <w:p w14:paraId="1B237F52" w14:textId="77777777" w:rsidR="000236A9" w:rsidRDefault="000236A9" w:rsidP="00B50BEE">
            <w:pPr>
              <w:jc w:val="both"/>
              <w:rPr>
                <w:rFonts w:ascii="Noto Sans Symbols" w:eastAsia="Noto Sans Symbols" w:hAnsi="Noto Sans Symbols" w:cs="Noto Sans Symbols"/>
                <w:color w:val="000000"/>
                <w:sz w:val="18"/>
                <w:szCs w:val="18"/>
              </w:rPr>
            </w:pPr>
            <w:r>
              <w:rPr>
                <w:rFonts w:ascii="Cambria" w:eastAsia="Cambria" w:hAnsi="Cambria" w:cs="Cambria"/>
                <w:color w:val="000000"/>
                <w:sz w:val="18"/>
                <w:szCs w:val="18"/>
              </w:rPr>
              <w:t>IEEE 802.3u 100Base-TX.</w:t>
            </w:r>
          </w:p>
        </w:tc>
        <w:tc>
          <w:tcPr>
            <w:tcW w:w="1644" w:type="dxa"/>
            <w:vMerge/>
            <w:vAlign w:val="center"/>
          </w:tcPr>
          <w:p w14:paraId="3BD83C5D" w14:textId="77777777" w:rsidR="000236A9" w:rsidRDefault="000236A9" w:rsidP="00B50BEE">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18"/>
                <w:szCs w:val="18"/>
              </w:rPr>
            </w:pPr>
          </w:p>
        </w:tc>
      </w:tr>
      <w:tr w:rsidR="000236A9" w14:paraId="5CE4A88C" w14:textId="77777777" w:rsidTr="00B50BEE">
        <w:trPr>
          <w:trHeight w:val="300"/>
        </w:trPr>
        <w:tc>
          <w:tcPr>
            <w:tcW w:w="520" w:type="dxa"/>
            <w:vMerge/>
            <w:vAlign w:val="center"/>
          </w:tcPr>
          <w:p w14:paraId="52393343" w14:textId="77777777" w:rsidR="000236A9" w:rsidRDefault="000236A9" w:rsidP="00B50BEE">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18"/>
                <w:szCs w:val="18"/>
              </w:rPr>
            </w:pPr>
          </w:p>
        </w:tc>
        <w:tc>
          <w:tcPr>
            <w:tcW w:w="1757" w:type="dxa"/>
            <w:vMerge/>
            <w:vAlign w:val="center"/>
          </w:tcPr>
          <w:p w14:paraId="777078F6" w14:textId="77777777" w:rsidR="000236A9" w:rsidRDefault="000236A9" w:rsidP="00B50BEE">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18"/>
                <w:szCs w:val="18"/>
              </w:rPr>
            </w:pPr>
          </w:p>
        </w:tc>
        <w:tc>
          <w:tcPr>
            <w:tcW w:w="5601" w:type="dxa"/>
            <w:shd w:val="clear" w:color="auto" w:fill="auto"/>
            <w:vAlign w:val="center"/>
          </w:tcPr>
          <w:p w14:paraId="30DD7D97" w14:textId="77777777" w:rsidR="000236A9" w:rsidRDefault="000236A9" w:rsidP="00B50BEE">
            <w:pPr>
              <w:jc w:val="both"/>
              <w:rPr>
                <w:rFonts w:ascii="Noto Sans Symbols" w:eastAsia="Noto Sans Symbols" w:hAnsi="Noto Sans Symbols" w:cs="Noto Sans Symbols"/>
                <w:color w:val="000000"/>
                <w:sz w:val="18"/>
                <w:szCs w:val="18"/>
              </w:rPr>
            </w:pPr>
            <w:r>
              <w:rPr>
                <w:rFonts w:ascii="Cambria" w:eastAsia="Cambria" w:hAnsi="Cambria" w:cs="Cambria"/>
                <w:color w:val="000000"/>
                <w:sz w:val="18"/>
                <w:szCs w:val="18"/>
              </w:rPr>
              <w:t>802.3z 1000Base-SX/LX</w:t>
            </w:r>
          </w:p>
        </w:tc>
        <w:tc>
          <w:tcPr>
            <w:tcW w:w="1644" w:type="dxa"/>
            <w:vMerge/>
            <w:vAlign w:val="center"/>
          </w:tcPr>
          <w:p w14:paraId="3C27C606" w14:textId="77777777" w:rsidR="000236A9" w:rsidRDefault="000236A9" w:rsidP="00B50BEE">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18"/>
                <w:szCs w:val="18"/>
              </w:rPr>
            </w:pPr>
          </w:p>
        </w:tc>
      </w:tr>
      <w:tr w:rsidR="000236A9" w14:paraId="3419A777" w14:textId="77777777" w:rsidTr="00B50BEE">
        <w:trPr>
          <w:trHeight w:val="300"/>
        </w:trPr>
        <w:tc>
          <w:tcPr>
            <w:tcW w:w="520" w:type="dxa"/>
            <w:vMerge/>
            <w:vAlign w:val="center"/>
          </w:tcPr>
          <w:p w14:paraId="4B22F0EE" w14:textId="77777777" w:rsidR="000236A9" w:rsidRDefault="000236A9" w:rsidP="00B50BEE">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18"/>
                <w:szCs w:val="18"/>
              </w:rPr>
            </w:pPr>
          </w:p>
        </w:tc>
        <w:tc>
          <w:tcPr>
            <w:tcW w:w="1757" w:type="dxa"/>
            <w:vMerge/>
            <w:vAlign w:val="center"/>
          </w:tcPr>
          <w:p w14:paraId="1681ADC9" w14:textId="77777777" w:rsidR="000236A9" w:rsidRDefault="000236A9" w:rsidP="00B50BEE">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18"/>
                <w:szCs w:val="18"/>
              </w:rPr>
            </w:pPr>
          </w:p>
        </w:tc>
        <w:tc>
          <w:tcPr>
            <w:tcW w:w="5601" w:type="dxa"/>
            <w:shd w:val="clear" w:color="auto" w:fill="auto"/>
            <w:vAlign w:val="center"/>
          </w:tcPr>
          <w:p w14:paraId="07F4AAE6" w14:textId="77777777" w:rsidR="000236A9" w:rsidRDefault="000236A9" w:rsidP="00B50BEE">
            <w:pPr>
              <w:jc w:val="both"/>
              <w:rPr>
                <w:rFonts w:ascii="Noto Sans Symbols" w:eastAsia="Noto Sans Symbols" w:hAnsi="Noto Sans Symbols" w:cs="Noto Sans Symbols"/>
                <w:color w:val="000000"/>
                <w:sz w:val="18"/>
                <w:szCs w:val="18"/>
              </w:rPr>
            </w:pPr>
            <w:r>
              <w:rPr>
                <w:rFonts w:ascii="Cambria" w:eastAsia="Cambria" w:hAnsi="Cambria" w:cs="Cambria"/>
                <w:color w:val="000000"/>
                <w:sz w:val="18"/>
                <w:szCs w:val="18"/>
              </w:rPr>
              <w:t>IEEE 802.3ab 1000Base-T.</w:t>
            </w:r>
          </w:p>
        </w:tc>
        <w:tc>
          <w:tcPr>
            <w:tcW w:w="1644" w:type="dxa"/>
            <w:vMerge/>
            <w:vAlign w:val="center"/>
          </w:tcPr>
          <w:p w14:paraId="504CF9D8" w14:textId="77777777" w:rsidR="000236A9" w:rsidRDefault="000236A9" w:rsidP="00B50BEE">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18"/>
                <w:szCs w:val="18"/>
              </w:rPr>
            </w:pPr>
          </w:p>
        </w:tc>
      </w:tr>
      <w:tr w:rsidR="000236A9" w14:paraId="3FF6C841" w14:textId="77777777" w:rsidTr="00B50BEE">
        <w:trPr>
          <w:trHeight w:val="495"/>
        </w:trPr>
        <w:tc>
          <w:tcPr>
            <w:tcW w:w="520" w:type="dxa"/>
            <w:vMerge/>
            <w:vAlign w:val="center"/>
          </w:tcPr>
          <w:p w14:paraId="573A4B75" w14:textId="77777777" w:rsidR="000236A9" w:rsidRDefault="000236A9" w:rsidP="00B50BEE">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18"/>
                <w:szCs w:val="18"/>
              </w:rPr>
            </w:pPr>
          </w:p>
        </w:tc>
        <w:tc>
          <w:tcPr>
            <w:tcW w:w="1757" w:type="dxa"/>
            <w:vMerge/>
            <w:vAlign w:val="center"/>
          </w:tcPr>
          <w:p w14:paraId="726DAF6D" w14:textId="77777777" w:rsidR="000236A9" w:rsidRDefault="000236A9" w:rsidP="00B50BEE">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18"/>
                <w:szCs w:val="18"/>
              </w:rPr>
            </w:pPr>
          </w:p>
        </w:tc>
        <w:tc>
          <w:tcPr>
            <w:tcW w:w="5601" w:type="dxa"/>
            <w:shd w:val="clear" w:color="auto" w:fill="auto"/>
            <w:vAlign w:val="center"/>
          </w:tcPr>
          <w:p w14:paraId="74EFE653" w14:textId="77777777" w:rsidR="000236A9" w:rsidRDefault="000236A9" w:rsidP="00B50BEE">
            <w:pPr>
              <w:jc w:val="both"/>
              <w:rPr>
                <w:rFonts w:ascii="Noto Sans Symbols" w:eastAsia="Noto Sans Symbols" w:hAnsi="Noto Sans Symbols" w:cs="Noto Sans Symbols"/>
                <w:color w:val="000000"/>
                <w:sz w:val="18"/>
                <w:szCs w:val="18"/>
              </w:rPr>
            </w:pPr>
            <w:r>
              <w:rPr>
                <w:rFonts w:ascii="Cambria" w:eastAsia="Cambria" w:hAnsi="Cambria" w:cs="Cambria"/>
                <w:color w:val="000000"/>
                <w:sz w:val="18"/>
                <w:szCs w:val="18"/>
              </w:rPr>
              <w:t>IEEE 802.3 CSMA/CD como método de acceso y las especificaciones de la capa física.</w:t>
            </w:r>
          </w:p>
        </w:tc>
        <w:tc>
          <w:tcPr>
            <w:tcW w:w="1644" w:type="dxa"/>
            <w:vMerge/>
            <w:vAlign w:val="center"/>
          </w:tcPr>
          <w:p w14:paraId="3263F690" w14:textId="77777777" w:rsidR="000236A9" w:rsidRDefault="000236A9" w:rsidP="00B50BEE">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18"/>
                <w:szCs w:val="18"/>
              </w:rPr>
            </w:pPr>
          </w:p>
        </w:tc>
      </w:tr>
      <w:tr w:rsidR="000236A9" w14:paraId="35C94BBD" w14:textId="77777777" w:rsidTr="00B50BEE">
        <w:trPr>
          <w:trHeight w:val="300"/>
        </w:trPr>
        <w:tc>
          <w:tcPr>
            <w:tcW w:w="520" w:type="dxa"/>
            <w:vMerge w:val="restart"/>
            <w:tcBorders>
              <w:top w:val="nil"/>
              <w:left w:val="single" w:sz="8" w:space="0" w:color="000000"/>
              <w:bottom w:val="single" w:sz="8" w:space="0" w:color="000000"/>
              <w:right w:val="single" w:sz="8" w:space="0" w:color="000000"/>
            </w:tcBorders>
            <w:shd w:val="clear" w:color="auto" w:fill="auto"/>
            <w:tcMar>
              <w:left w:w="70" w:type="dxa"/>
              <w:right w:w="70" w:type="dxa"/>
            </w:tcMar>
            <w:vAlign w:val="center"/>
          </w:tcPr>
          <w:p w14:paraId="796D4C90"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10</w:t>
            </w:r>
          </w:p>
        </w:tc>
        <w:tc>
          <w:tcPr>
            <w:tcW w:w="1757" w:type="dxa"/>
            <w:vMerge w:val="restart"/>
            <w:tcBorders>
              <w:top w:val="nil"/>
              <w:left w:val="single" w:sz="8" w:space="0" w:color="000000"/>
              <w:bottom w:val="single" w:sz="8" w:space="0" w:color="000000"/>
              <w:right w:val="single" w:sz="8" w:space="0" w:color="000000"/>
            </w:tcBorders>
            <w:shd w:val="clear" w:color="auto" w:fill="auto"/>
            <w:tcMar>
              <w:left w:w="70" w:type="dxa"/>
              <w:right w:w="70" w:type="dxa"/>
            </w:tcMar>
            <w:vAlign w:val="center"/>
          </w:tcPr>
          <w:p w14:paraId="711F202E"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Especificaciones de Hardware</w:t>
            </w:r>
          </w:p>
        </w:tc>
        <w:tc>
          <w:tcPr>
            <w:tcW w:w="5601" w:type="dxa"/>
            <w:tcBorders>
              <w:top w:val="nil"/>
              <w:left w:val="nil"/>
              <w:bottom w:val="nil"/>
              <w:right w:val="single" w:sz="8" w:space="0" w:color="000000"/>
            </w:tcBorders>
            <w:shd w:val="clear" w:color="auto" w:fill="auto"/>
            <w:tcMar>
              <w:left w:w="70" w:type="dxa"/>
              <w:right w:w="70" w:type="dxa"/>
            </w:tcMar>
            <w:vAlign w:val="center"/>
          </w:tcPr>
          <w:p w14:paraId="522265E4"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 xml:space="preserve">Mínimo </w:t>
            </w:r>
            <w:r>
              <w:rPr>
                <w:color w:val="000000"/>
                <w:sz w:val="18"/>
                <w:szCs w:val="18"/>
              </w:rPr>
              <w:t xml:space="preserve">8 </w:t>
            </w:r>
            <w:r>
              <w:rPr>
                <w:rFonts w:ascii="Cambria" w:eastAsia="Cambria" w:hAnsi="Cambria" w:cs="Cambria"/>
                <w:color w:val="000000"/>
                <w:sz w:val="18"/>
                <w:szCs w:val="18"/>
              </w:rPr>
              <w:t xml:space="preserve">x 10/100/1000 RJ45 </w:t>
            </w:r>
            <w:r w:rsidRPr="008C0CE4">
              <w:rPr>
                <w:rFonts w:ascii="Cambria" w:hAnsi="Cambria"/>
                <w:color w:val="000000"/>
                <w:sz w:val="18"/>
                <w:szCs w:val="18"/>
                <w:lang w:val="es-ES" w:eastAsia="es-ES"/>
              </w:rPr>
              <w:t>p</w:t>
            </w:r>
            <w:r>
              <w:rPr>
                <w:rFonts w:ascii="Cambria" w:hAnsi="Cambria"/>
                <w:color w:val="000000"/>
                <w:sz w:val="18"/>
                <w:szCs w:val="18"/>
                <w:lang w:val="es-ES" w:eastAsia="es-ES"/>
              </w:rPr>
              <w:t>uertos</w:t>
            </w:r>
          </w:p>
        </w:tc>
        <w:tc>
          <w:tcPr>
            <w:tcW w:w="1644" w:type="dxa"/>
            <w:vMerge w:val="restart"/>
            <w:tcBorders>
              <w:top w:val="nil"/>
              <w:left w:val="single" w:sz="8" w:space="0" w:color="000000"/>
              <w:bottom w:val="nil"/>
              <w:right w:val="single" w:sz="8" w:space="0" w:color="000000"/>
            </w:tcBorders>
            <w:shd w:val="clear" w:color="auto" w:fill="auto"/>
            <w:tcMar>
              <w:left w:w="70" w:type="dxa"/>
              <w:right w:w="70" w:type="dxa"/>
            </w:tcMar>
            <w:vAlign w:val="center"/>
          </w:tcPr>
          <w:p w14:paraId="0CABCC4D" w14:textId="77777777" w:rsidR="000236A9" w:rsidRDefault="000236A9" w:rsidP="00B50BEE">
            <w:pPr>
              <w:rPr>
                <w:rFonts w:ascii="Cambria" w:eastAsia="Cambria" w:hAnsi="Cambria" w:cs="Cambria"/>
                <w:color w:val="000000"/>
                <w:sz w:val="18"/>
                <w:szCs w:val="18"/>
              </w:rPr>
            </w:pPr>
            <w:r>
              <w:rPr>
                <w:rFonts w:ascii="Cambria" w:eastAsia="Cambria" w:hAnsi="Cambria" w:cs="Cambria"/>
                <w:color w:val="000000"/>
                <w:sz w:val="18"/>
                <w:szCs w:val="18"/>
              </w:rPr>
              <w:t> </w:t>
            </w:r>
          </w:p>
        </w:tc>
      </w:tr>
      <w:tr w:rsidR="000236A9" w14:paraId="625D43C8" w14:textId="77777777" w:rsidTr="00B50BEE">
        <w:trPr>
          <w:trHeight w:val="300"/>
        </w:trPr>
        <w:tc>
          <w:tcPr>
            <w:tcW w:w="520" w:type="dxa"/>
            <w:vMerge/>
            <w:tcBorders>
              <w:top w:val="nil"/>
              <w:left w:val="single" w:sz="8" w:space="0" w:color="000000"/>
              <w:bottom w:val="single" w:sz="8" w:space="0" w:color="000000"/>
              <w:right w:val="single" w:sz="8" w:space="0" w:color="000000"/>
            </w:tcBorders>
            <w:shd w:val="clear" w:color="auto" w:fill="auto"/>
            <w:tcMar>
              <w:left w:w="70" w:type="dxa"/>
              <w:right w:w="70" w:type="dxa"/>
            </w:tcMar>
            <w:vAlign w:val="center"/>
          </w:tcPr>
          <w:p w14:paraId="066B5A1F"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1757" w:type="dxa"/>
            <w:vMerge/>
            <w:tcBorders>
              <w:top w:val="nil"/>
              <w:left w:val="single" w:sz="8" w:space="0" w:color="000000"/>
              <w:bottom w:val="single" w:sz="8" w:space="0" w:color="000000"/>
              <w:right w:val="single" w:sz="8" w:space="0" w:color="000000"/>
            </w:tcBorders>
            <w:shd w:val="clear" w:color="auto" w:fill="auto"/>
            <w:tcMar>
              <w:left w:w="70" w:type="dxa"/>
              <w:right w:w="70" w:type="dxa"/>
            </w:tcMar>
            <w:vAlign w:val="center"/>
          </w:tcPr>
          <w:p w14:paraId="5F6CFD2D"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5601" w:type="dxa"/>
            <w:shd w:val="clear" w:color="auto" w:fill="auto"/>
            <w:vAlign w:val="center"/>
          </w:tcPr>
          <w:p w14:paraId="73397DBD"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 xml:space="preserve">Mínimo </w:t>
            </w:r>
            <w:r>
              <w:rPr>
                <w:color w:val="000000"/>
                <w:sz w:val="18"/>
                <w:szCs w:val="18"/>
              </w:rPr>
              <w:t>16</w:t>
            </w:r>
            <w:r>
              <w:rPr>
                <w:rFonts w:ascii="Cambria" w:eastAsia="Cambria" w:hAnsi="Cambria" w:cs="Cambria"/>
                <w:color w:val="000000"/>
                <w:sz w:val="18"/>
                <w:szCs w:val="18"/>
              </w:rPr>
              <w:t xml:space="preserve">x 100/1000 MM FX </w:t>
            </w:r>
            <w:r w:rsidRPr="008C0CE4">
              <w:rPr>
                <w:rFonts w:ascii="Cambria" w:hAnsi="Cambria"/>
                <w:color w:val="000000"/>
                <w:sz w:val="18"/>
                <w:szCs w:val="18"/>
                <w:lang w:val="es-ES" w:eastAsia="es-ES"/>
              </w:rPr>
              <w:t>p</w:t>
            </w:r>
            <w:r>
              <w:rPr>
                <w:rFonts w:ascii="Cambria" w:hAnsi="Cambria"/>
                <w:color w:val="000000"/>
                <w:sz w:val="18"/>
                <w:szCs w:val="18"/>
                <w:lang w:val="es-ES" w:eastAsia="es-ES"/>
              </w:rPr>
              <w:t>uertos</w:t>
            </w:r>
          </w:p>
          <w:p w14:paraId="7F99A60E"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 xml:space="preserve">* En este requerimiento, no se deberá incluir los puertos de </w:t>
            </w:r>
            <w:proofErr w:type="spellStart"/>
            <w:r>
              <w:rPr>
                <w:rFonts w:ascii="Cambria" w:eastAsia="Cambria" w:hAnsi="Cambria" w:cs="Cambria"/>
                <w:color w:val="000000"/>
                <w:sz w:val="18"/>
                <w:szCs w:val="18"/>
              </w:rPr>
              <w:t>uplink</w:t>
            </w:r>
            <w:proofErr w:type="spellEnd"/>
            <w:r>
              <w:rPr>
                <w:rFonts w:ascii="Cambria" w:eastAsia="Cambria" w:hAnsi="Cambria" w:cs="Cambria"/>
                <w:color w:val="000000"/>
                <w:sz w:val="18"/>
                <w:szCs w:val="18"/>
              </w:rPr>
              <w:t>.</w:t>
            </w:r>
          </w:p>
          <w:p w14:paraId="44846497"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 En caso de no poder cumplir con el requerimiento de puertos de fibra en un solo equipo, se podrá optar por incluir un único equipo adicional a fin de alcanzar el número de puertos requerido</w:t>
            </w:r>
          </w:p>
        </w:tc>
        <w:tc>
          <w:tcPr>
            <w:tcW w:w="1644" w:type="dxa"/>
            <w:vMerge/>
            <w:tcBorders>
              <w:top w:val="nil"/>
              <w:left w:val="single" w:sz="8" w:space="0" w:color="000000"/>
              <w:bottom w:val="nil"/>
              <w:right w:val="single" w:sz="8" w:space="0" w:color="000000"/>
            </w:tcBorders>
            <w:shd w:val="clear" w:color="auto" w:fill="auto"/>
            <w:tcMar>
              <w:left w:w="70" w:type="dxa"/>
              <w:right w:w="70" w:type="dxa"/>
            </w:tcMar>
            <w:vAlign w:val="center"/>
          </w:tcPr>
          <w:p w14:paraId="2613D84A"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r>
      <w:tr w:rsidR="000236A9" w14:paraId="408CEB66" w14:textId="77777777" w:rsidTr="00B50BEE">
        <w:trPr>
          <w:trHeight w:val="315"/>
        </w:trPr>
        <w:tc>
          <w:tcPr>
            <w:tcW w:w="520" w:type="dxa"/>
            <w:vMerge w:val="restart"/>
            <w:tcBorders>
              <w:top w:val="nil"/>
              <w:left w:val="single" w:sz="8" w:space="0" w:color="000000"/>
              <w:bottom w:val="single" w:sz="8" w:space="0" w:color="000000"/>
              <w:right w:val="single" w:sz="8" w:space="0" w:color="000000"/>
            </w:tcBorders>
            <w:shd w:val="clear" w:color="auto" w:fill="auto"/>
            <w:tcMar>
              <w:left w:w="70" w:type="dxa"/>
              <w:right w:w="70" w:type="dxa"/>
            </w:tcMar>
            <w:vAlign w:val="center"/>
          </w:tcPr>
          <w:p w14:paraId="2EFE32A3"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11</w:t>
            </w:r>
          </w:p>
        </w:tc>
        <w:tc>
          <w:tcPr>
            <w:tcW w:w="1757" w:type="dxa"/>
            <w:vMerge w:val="restart"/>
            <w:tcBorders>
              <w:top w:val="nil"/>
              <w:left w:val="single" w:sz="8" w:space="0" w:color="000000"/>
              <w:bottom w:val="single" w:sz="8" w:space="0" w:color="000000"/>
              <w:right w:val="single" w:sz="8" w:space="0" w:color="000000"/>
            </w:tcBorders>
            <w:shd w:val="clear" w:color="auto" w:fill="auto"/>
            <w:tcMar>
              <w:left w:w="70" w:type="dxa"/>
              <w:right w:w="70" w:type="dxa"/>
            </w:tcMar>
            <w:vAlign w:val="center"/>
          </w:tcPr>
          <w:p w14:paraId="68E96F07"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Características Técnicas del equipo</w:t>
            </w:r>
          </w:p>
        </w:tc>
        <w:tc>
          <w:tcPr>
            <w:tcW w:w="5601" w:type="dxa"/>
            <w:tcBorders>
              <w:top w:val="nil"/>
              <w:left w:val="nil"/>
              <w:bottom w:val="single" w:sz="8" w:space="0" w:color="000000"/>
              <w:right w:val="single" w:sz="8" w:space="0" w:color="000000"/>
            </w:tcBorders>
            <w:shd w:val="clear" w:color="auto" w:fill="auto"/>
            <w:tcMar>
              <w:left w:w="70" w:type="dxa"/>
              <w:right w:w="70" w:type="dxa"/>
            </w:tcMar>
            <w:vAlign w:val="center"/>
          </w:tcPr>
          <w:p w14:paraId="5E555B40"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Contar al menos una interfaz de consola RJ45.</w:t>
            </w:r>
          </w:p>
        </w:tc>
        <w:tc>
          <w:tcPr>
            <w:tcW w:w="1644" w:type="dxa"/>
            <w:tcBorders>
              <w:top w:val="nil"/>
              <w:left w:val="nil"/>
              <w:bottom w:val="single" w:sz="8" w:space="0" w:color="000000"/>
              <w:right w:val="single" w:sz="8" w:space="0" w:color="000000"/>
            </w:tcBorders>
            <w:shd w:val="clear" w:color="auto" w:fill="auto"/>
            <w:tcMar>
              <w:left w:w="70" w:type="dxa"/>
              <w:right w:w="70" w:type="dxa"/>
            </w:tcMar>
            <w:vAlign w:val="center"/>
          </w:tcPr>
          <w:p w14:paraId="0B9A7BD2" w14:textId="77777777" w:rsidR="000236A9" w:rsidRDefault="000236A9" w:rsidP="00B50BEE">
            <w:pPr>
              <w:rPr>
                <w:rFonts w:ascii="Cambria" w:eastAsia="Cambria" w:hAnsi="Cambria" w:cs="Cambria"/>
                <w:color w:val="000000"/>
                <w:sz w:val="18"/>
                <w:szCs w:val="18"/>
              </w:rPr>
            </w:pPr>
            <w:r>
              <w:rPr>
                <w:rFonts w:ascii="Cambria" w:eastAsia="Cambria" w:hAnsi="Cambria" w:cs="Cambria"/>
                <w:color w:val="000000"/>
                <w:sz w:val="18"/>
                <w:szCs w:val="18"/>
              </w:rPr>
              <w:t> </w:t>
            </w:r>
          </w:p>
        </w:tc>
      </w:tr>
      <w:tr w:rsidR="000236A9" w14:paraId="3C96DBBB" w14:textId="77777777" w:rsidTr="00B50BEE">
        <w:trPr>
          <w:trHeight w:val="315"/>
        </w:trPr>
        <w:tc>
          <w:tcPr>
            <w:tcW w:w="520" w:type="dxa"/>
            <w:vMerge/>
            <w:tcBorders>
              <w:top w:val="nil"/>
              <w:left w:val="single" w:sz="8" w:space="0" w:color="000000"/>
              <w:bottom w:val="single" w:sz="8" w:space="0" w:color="000000"/>
              <w:right w:val="single" w:sz="8" w:space="0" w:color="000000"/>
            </w:tcBorders>
            <w:shd w:val="clear" w:color="auto" w:fill="auto"/>
            <w:tcMar>
              <w:left w:w="70" w:type="dxa"/>
              <w:right w:w="70" w:type="dxa"/>
            </w:tcMar>
            <w:vAlign w:val="center"/>
          </w:tcPr>
          <w:p w14:paraId="792F8629"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1757" w:type="dxa"/>
            <w:vMerge/>
            <w:tcBorders>
              <w:top w:val="nil"/>
              <w:left w:val="single" w:sz="8" w:space="0" w:color="000000"/>
              <w:bottom w:val="single" w:sz="8" w:space="0" w:color="000000"/>
              <w:right w:val="single" w:sz="8" w:space="0" w:color="000000"/>
            </w:tcBorders>
            <w:shd w:val="clear" w:color="auto" w:fill="auto"/>
            <w:tcMar>
              <w:left w:w="70" w:type="dxa"/>
              <w:right w:w="70" w:type="dxa"/>
            </w:tcMar>
            <w:vAlign w:val="center"/>
          </w:tcPr>
          <w:p w14:paraId="2F3AD87E"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5601" w:type="dxa"/>
            <w:tcBorders>
              <w:top w:val="nil"/>
              <w:left w:val="nil"/>
              <w:bottom w:val="single" w:sz="8" w:space="0" w:color="000000"/>
              <w:right w:val="single" w:sz="8" w:space="0" w:color="000000"/>
            </w:tcBorders>
            <w:shd w:val="clear" w:color="auto" w:fill="FFFFFF"/>
            <w:tcMar>
              <w:left w:w="70" w:type="dxa"/>
              <w:right w:w="70" w:type="dxa"/>
            </w:tcMar>
            <w:vAlign w:val="center"/>
          </w:tcPr>
          <w:p w14:paraId="7F902E84"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Almacenar mínimo 16K direcciones MAC.</w:t>
            </w:r>
          </w:p>
        </w:tc>
        <w:tc>
          <w:tcPr>
            <w:tcW w:w="1644" w:type="dxa"/>
            <w:tcBorders>
              <w:top w:val="nil"/>
              <w:left w:val="nil"/>
              <w:bottom w:val="single" w:sz="8" w:space="0" w:color="000000"/>
              <w:right w:val="single" w:sz="8" w:space="0" w:color="000000"/>
            </w:tcBorders>
            <w:shd w:val="clear" w:color="auto" w:fill="FFFFFF"/>
            <w:tcMar>
              <w:left w:w="70" w:type="dxa"/>
              <w:right w:w="70" w:type="dxa"/>
            </w:tcMar>
            <w:vAlign w:val="center"/>
          </w:tcPr>
          <w:p w14:paraId="59556880" w14:textId="77777777" w:rsidR="000236A9" w:rsidRDefault="000236A9" w:rsidP="00B50BEE">
            <w:pPr>
              <w:rPr>
                <w:rFonts w:ascii="Cambria" w:eastAsia="Cambria" w:hAnsi="Cambria" w:cs="Cambria"/>
                <w:color w:val="000000"/>
                <w:sz w:val="18"/>
                <w:szCs w:val="18"/>
              </w:rPr>
            </w:pPr>
            <w:r>
              <w:rPr>
                <w:rFonts w:ascii="Cambria" w:eastAsia="Cambria" w:hAnsi="Cambria" w:cs="Cambria"/>
                <w:color w:val="000000"/>
                <w:sz w:val="18"/>
                <w:szCs w:val="18"/>
              </w:rPr>
              <w:t> </w:t>
            </w:r>
          </w:p>
        </w:tc>
      </w:tr>
      <w:tr w:rsidR="000236A9" w14:paraId="6846EB9F" w14:textId="77777777" w:rsidTr="00B50BEE">
        <w:trPr>
          <w:trHeight w:val="315"/>
        </w:trPr>
        <w:tc>
          <w:tcPr>
            <w:tcW w:w="520" w:type="dxa"/>
            <w:vMerge/>
            <w:tcBorders>
              <w:top w:val="nil"/>
              <w:left w:val="single" w:sz="8" w:space="0" w:color="000000"/>
              <w:bottom w:val="single" w:sz="8" w:space="0" w:color="000000"/>
              <w:right w:val="single" w:sz="8" w:space="0" w:color="000000"/>
            </w:tcBorders>
            <w:shd w:val="clear" w:color="auto" w:fill="auto"/>
            <w:tcMar>
              <w:left w:w="70" w:type="dxa"/>
              <w:right w:w="70" w:type="dxa"/>
            </w:tcMar>
            <w:vAlign w:val="center"/>
          </w:tcPr>
          <w:p w14:paraId="027857A0"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1757" w:type="dxa"/>
            <w:vMerge/>
            <w:tcBorders>
              <w:top w:val="nil"/>
              <w:left w:val="single" w:sz="8" w:space="0" w:color="000000"/>
              <w:bottom w:val="single" w:sz="8" w:space="0" w:color="000000"/>
              <w:right w:val="single" w:sz="8" w:space="0" w:color="000000"/>
            </w:tcBorders>
            <w:shd w:val="clear" w:color="auto" w:fill="auto"/>
            <w:tcMar>
              <w:left w:w="70" w:type="dxa"/>
              <w:right w:w="70" w:type="dxa"/>
            </w:tcMar>
            <w:vAlign w:val="center"/>
          </w:tcPr>
          <w:p w14:paraId="5DC63B90"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5601" w:type="dxa"/>
            <w:tcBorders>
              <w:top w:val="nil"/>
              <w:left w:val="nil"/>
              <w:bottom w:val="single" w:sz="8" w:space="0" w:color="000000"/>
              <w:right w:val="single" w:sz="8" w:space="0" w:color="000000"/>
            </w:tcBorders>
            <w:shd w:val="clear" w:color="auto" w:fill="FFFFFF"/>
            <w:tcMar>
              <w:left w:w="70" w:type="dxa"/>
              <w:right w:w="70" w:type="dxa"/>
            </w:tcMar>
            <w:vAlign w:val="center"/>
          </w:tcPr>
          <w:p w14:paraId="18E7E420"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Memoria DRAM de al menos 1 GB.</w:t>
            </w:r>
          </w:p>
        </w:tc>
        <w:tc>
          <w:tcPr>
            <w:tcW w:w="1644" w:type="dxa"/>
            <w:tcBorders>
              <w:top w:val="nil"/>
              <w:left w:val="nil"/>
              <w:bottom w:val="single" w:sz="8" w:space="0" w:color="000000"/>
              <w:right w:val="single" w:sz="8" w:space="0" w:color="000000"/>
            </w:tcBorders>
            <w:shd w:val="clear" w:color="auto" w:fill="FFFFFF"/>
            <w:tcMar>
              <w:left w:w="70" w:type="dxa"/>
              <w:right w:w="70" w:type="dxa"/>
            </w:tcMar>
            <w:vAlign w:val="center"/>
          </w:tcPr>
          <w:p w14:paraId="13275DD2" w14:textId="77777777" w:rsidR="000236A9" w:rsidRDefault="000236A9" w:rsidP="00B50BEE">
            <w:pPr>
              <w:rPr>
                <w:rFonts w:ascii="Cambria" w:eastAsia="Cambria" w:hAnsi="Cambria" w:cs="Cambria"/>
                <w:color w:val="000000"/>
                <w:sz w:val="18"/>
                <w:szCs w:val="18"/>
              </w:rPr>
            </w:pPr>
            <w:r>
              <w:rPr>
                <w:rFonts w:ascii="Cambria" w:eastAsia="Cambria" w:hAnsi="Cambria" w:cs="Cambria"/>
                <w:color w:val="000000"/>
                <w:sz w:val="18"/>
                <w:szCs w:val="18"/>
              </w:rPr>
              <w:t> </w:t>
            </w:r>
          </w:p>
        </w:tc>
      </w:tr>
      <w:tr w:rsidR="000236A9" w14:paraId="234E5B9E" w14:textId="77777777" w:rsidTr="00B50BEE">
        <w:trPr>
          <w:trHeight w:val="315"/>
        </w:trPr>
        <w:tc>
          <w:tcPr>
            <w:tcW w:w="520" w:type="dxa"/>
            <w:vMerge/>
            <w:tcBorders>
              <w:top w:val="nil"/>
              <w:left w:val="single" w:sz="8" w:space="0" w:color="000000"/>
              <w:bottom w:val="single" w:sz="8" w:space="0" w:color="000000"/>
              <w:right w:val="single" w:sz="8" w:space="0" w:color="000000"/>
            </w:tcBorders>
            <w:shd w:val="clear" w:color="auto" w:fill="auto"/>
            <w:tcMar>
              <w:left w:w="70" w:type="dxa"/>
              <w:right w:w="70" w:type="dxa"/>
            </w:tcMar>
            <w:vAlign w:val="center"/>
          </w:tcPr>
          <w:p w14:paraId="03CA24A8"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1757" w:type="dxa"/>
            <w:vMerge/>
            <w:tcBorders>
              <w:top w:val="nil"/>
              <w:left w:val="single" w:sz="8" w:space="0" w:color="000000"/>
              <w:bottom w:val="single" w:sz="8" w:space="0" w:color="000000"/>
              <w:right w:val="single" w:sz="8" w:space="0" w:color="000000"/>
            </w:tcBorders>
            <w:shd w:val="clear" w:color="auto" w:fill="auto"/>
            <w:tcMar>
              <w:left w:w="70" w:type="dxa"/>
              <w:right w:w="70" w:type="dxa"/>
            </w:tcMar>
            <w:vAlign w:val="center"/>
          </w:tcPr>
          <w:p w14:paraId="7CECF81A"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5601" w:type="dxa"/>
            <w:tcBorders>
              <w:top w:val="nil"/>
              <w:left w:val="nil"/>
              <w:bottom w:val="single" w:sz="8" w:space="0" w:color="000000"/>
              <w:right w:val="single" w:sz="8" w:space="0" w:color="000000"/>
            </w:tcBorders>
            <w:shd w:val="clear" w:color="auto" w:fill="FFFFFF"/>
            <w:tcMar>
              <w:left w:w="70" w:type="dxa"/>
              <w:right w:w="70" w:type="dxa"/>
            </w:tcMar>
            <w:vAlign w:val="center"/>
          </w:tcPr>
          <w:p w14:paraId="29F6EAB1"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Memoria Flash de al menos 128 MB.</w:t>
            </w:r>
          </w:p>
        </w:tc>
        <w:tc>
          <w:tcPr>
            <w:tcW w:w="1644" w:type="dxa"/>
            <w:tcBorders>
              <w:top w:val="nil"/>
              <w:left w:val="nil"/>
              <w:bottom w:val="single" w:sz="8" w:space="0" w:color="000000"/>
              <w:right w:val="single" w:sz="8" w:space="0" w:color="000000"/>
            </w:tcBorders>
            <w:shd w:val="clear" w:color="auto" w:fill="FFFFFF"/>
            <w:tcMar>
              <w:left w:w="70" w:type="dxa"/>
              <w:right w:w="70" w:type="dxa"/>
            </w:tcMar>
            <w:vAlign w:val="center"/>
          </w:tcPr>
          <w:p w14:paraId="00965BDA" w14:textId="77777777" w:rsidR="000236A9" w:rsidRDefault="000236A9" w:rsidP="00B50BEE">
            <w:pPr>
              <w:rPr>
                <w:rFonts w:ascii="Cambria" w:eastAsia="Cambria" w:hAnsi="Cambria" w:cs="Cambria"/>
                <w:color w:val="000000"/>
                <w:sz w:val="18"/>
                <w:szCs w:val="18"/>
              </w:rPr>
            </w:pPr>
            <w:r>
              <w:rPr>
                <w:rFonts w:ascii="Cambria" w:eastAsia="Cambria" w:hAnsi="Cambria" w:cs="Cambria"/>
                <w:color w:val="000000"/>
                <w:sz w:val="18"/>
                <w:szCs w:val="18"/>
              </w:rPr>
              <w:t> </w:t>
            </w:r>
          </w:p>
        </w:tc>
      </w:tr>
      <w:tr w:rsidR="000236A9" w14:paraId="6E6857D8" w14:textId="77777777" w:rsidTr="00B50BEE">
        <w:trPr>
          <w:trHeight w:val="735"/>
        </w:trPr>
        <w:tc>
          <w:tcPr>
            <w:tcW w:w="520" w:type="dxa"/>
            <w:vMerge w:val="restart"/>
            <w:shd w:val="clear" w:color="auto" w:fill="auto"/>
            <w:vAlign w:val="center"/>
          </w:tcPr>
          <w:p w14:paraId="101D7054"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12</w:t>
            </w:r>
          </w:p>
        </w:tc>
        <w:tc>
          <w:tcPr>
            <w:tcW w:w="1757" w:type="dxa"/>
            <w:vMerge w:val="restart"/>
            <w:shd w:val="clear" w:color="auto" w:fill="auto"/>
            <w:vAlign w:val="center"/>
          </w:tcPr>
          <w:p w14:paraId="546B00C5"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Administración</w:t>
            </w:r>
          </w:p>
        </w:tc>
        <w:tc>
          <w:tcPr>
            <w:tcW w:w="5601" w:type="dxa"/>
            <w:shd w:val="clear" w:color="auto" w:fill="auto"/>
            <w:vAlign w:val="center"/>
          </w:tcPr>
          <w:p w14:paraId="28097B3E" w14:textId="77777777" w:rsidR="000236A9" w:rsidRDefault="000236A9" w:rsidP="00B50BEE">
            <w:pPr>
              <w:jc w:val="both"/>
              <w:rPr>
                <w:rFonts w:ascii="Cambria" w:eastAsia="Cambria" w:hAnsi="Cambria" w:cs="Cambria"/>
                <w:color w:val="000000"/>
                <w:sz w:val="18"/>
                <w:szCs w:val="18"/>
              </w:rPr>
            </w:pPr>
            <w:r w:rsidRPr="00C079AE">
              <w:rPr>
                <w:rFonts w:ascii="Cambria" w:hAnsi="Cambria"/>
                <w:color w:val="000000"/>
                <w:sz w:val="18"/>
                <w:szCs w:val="18"/>
                <w:lang w:val="es-ES" w:eastAsia="es-ES"/>
              </w:rPr>
              <w:t>El equipo a suministrar deberá contar con actualizaciones de firmware disponibles por</w:t>
            </w:r>
            <w:r>
              <w:rPr>
                <w:rFonts w:ascii="Cambria" w:hAnsi="Cambria"/>
                <w:color w:val="000000"/>
                <w:sz w:val="18"/>
                <w:szCs w:val="18"/>
                <w:lang w:val="es-ES" w:eastAsia="es-ES"/>
              </w:rPr>
              <w:t xml:space="preserve"> al menos</w:t>
            </w:r>
            <w:r w:rsidRPr="00C079AE">
              <w:rPr>
                <w:rFonts w:ascii="Cambria" w:hAnsi="Cambria"/>
                <w:color w:val="000000"/>
                <w:sz w:val="18"/>
                <w:szCs w:val="18"/>
                <w:lang w:val="es-ES" w:eastAsia="es-ES"/>
              </w:rPr>
              <w:t xml:space="preserve"> </w:t>
            </w:r>
            <w:r>
              <w:rPr>
                <w:rFonts w:ascii="Cambria" w:hAnsi="Cambria"/>
                <w:color w:val="000000"/>
                <w:sz w:val="18"/>
                <w:szCs w:val="18"/>
                <w:lang w:val="es-ES" w:eastAsia="es-ES"/>
              </w:rPr>
              <w:t>3</w:t>
            </w:r>
            <w:r w:rsidRPr="00C079AE">
              <w:rPr>
                <w:rFonts w:ascii="Cambria" w:hAnsi="Cambria"/>
                <w:color w:val="000000"/>
                <w:sz w:val="18"/>
                <w:szCs w:val="18"/>
                <w:lang w:val="es-ES" w:eastAsia="es-ES"/>
              </w:rPr>
              <w:t xml:space="preserve"> años luego de firmar el acta de entrega recepción final</w:t>
            </w:r>
          </w:p>
        </w:tc>
        <w:tc>
          <w:tcPr>
            <w:tcW w:w="1644" w:type="dxa"/>
            <w:shd w:val="clear" w:color="auto" w:fill="auto"/>
            <w:vAlign w:val="center"/>
          </w:tcPr>
          <w:p w14:paraId="0EC9CA73" w14:textId="77777777" w:rsidR="000236A9" w:rsidRDefault="000236A9" w:rsidP="00B50BEE">
            <w:pPr>
              <w:rPr>
                <w:rFonts w:ascii="Cambria" w:eastAsia="Cambria" w:hAnsi="Cambria" w:cs="Cambria"/>
                <w:color w:val="000000"/>
                <w:sz w:val="18"/>
                <w:szCs w:val="18"/>
              </w:rPr>
            </w:pPr>
            <w:r>
              <w:rPr>
                <w:rFonts w:ascii="Cambria" w:eastAsia="Cambria" w:hAnsi="Cambria" w:cs="Cambria"/>
                <w:color w:val="000000"/>
                <w:sz w:val="18"/>
                <w:szCs w:val="18"/>
              </w:rPr>
              <w:t> </w:t>
            </w:r>
          </w:p>
        </w:tc>
      </w:tr>
      <w:tr w:rsidR="000236A9" w14:paraId="54888A5A" w14:textId="77777777" w:rsidTr="00B50BEE">
        <w:trPr>
          <w:trHeight w:val="300"/>
        </w:trPr>
        <w:tc>
          <w:tcPr>
            <w:tcW w:w="520" w:type="dxa"/>
            <w:vMerge/>
            <w:shd w:val="clear" w:color="auto" w:fill="auto"/>
            <w:vAlign w:val="center"/>
          </w:tcPr>
          <w:p w14:paraId="33FEF0E8"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1757" w:type="dxa"/>
            <w:vMerge/>
            <w:shd w:val="clear" w:color="auto" w:fill="auto"/>
            <w:vAlign w:val="center"/>
          </w:tcPr>
          <w:p w14:paraId="566CBC70"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5601" w:type="dxa"/>
            <w:shd w:val="clear" w:color="auto" w:fill="auto"/>
            <w:vAlign w:val="center"/>
          </w:tcPr>
          <w:p w14:paraId="2485EB75" w14:textId="77777777" w:rsidR="000236A9" w:rsidRDefault="000236A9" w:rsidP="00B50BEE">
            <w:pPr>
              <w:jc w:val="both"/>
              <w:rPr>
                <w:rFonts w:ascii="Arial" w:eastAsia="Arial" w:hAnsi="Arial" w:cs="Arial"/>
                <w:color w:val="000000"/>
                <w:sz w:val="22"/>
                <w:szCs w:val="22"/>
              </w:rPr>
            </w:pPr>
            <w:r>
              <w:rPr>
                <w:rFonts w:ascii="Cambria" w:eastAsia="Cambria" w:hAnsi="Cambria" w:cs="Cambria"/>
                <w:color w:val="000000"/>
                <w:sz w:val="18"/>
                <w:szCs w:val="18"/>
              </w:rPr>
              <w:t>Soportar administración por IPv4 e IPv6.</w:t>
            </w:r>
          </w:p>
        </w:tc>
        <w:tc>
          <w:tcPr>
            <w:tcW w:w="1644" w:type="dxa"/>
            <w:vMerge w:val="restart"/>
            <w:shd w:val="clear" w:color="auto" w:fill="auto"/>
            <w:vAlign w:val="center"/>
          </w:tcPr>
          <w:p w14:paraId="40A6A804" w14:textId="77777777" w:rsidR="000236A9" w:rsidRDefault="000236A9" w:rsidP="00B50BEE">
            <w:pPr>
              <w:rPr>
                <w:rFonts w:ascii="Cambria" w:eastAsia="Cambria" w:hAnsi="Cambria" w:cs="Cambria"/>
                <w:color w:val="000000"/>
                <w:sz w:val="18"/>
                <w:szCs w:val="18"/>
              </w:rPr>
            </w:pPr>
            <w:r>
              <w:rPr>
                <w:rFonts w:ascii="Cambria" w:eastAsia="Cambria" w:hAnsi="Cambria" w:cs="Cambria"/>
                <w:color w:val="000000"/>
                <w:sz w:val="18"/>
                <w:szCs w:val="18"/>
              </w:rPr>
              <w:t> </w:t>
            </w:r>
          </w:p>
        </w:tc>
      </w:tr>
      <w:tr w:rsidR="000236A9" w14:paraId="0A85C11A" w14:textId="77777777" w:rsidTr="00B50BEE">
        <w:trPr>
          <w:trHeight w:val="300"/>
        </w:trPr>
        <w:tc>
          <w:tcPr>
            <w:tcW w:w="520" w:type="dxa"/>
            <w:vMerge/>
            <w:shd w:val="clear" w:color="auto" w:fill="auto"/>
            <w:vAlign w:val="center"/>
          </w:tcPr>
          <w:p w14:paraId="153083ED"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1757" w:type="dxa"/>
            <w:vMerge/>
            <w:shd w:val="clear" w:color="auto" w:fill="auto"/>
            <w:vAlign w:val="center"/>
          </w:tcPr>
          <w:p w14:paraId="0141DDCA"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5601" w:type="dxa"/>
            <w:shd w:val="clear" w:color="auto" w:fill="auto"/>
            <w:vAlign w:val="center"/>
          </w:tcPr>
          <w:p w14:paraId="56E634D2" w14:textId="77777777" w:rsidR="000236A9" w:rsidRDefault="000236A9" w:rsidP="00B50BEE">
            <w:pPr>
              <w:jc w:val="both"/>
              <w:rPr>
                <w:rFonts w:ascii="Arial" w:eastAsia="Arial" w:hAnsi="Arial" w:cs="Arial"/>
                <w:color w:val="000000"/>
                <w:sz w:val="22"/>
                <w:szCs w:val="22"/>
              </w:rPr>
            </w:pPr>
            <w:r>
              <w:rPr>
                <w:rFonts w:ascii="Cambria" w:eastAsia="Cambria" w:hAnsi="Cambria" w:cs="Cambria"/>
                <w:color w:val="000000"/>
                <w:sz w:val="18"/>
                <w:szCs w:val="18"/>
              </w:rPr>
              <w:t>Soportar Telnet / SSH para acceso a la consola.</w:t>
            </w:r>
          </w:p>
        </w:tc>
        <w:tc>
          <w:tcPr>
            <w:tcW w:w="1644" w:type="dxa"/>
            <w:vMerge/>
            <w:shd w:val="clear" w:color="auto" w:fill="auto"/>
            <w:vAlign w:val="center"/>
          </w:tcPr>
          <w:p w14:paraId="58853D19" w14:textId="77777777" w:rsidR="000236A9" w:rsidRDefault="000236A9" w:rsidP="00B50BEE">
            <w:pPr>
              <w:widowControl w:val="0"/>
              <w:pBdr>
                <w:top w:val="nil"/>
                <w:left w:val="nil"/>
                <w:bottom w:val="nil"/>
                <w:right w:val="nil"/>
                <w:between w:val="nil"/>
              </w:pBdr>
              <w:spacing w:line="276" w:lineRule="auto"/>
              <w:rPr>
                <w:rFonts w:ascii="Arial" w:eastAsia="Arial" w:hAnsi="Arial" w:cs="Arial"/>
                <w:color w:val="000000"/>
                <w:sz w:val="22"/>
                <w:szCs w:val="22"/>
              </w:rPr>
            </w:pPr>
          </w:p>
        </w:tc>
      </w:tr>
      <w:tr w:rsidR="000236A9" w14:paraId="739CEC84" w14:textId="77777777" w:rsidTr="00B50BEE">
        <w:trPr>
          <w:trHeight w:val="315"/>
        </w:trPr>
        <w:tc>
          <w:tcPr>
            <w:tcW w:w="520" w:type="dxa"/>
            <w:vMerge/>
            <w:shd w:val="clear" w:color="auto" w:fill="auto"/>
            <w:vAlign w:val="center"/>
          </w:tcPr>
          <w:p w14:paraId="484DADD4" w14:textId="77777777" w:rsidR="000236A9" w:rsidRDefault="000236A9" w:rsidP="00B50BEE">
            <w:pPr>
              <w:widowControl w:val="0"/>
              <w:pBdr>
                <w:top w:val="nil"/>
                <w:left w:val="nil"/>
                <w:bottom w:val="nil"/>
                <w:right w:val="nil"/>
                <w:between w:val="nil"/>
              </w:pBdr>
              <w:spacing w:line="276" w:lineRule="auto"/>
              <w:rPr>
                <w:rFonts w:ascii="Arial" w:eastAsia="Arial" w:hAnsi="Arial" w:cs="Arial"/>
                <w:color w:val="000000"/>
                <w:sz w:val="22"/>
                <w:szCs w:val="22"/>
              </w:rPr>
            </w:pPr>
          </w:p>
        </w:tc>
        <w:tc>
          <w:tcPr>
            <w:tcW w:w="1757" w:type="dxa"/>
            <w:vMerge/>
            <w:shd w:val="clear" w:color="auto" w:fill="auto"/>
            <w:vAlign w:val="center"/>
          </w:tcPr>
          <w:p w14:paraId="67127E5F" w14:textId="77777777" w:rsidR="000236A9" w:rsidRDefault="000236A9" w:rsidP="00B50BEE">
            <w:pPr>
              <w:widowControl w:val="0"/>
              <w:pBdr>
                <w:top w:val="nil"/>
                <w:left w:val="nil"/>
                <w:bottom w:val="nil"/>
                <w:right w:val="nil"/>
                <w:between w:val="nil"/>
              </w:pBdr>
              <w:spacing w:line="276" w:lineRule="auto"/>
              <w:rPr>
                <w:rFonts w:ascii="Arial" w:eastAsia="Arial" w:hAnsi="Arial" w:cs="Arial"/>
                <w:color w:val="000000"/>
                <w:sz w:val="22"/>
                <w:szCs w:val="22"/>
              </w:rPr>
            </w:pPr>
          </w:p>
        </w:tc>
        <w:tc>
          <w:tcPr>
            <w:tcW w:w="5601" w:type="dxa"/>
            <w:shd w:val="clear" w:color="auto" w:fill="auto"/>
            <w:vAlign w:val="center"/>
          </w:tcPr>
          <w:p w14:paraId="4B86F2FB" w14:textId="77777777" w:rsidR="000236A9" w:rsidRDefault="000236A9" w:rsidP="00B50BEE">
            <w:pPr>
              <w:jc w:val="both"/>
              <w:rPr>
                <w:rFonts w:ascii="Arial" w:eastAsia="Arial" w:hAnsi="Arial" w:cs="Arial"/>
                <w:color w:val="000000"/>
                <w:sz w:val="22"/>
                <w:szCs w:val="22"/>
              </w:rPr>
            </w:pPr>
            <w:r>
              <w:rPr>
                <w:rFonts w:ascii="Cambria" w:eastAsia="Cambria" w:hAnsi="Cambria" w:cs="Cambria"/>
                <w:color w:val="000000"/>
                <w:sz w:val="18"/>
                <w:szCs w:val="18"/>
              </w:rPr>
              <w:t>Soportar SNMP v1/v2c/v3</w:t>
            </w:r>
          </w:p>
        </w:tc>
        <w:tc>
          <w:tcPr>
            <w:tcW w:w="1644" w:type="dxa"/>
            <w:vMerge/>
            <w:shd w:val="clear" w:color="auto" w:fill="auto"/>
            <w:vAlign w:val="center"/>
          </w:tcPr>
          <w:p w14:paraId="13245350" w14:textId="77777777" w:rsidR="000236A9" w:rsidRDefault="000236A9" w:rsidP="00B50BEE">
            <w:pPr>
              <w:widowControl w:val="0"/>
              <w:pBdr>
                <w:top w:val="nil"/>
                <w:left w:val="nil"/>
                <w:bottom w:val="nil"/>
                <w:right w:val="nil"/>
                <w:between w:val="nil"/>
              </w:pBdr>
              <w:spacing w:line="276" w:lineRule="auto"/>
              <w:rPr>
                <w:rFonts w:ascii="Arial" w:eastAsia="Arial" w:hAnsi="Arial" w:cs="Arial"/>
                <w:color w:val="000000"/>
                <w:sz w:val="22"/>
                <w:szCs w:val="22"/>
              </w:rPr>
            </w:pPr>
          </w:p>
        </w:tc>
      </w:tr>
      <w:tr w:rsidR="000236A9" w14:paraId="5416A5F8" w14:textId="77777777" w:rsidTr="00B50BEE">
        <w:trPr>
          <w:trHeight w:val="315"/>
        </w:trPr>
        <w:tc>
          <w:tcPr>
            <w:tcW w:w="520" w:type="dxa"/>
            <w:vMerge/>
            <w:shd w:val="clear" w:color="auto" w:fill="auto"/>
            <w:vAlign w:val="center"/>
          </w:tcPr>
          <w:p w14:paraId="662A7697" w14:textId="77777777" w:rsidR="000236A9" w:rsidRDefault="000236A9" w:rsidP="00B50BEE">
            <w:pPr>
              <w:widowControl w:val="0"/>
              <w:pBdr>
                <w:top w:val="nil"/>
                <w:left w:val="nil"/>
                <w:bottom w:val="nil"/>
                <w:right w:val="nil"/>
                <w:between w:val="nil"/>
              </w:pBdr>
              <w:spacing w:line="276" w:lineRule="auto"/>
              <w:rPr>
                <w:rFonts w:ascii="Arial" w:eastAsia="Arial" w:hAnsi="Arial" w:cs="Arial"/>
                <w:color w:val="000000"/>
                <w:sz w:val="22"/>
                <w:szCs w:val="22"/>
              </w:rPr>
            </w:pPr>
          </w:p>
        </w:tc>
        <w:tc>
          <w:tcPr>
            <w:tcW w:w="1757" w:type="dxa"/>
            <w:vMerge/>
            <w:shd w:val="clear" w:color="auto" w:fill="auto"/>
            <w:vAlign w:val="center"/>
          </w:tcPr>
          <w:p w14:paraId="06147BC4" w14:textId="77777777" w:rsidR="000236A9" w:rsidRDefault="000236A9" w:rsidP="00B50BEE">
            <w:pPr>
              <w:widowControl w:val="0"/>
              <w:pBdr>
                <w:top w:val="nil"/>
                <w:left w:val="nil"/>
                <w:bottom w:val="nil"/>
                <w:right w:val="nil"/>
                <w:between w:val="nil"/>
              </w:pBdr>
              <w:spacing w:line="276" w:lineRule="auto"/>
              <w:rPr>
                <w:rFonts w:ascii="Arial" w:eastAsia="Arial" w:hAnsi="Arial" w:cs="Arial"/>
                <w:color w:val="000000"/>
                <w:sz w:val="22"/>
                <w:szCs w:val="22"/>
              </w:rPr>
            </w:pPr>
          </w:p>
        </w:tc>
        <w:tc>
          <w:tcPr>
            <w:tcW w:w="5601" w:type="dxa"/>
            <w:shd w:val="clear" w:color="auto" w:fill="auto"/>
            <w:vAlign w:val="center"/>
          </w:tcPr>
          <w:p w14:paraId="5ADCB9CF"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Permitir configurar su reloj mediante un NTP Server.</w:t>
            </w:r>
          </w:p>
        </w:tc>
        <w:tc>
          <w:tcPr>
            <w:tcW w:w="1644" w:type="dxa"/>
            <w:shd w:val="clear" w:color="auto" w:fill="auto"/>
            <w:vAlign w:val="center"/>
          </w:tcPr>
          <w:p w14:paraId="60D12F76" w14:textId="77777777" w:rsidR="000236A9" w:rsidRDefault="000236A9" w:rsidP="00B50BEE">
            <w:pPr>
              <w:rPr>
                <w:rFonts w:ascii="Cambria" w:eastAsia="Cambria" w:hAnsi="Cambria" w:cs="Cambria"/>
                <w:color w:val="000000"/>
                <w:sz w:val="18"/>
                <w:szCs w:val="18"/>
              </w:rPr>
            </w:pPr>
            <w:r>
              <w:rPr>
                <w:rFonts w:ascii="Cambria" w:eastAsia="Cambria" w:hAnsi="Cambria" w:cs="Cambria"/>
                <w:color w:val="000000"/>
                <w:sz w:val="18"/>
                <w:szCs w:val="18"/>
              </w:rPr>
              <w:t> </w:t>
            </w:r>
          </w:p>
        </w:tc>
      </w:tr>
      <w:tr w:rsidR="000236A9" w14:paraId="5962D5C1" w14:textId="77777777" w:rsidTr="00B50BEE">
        <w:trPr>
          <w:trHeight w:val="495"/>
        </w:trPr>
        <w:tc>
          <w:tcPr>
            <w:tcW w:w="520" w:type="dxa"/>
            <w:vMerge/>
            <w:shd w:val="clear" w:color="auto" w:fill="auto"/>
            <w:vAlign w:val="center"/>
          </w:tcPr>
          <w:p w14:paraId="03EA0EB6"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1757" w:type="dxa"/>
            <w:vMerge/>
            <w:shd w:val="clear" w:color="auto" w:fill="auto"/>
            <w:vAlign w:val="center"/>
          </w:tcPr>
          <w:p w14:paraId="45431A02"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5601" w:type="dxa"/>
            <w:shd w:val="clear" w:color="auto" w:fill="auto"/>
            <w:vAlign w:val="center"/>
          </w:tcPr>
          <w:p w14:paraId="3A4999EA"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Contar con una línea de comandos estándar y una interfaz Web de configuración.</w:t>
            </w:r>
          </w:p>
        </w:tc>
        <w:tc>
          <w:tcPr>
            <w:tcW w:w="1644" w:type="dxa"/>
            <w:shd w:val="clear" w:color="auto" w:fill="auto"/>
            <w:vAlign w:val="center"/>
          </w:tcPr>
          <w:p w14:paraId="34A28205" w14:textId="77777777" w:rsidR="000236A9" w:rsidRDefault="000236A9" w:rsidP="00B50BEE">
            <w:pPr>
              <w:rPr>
                <w:rFonts w:ascii="Cambria" w:eastAsia="Cambria" w:hAnsi="Cambria" w:cs="Cambria"/>
                <w:color w:val="000000"/>
                <w:sz w:val="18"/>
                <w:szCs w:val="18"/>
              </w:rPr>
            </w:pPr>
            <w:r>
              <w:rPr>
                <w:rFonts w:ascii="Cambria" w:eastAsia="Cambria" w:hAnsi="Cambria" w:cs="Cambria"/>
                <w:color w:val="000000"/>
                <w:sz w:val="18"/>
                <w:szCs w:val="18"/>
              </w:rPr>
              <w:t> </w:t>
            </w:r>
          </w:p>
        </w:tc>
      </w:tr>
      <w:tr w:rsidR="000236A9" w14:paraId="20A898FE" w14:textId="77777777" w:rsidTr="00B50BEE">
        <w:trPr>
          <w:trHeight w:val="335"/>
        </w:trPr>
        <w:tc>
          <w:tcPr>
            <w:tcW w:w="520" w:type="dxa"/>
            <w:vMerge/>
            <w:shd w:val="clear" w:color="auto" w:fill="auto"/>
            <w:vAlign w:val="center"/>
          </w:tcPr>
          <w:p w14:paraId="3FAF2215"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1757" w:type="dxa"/>
            <w:vMerge/>
            <w:shd w:val="clear" w:color="auto" w:fill="auto"/>
            <w:vAlign w:val="center"/>
          </w:tcPr>
          <w:p w14:paraId="3CBB58B8"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5601" w:type="dxa"/>
            <w:shd w:val="clear" w:color="auto" w:fill="auto"/>
            <w:vAlign w:val="center"/>
          </w:tcPr>
          <w:p w14:paraId="7A47638E"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Soportar actualizaciones de Software por: TFTP/FTP/GUI.</w:t>
            </w:r>
          </w:p>
        </w:tc>
        <w:tc>
          <w:tcPr>
            <w:tcW w:w="1644" w:type="dxa"/>
            <w:shd w:val="clear" w:color="auto" w:fill="auto"/>
            <w:vAlign w:val="center"/>
          </w:tcPr>
          <w:p w14:paraId="1FC34130" w14:textId="77777777" w:rsidR="000236A9" w:rsidRDefault="000236A9" w:rsidP="00B50BEE">
            <w:pPr>
              <w:rPr>
                <w:rFonts w:ascii="Cambria" w:eastAsia="Cambria" w:hAnsi="Cambria" w:cs="Cambria"/>
                <w:color w:val="000000"/>
                <w:sz w:val="18"/>
                <w:szCs w:val="18"/>
              </w:rPr>
            </w:pPr>
            <w:r>
              <w:rPr>
                <w:rFonts w:ascii="Cambria" w:eastAsia="Cambria" w:hAnsi="Cambria" w:cs="Cambria"/>
                <w:color w:val="000000"/>
                <w:sz w:val="18"/>
                <w:szCs w:val="18"/>
              </w:rPr>
              <w:t> </w:t>
            </w:r>
          </w:p>
        </w:tc>
      </w:tr>
      <w:tr w:rsidR="000236A9" w14:paraId="191EFBB7" w14:textId="77777777" w:rsidTr="00B50BEE">
        <w:trPr>
          <w:trHeight w:val="315"/>
        </w:trPr>
        <w:tc>
          <w:tcPr>
            <w:tcW w:w="520" w:type="dxa"/>
            <w:vMerge w:val="restart"/>
            <w:tcBorders>
              <w:top w:val="single" w:sz="8" w:space="0" w:color="000000"/>
              <w:left w:val="single" w:sz="8" w:space="0" w:color="000000"/>
              <w:bottom w:val="single" w:sz="8" w:space="0" w:color="000000"/>
              <w:right w:val="single" w:sz="8" w:space="0" w:color="000000"/>
            </w:tcBorders>
            <w:shd w:val="clear" w:color="auto" w:fill="auto"/>
            <w:tcMar>
              <w:left w:w="70" w:type="dxa"/>
              <w:right w:w="70" w:type="dxa"/>
            </w:tcMar>
            <w:vAlign w:val="center"/>
          </w:tcPr>
          <w:p w14:paraId="7F0217D8"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13</w:t>
            </w:r>
          </w:p>
        </w:tc>
        <w:tc>
          <w:tcPr>
            <w:tcW w:w="1757" w:type="dxa"/>
            <w:vMerge w:val="restart"/>
            <w:tcBorders>
              <w:top w:val="single" w:sz="8" w:space="0" w:color="000000"/>
              <w:left w:val="single" w:sz="8" w:space="0" w:color="000000"/>
              <w:bottom w:val="single" w:sz="8" w:space="0" w:color="000000"/>
              <w:right w:val="single" w:sz="8" w:space="0" w:color="000000"/>
            </w:tcBorders>
            <w:shd w:val="clear" w:color="auto" w:fill="auto"/>
            <w:tcMar>
              <w:left w:w="70" w:type="dxa"/>
              <w:right w:w="70" w:type="dxa"/>
            </w:tcMar>
            <w:vAlign w:val="center"/>
          </w:tcPr>
          <w:p w14:paraId="0E59B5EE"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Calidad de Servicio</w:t>
            </w:r>
          </w:p>
        </w:tc>
        <w:tc>
          <w:tcPr>
            <w:tcW w:w="5601" w:type="dxa"/>
            <w:tcBorders>
              <w:top w:val="nil"/>
              <w:left w:val="nil"/>
              <w:bottom w:val="single" w:sz="8" w:space="0" w:color="000000"/>
              <w:right w:val="single" w:sz="8" w:space="0" w:color="000000"/>
            </w:tcBorders>
            <w:shd w:val="clear" w:color="auto" w:fill="FFFFFF"/>
            <w:tcMar>
              <w:left w:w="70" w:type="dxa"/>
              <w:right w:w="70" w:type="dxa"/>
            </w:tcMar>
            <w:vAlign w:val="center"/>
          </w:tcPr>
          <w:p w14:paraId="22A513B3"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Soportar priorización de tráfico basada en 802.1p.</w:t>
            </w:r>
          </w:p>
        </w:tc>
        <w:tc>
          <w:tcPr>
            <w:tcW w:w="1644" w:type="dxa"/>
            <w:tcBorders>
              <w:top w:val="nil"/>
              <w:left w:val="nil"/>
              <w:bottom w:val="single" w:sz="8" w:space="0" w:color="000000"/>
              <w:right w:val="single" w:sz="8" w:space="0" w:color="000000"/>
            </w:tcBorders>
            <w:shd w:val="clear" w:color="auto" w:fill="FFFFFF"/>
            <w:tcMar>
              <w:left w:w="70" w:type="dxa"/>
              <w:right w:w="70" w:type="dxa"/>
            </w:tcMar>
            <w:vAlign w:val="center"/>
          </w:tcPr>
          <w:p w14:paraId="31F18242" w14:textId="77777777" w:rsidR="000236A9" w:rsidRDefault="000236A9" w:rsidP="00B50BEE">
            <w:pPr>
              <w:rPr>
                <w:rFonts w:ascii="Cambria" w:eastAsia="Cambria" w:hAnsi="Cambria" w:cs="Cambria"/>
                <w:color w:val="000000"/>
                <w:sz w:val="18"/>
                <w:szCs w:val="18"/>
              </w:rPr>
            </w:pPr>
            <w:r>
              <w:rPr>
                <w:rFonts w:ascii="Cambria" w:eastAsia="Cambria" w:hAnsi="Cambria" w:cs="Cambria"/>
                <w:color w:val="000000"/>
                <w:sz w:val="18"/>
                <w:szCs w:val="18"/>
              </w:rPr>
              <w:t> </w:t>
            </w:r>
          </w:p>
        </w:tc>
      </w:tr>
      <w:tr w:rsidR="000236A9" w14:paraId="12D874A2" w14:textId="77777777" w:rsidTr="00B50BEE">
        <w:trPr>
          <w:trHeight w:val="315"/>
        </w:trPr>
        <w:tc>
          <w:tcPr>
            <w:tcW w:w="520" w:type="dxa"/>
            <w:vMerge/>
            <w:tcBorders>
              <w:top w:val="single" w:sz="8" w:space="0" w:color="000000"/>
              <w:left w:val="single" w:sz="8" w:space="0" w:color="000000"/>
              <w:bottom w:val="single" w:sz="8" w:space="0" w:color="000000"/>
              <w:right w:val="single" w:sz="8" w:space="0" w:color="000000"/>
            </w:tcBorders>
            <w:shd w:val="clear" w:color="auto" w:fill="auto"/>
            <w:tcMar>
              <w:left w:w="70" w:type="dxa"/>
              <w:right w:w="70" w:type="dxa"/>
            </w:tcMar>
            <w:vAlign w:val="center"/>
          </w:tcPr>
          <w:p w14:paraId="54AB57DF"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1757" w:type="dxa"/>
            <w:vMerge/>
            <w:tcBorders>
              <w:top w:val="single" w:sz="8" w:space="0" w:color="000000"/>
              <w:left w:val="single" w:sz="8" w:space="0" w:color="000000"/>
              <w:bottom w:val="single" w:sz="8" w:space="0" w:color="000000"/>
              <w:right w:val="single" w:sz="8" w:space="0" w:color="000000"/>
            </w:tcBorders>
            <w:shd w:val="clear" w:color="auto" w:fill="auto"/>
            <w:tcMar>
              <w:left w:w="70" w:type="dxa"/>
              <w:right w:w="70" w:type="dxa"/>
            </w:tcMar>
            <w:vAlign w:val="center"/>
          </w:tcPr>
          <w:p w14:paraId="4C56EF49"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5601" w:type="dxa"/>
            <w:tcBorders>
              <w:top w:val="nil"/>
              <w:left w:val="nil"/>
              <w:bottom w:val="single" w:sz="8" w:space="0" w:color="000000"/>
              <w:right w:val="single" w:sz="8" w:space="0" w:color="000000"/>
            </w:tcBorders>
            <w:shd w:val="clear" w:color="auto" w:fill="FFFFFF"/>
            <w:tcMar>
              <w:left w:w="70" w:type="dxa"/>
              <w:right w:w="70" w:type="dxa"/>
            </w:tcMar>
            <w:vAlign w:val="center"/>
          </w:tcPr>
          <w:p w14:paraId="3E26A53A"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Soportar priorización de tráfico basada en IP TOS/DSCP.</w:t>
            </w:r>
          </w:p>
        </w:tc>
        <w:tc>
          <w:tcPr>
            <w:tcW w:w="1644" w:type="dxa"/>
            <w:tcBorders>
              <w:top w:val="nil"/>
              <w:left w:val="nil"/>
              <w:bottom w:val="single" w:sz="8" w:space="0" w:color="000000"/>
              <w:right w:val="single" w:sz="8" w:space="0" w:color="000000"/>
            </w:tcBorders>
            <w:shd w:val="clear" w:color="auto" w:fill="FFFFFF"/>
            <w:tcMar>
              <w:left w:w="70" w:type="dxa"/>
              <w:right w:w="70" w:type="dxa"/>
            </w:tcMar>
            <w:vAlign w:val="center"/>
          </w:tcPr>
          <w:p w14:paraId="6B9D7683" w14:textId="77777777" w:rsidR="000236A9" w:rsidRDefault="000236A9" w:rsidP="00B50BEE">
            <w:pPr>
              <w:rPr>
                <w:rFonts w:ascii="Cambria" w:eastAsia="Cambria" w:hAnsi="Cambria" w:cs="Cambria"/>
                <w:color w:val="000000"/>
                <w:sz w:val="18"/>
                <w:szCs w:val="18"/>
              </w:rPr>
            </w:pPr>
            <w:r>
              <w:rPr>
                <w:rFonts w:ascii="Cambria" w:eastAsia="Cambria" w:hAnsi="Cambria" w:cs="Cambria"/>
                <w:color w:val="000000"/>
                <w:sz w:val="18"/>
                <w:szCs w:val="18"/>
              </w:rPr>
              <w:t> </w:t>
            </w:r>
          </w:p>
        </w:tc>
      </w:tr>
      <w:tr w:rsidR="000236A9" w14:paraId="1E5A159E" w14:textId="77777777" w:rsidTr="00B50BEE">
        <w:trPr>
          <w:trHeight w:val="315"/>
        </w:trPr>
        <w:tc>
          <w:tcPr>
            <w:tcW w:w="520" w:type="dxa"/>
            <w:vMerge w:val="restart"/>
            <w:tcBorders>
              <w:top w:val="nil"/>
              <w:left w:val="single" w:sz="8" w:space="0" w:color="000000"/>
              <w:bottom w:val="single" w:sz="8" w:space="0" w:color="000000"/>
              <w:right w:val="single" w:sz="8" w:space="0" w:color="000000"/>
            </w:tcBorders>
            <w:shd w:val="clear" w:color="auto" w:fill="auto"/>
            <w:tcMar>
              <w:left w:w="70" w:type="dxa"/>
              <w:right w:w="70" w:type="dxa"/>
            </w:tcMar>
            <w:vAlign w:val="center"/>
          </w:tcPr>
          <w:p w14:paraId="14FF13D7"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14</w:t>
            </w:r>
          </w:p>
        </w:tc>
        <w:tc>
          <w:tcPr>
            <w:tcW w:w="1757" w:type="dxa"/>
            <w:vMerge w:val="restart"/>
            <w:tcBorders>
              <w:top w:val="nil"/>
              <w:left w:val="single" w:sz="8" w:space="0" w:color="000000"/>
              <w:bottom w:val="single" w:sz="8" w:space="0" w:color="000000"/>
              <w:right w:val="single" w:sz="8" w:space="0" w:color="000000"/>
            </w:tcBorders>
            <w:shd w:val="clear" w:color="auto" w:fill="auto"/>
            <w:tcMar>
              <w:left w:w="70" w:type="dxa"/>
              <w:right w:w="70" w:type="dxa"/>
            </w:tcMar>
            <w:vAlign w:val="center"/>
          </w:tcPr>
          <w:p w14:paraId="18A8E04C"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Funcionalidades de Capa 2</w:t>
            </w:r>
          </w:p>
        </w:tc>
        <w:tc>
          <w:tcPr>
            <w:tcW w:w="5601" w:type="dxa"/>
            <w:tcBorders>
              <w:top w:val="nil"/>
              <w:left w:val="nil"/>
              <w:bottom w:val="single" w:sz="8" w:space="0" w:color="000000"/>
              <w:right w:val="single" w:sz="8" w:space="0" w:color="000000"/>
            </w:tcBorders>
            <w:shd w:val="clear" w:color="auto" w:fill="FFFFFF"/>
            <w:tcMar>
              <w:left w:w="70" w:type="dxa"/>
              <w:right w:w="70" w:type="dxa"/>
            </w:tcMar>
            <w:vAlign w:val="center"/>
          </w:tcPr>
          <w:p w14:paraId="21B17823"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 xml:space="preserve">Soportar Link </w:t>
            </w:r>
            <w:proofErr w:type="spellStart"/>
            <w:r>
              <w:rPr>
                <w:rFonts w:ascii="Cambria" w:eastAsia="Cambria" w:hAnsi="Cambria" w:cs="Cambria"/>
                <w:color w:val="000000"/>
                <w:sz w:val="18"/>
                <w:szCs w:val="18"/>
              </w:rPr>
              <w:t>Aggregation</w:t>
            </w:r>
            <w:proofErr w:type="spellEnd"/>
            <w:r>
              <w:rPr>
                <w:rFonts w:ascii="Cambria" w:eastAsia="Cambria" w:hAnsi="Cambria" w:cs="Cambria"/>
                <w:color w:val="000000"/>
                <w:sz w:val="18"/>
                <w:szCs w:val="18"/>
              </w:rPr>
              <w:t xml:space="preserve"> estático.</w:t>
            </w:r>
          </w:p>
        </w:tc>
        <w:tc>
          <w:tcPr>
            <w:tcW w:w="1644" w:type="dxa"/>
            <w:tcBorders>
              <w:top w:val="nil"/>
              <w:left w:val="nil"/>
              <w:bottom w:val="single" w:sz="8" w:space="0" w:color="000000"/>
              <w:right w:val="single" w:sz="8" w:space="0" w:color="000000"/>
            </w:tcBorders>
            <w:shd w:val="clear" w:color="auto" w:fill="FFFFFF"/>
            <w:tcMar>
              <w:left w:w="70" w:type="dxa"/>
              <w:right w:w="70" w:type="dxa"/>
            </w:tcMar>
            <w:vAlign w:val="center"/>
          </w:tcPr>
          <w:p w14:paraId="305A96DB" w14:textId="77777777" w:rsidR="000236A9" w:rsidRDefault="000236A9" w:rsidP="00B50BEE">
            <w:pPr>
              <w:rPr>
                <w:rFonts w:ascii="Cambria" w:eastAsia="Cambria" w:hAnsi="Cambria" w:cs="Cambria"/>
                <w:color w:val="000000"/>
                <w:sz w:val="18"/>
                <w:szCs w:val="18"/>
              </w:rPr>
            </w:pPr>
            <w:r>
              <w:rPr>
                <w:rFonts w:ascii="Cambria" w:eastAsia="Cambria" w:hAnsi="Cambria" w:cs="Cambria"/>
                <w:color w:val="000000"/>
                <w:sz w:val="18"/>
                <w:szCs w:val="18"/>
              </w:rPr>
              <w:t> </w:t>
            </w:r>
          </w:p>
        </w:tc>
      </w:tr>
      <w:tr w:rsidR="000236A9" w14:paraId="0ED1FD5A" w14:textId="77777777" w:rsidTr="00B50BEE">
        <w:trPr>
          <w:trHeight w:val="315"/>
        </w:trPr>
        <w:tc>
          <w:tcPr>
            <w:tcW w:w="520" w:type="dxa"/>
            <w:vMerge/>
            <w:tcBorders>
              <w:top w:val="nil"/>
              <w:left w:val="single" w:sz="8" w:space="0" w:color="000000"/>
              <w:bottom w:val="single" w:sz="8" w:space="0" w:color="000000"/>
              <w:right w:val="single" w:sz="8" w:space="0" w:color="000000"/>
            </w:tcBorders>
            <w:shd w:val="clear" w:color="auto" w:fill="auto"/>
            <w:tcMar>
              <w:left w:w="70" w:type="dxa"/>
              <w:right w:w="70" w:type="dxa"/>
            </w:tcMar>
            <w:vAlign w:val="center"/>
          </w:tcPr>
          <w:p w14:paraId="00FC21DF"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1757" w:type="dxa"/>
            <w:vMerge/>
            <w:tcBorders>
              <w:top w:val="nil"/>
              <w:left w:val="single" w:sz="8" w:space="0" w:color="000000"/>
              <w:bottom w:val="single" w:sz="8" w:space="0" w:color="000000"/>
              <w:right w:val="single" w:sz="8" w:space="0" w:color="000000"/>
            </w:tcBorders>
            <w:shd w:val="clear" w:color="auto" w:fill="auto"/>
            <w:tcMar>
              <w:left w:w="70" w:type="dxa"/>
              <w:right w:w="70" w:type="dxa"/>
            </w:tcMar>
            <w:vAlign w:val="center"/>
          </w:tcPr>
          <w:p w14:paraId="63AC28D3"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5601" w:type="dxa"/>
            <w:tcBorders>
              <w:top w:val="nil"/>
              <w:left w:val="nil"/>
              <w:bottom w:val="single" w:sz="8" w:space="0" w:color="000000"/>
              <w:right w:val="single" w:sz="8" w:space="0" w:color="000000"/>
            </w:tcBorders>
            <w:shd w:val="clear" w:color="auto" w:fill="FFFFFF"/>
            <w:tcMar>
              <w:left w:w="70" w:type="dxa"/>
              <w:right w:w="70" w:type="dxa"/>
            </w:tcMar>
            <w:vAlign w:val="center"/>
          </w:tcPr>
          <w:p w14:paraId="5EA70510"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Soportar LACP.</w:t>
            </w:r>
          </w:p>
        </w:tc>
        <w:tc>
          <w:tcPr>
            <w:tcW w:w="1644" w:type="dxa"/>
            <w:tcBorders>
              <w:top w:val="nil"/>
              <w:left w:val="nil"/>
              <w:bottom w:val="single" w:sz="8" w:space="0" w:color="000000"/>
              <w:right w:val="single" w:sz="8" w:space="0" w:color="000000"/>
            </w:tcBorders>
            <w:shd w:val="clear" w:color="auto" w:fill="FFFFFF"/>
            <w:tcMar>
              <w:left w:w="70" w:type="dxa"/>
              <w:right w:w="70" w:type="dxa"/>
            </w:tcMar>
            <w:vAlign w:val="center"/>
          </w:tcPr>
          <w:p w14:paraId="487A1705" w14:textId="77777777" w:rsidR="000236A9" w:rsidRDefault="000236A9" w:rsidP="00B50BEE">
            <w:pPr>
              <w:rPr>
                <w:rFonts w:ascii="Cambria" w:eastAsia="Cambria" w:hAnsi="Cambria" w:cs="Cambria"/>
                <w:color w:val="000000"/>
                <w:sz w:val="18"/>
                <w:szCs w:val="18"/>
              </w:rPr>
            </w:pPr>
            <w:r>
              <w:rPr>
                <w:rFonts w:ascii="Cambria" w:eastAsia="Cambria" w:hAnsi="Cambria" w:cs="Cambria"/>
                <w:color w:val="000000"/>
                <w:sz w:val="18"/>
                <w:szCs w:val="18"/>
              </w:rPr>
              <w:t> </w:t>
            </w:r>
          </w:p>
        </w:tc>
      </w:tr>
      <w:tr w:rsidR="000236A9" w14:paraId="05ED25B0" w14:textId="77777777" w:rsidTr="00B50BEE">
        <w:trPr>
          <w:trHeight w:val="315"/>
        </w:trPr>
        <w:tc>
          <w:tcPr>
            <w:tcW w:w="520" w:type="dxa"/>
            <w:vMerge/>
            <w:tcBorders>
              <w:top w:val="nil"/>
              <w:left w:val="single" w:sz="8" w:space="0" w:color="000000"/>
              <w:bottom w:val="single" w:sz="8" w:space="0" w:color="000000"/>
              <w:right w:val="single" w:sz="8" w:space="0" w:color="000000"/>
            </w:tcBorders>
            <w:shd w:val="clear" w:color="auto" w:fill="auto"/>
            <w:tcMar>
              <w:left w:w="70" w:type="dxa"/>
              <w:right w:w="70" w:type="dxa"/>
            </w:tcMar>
            <w:vAlign w:val="center"/>
          </w:tcPr>
          <w:p w14:paraId="28F113B4"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1757" w:type="dxa"/>
            <w:vMerge/>
            <w:tcBorders>
              <w:top w:val="nil"/>
              <w:left w:val="single" w:sz="8" w:space="0" w:color="000000"/>
              <w:bottom w:val="single" w:sz="8" w:space="0" w:color="000000"/>
              <w:right w:val="single" w:sz="8" w:space="0" w:color="000000"/>
            </w:tcBorders>
            <w:shd w:val="clear" w:color="auto" w:fill="auto"/>
            <w:tcMar>
              <w:left w:w="70" w:type="dxa"/>
              <w:right w:w="70" w:type="dxa"/>
            </w:tcMar>
            <w:vAlign w:val="center"/>
          </w:tcPr>
          <w:p w14:paraId="438DA819"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5601" w:type="dxa"/>
            <w:tcBorders>
              <w:top w:val="nil"/>
              <w:left w:val="nil"/>
              <w:bottom w:val="single" w:sz="8" w:space="0" w:color="000000"/>
              <w:right w:val="single" w:sz="8" w:space="0" w:color="000000"/>
            </w:tcBorders>
            <w:shd w:val="clear" w:color="auto" w:fill="FFFFFF"/>
            <w:tcMar>
              <w:left w:w="70" w:type="dxa"/>
              <w:right w:w="70" w:type="dxa"/>
            </w:tcMar>
            <w:vAlign w:val="center"/>
          </w:tcPr>
          <w:p w14:paraId="2C769A67"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 xml:space="preserve">Soportar </w:t>
            </w:r>
            <w:proofErr w:type="spellStart"/>
            <w:r>
              <w:rPr>
                <w:rFonts w:ascii="Cambria" w:eastAsia="Cambria" w:hAnsi="Cambria" w:cs="Cambria"/>
                <w:color w:val="000000"/>
                <w:sz w:val="18"/>
                <w:szCs w:val="18"/>
              </w:rPr>
              <w:t>Spanning</w:t>
            </w:r>
            <w:proofErr w:type="spellEnd"/>
            <w:r>
              <w:rPr>
                <w:rFonts w:ascii="Cambria" w:eastAsia="Cambria" w:hAnsi="Cambria" w:cs="Cambria"/>
                <w:color w:val="000000"/>
                <w:sz w:val="18"/>
                <w:szCs w:val="18"/>
              </w:rPr>
              <w:t xml:space="preserve"> </w:t>
            </w:r>
            <w:proofErr w:type="spellStart"/>
            <w:r>
              <w:rPr>
                <w:rFonts w:ascii="Cambria" w:eastAsia="Cambria" w:hAnsi="Cambria" w:cs="Cambria"/>
                <w:color w:val="000000"/>
                <w:sz w:val="18"/>
                <w:szCs w:val="18"/>
              </w:rPr>
              <w:t>Tree</w:t>
            </w:r>
            <w:proofErr w:type="spellEnd"/>
            <w:r>
              <w:rPr>
                <w:rFonts w:ascii="Cambria" w:eastAsia="Cambria" w:hAnsi="Cambria" w:cs="Cambria"/>
                <w:color w:val="000000"/>
                <w:sz w:val="18"/>
                <w:szCs w:val="18"/>
              </w:rPr>
              <w:t>.</w:t>
            </w:r>
          </w:p>
        </w:tc>
        <w:tc>
          <w:tcPr>
            <w:tcW w:w="1644" w:type="dxa"/>
            <w:tcBorders>
              <w:top w:val="nil"/>
              <w:left w:val="nil"/>
              <w:bottom w:val="single" w:sz="8" w:space="0" w:color="000000"/>
              <w:right w:val="single" w:sz="8" w:space="0" w:color="000000"/>
            </w:tcBorders>
            <w:shd w:val="clear" w:color="auto" w:fill="FFFFFF"/>
            <w:tcMar>
              <w:left w:w="70" w:type="dxa"/>
              <w:right w:w="70" w:type="dxa"/>
            </w:tcMar>
            <w:vAlign w:val="center"/>
          </w:tcPr>
          <w:p w14:paraId="5D0E3AA8" w14:textId="77777777" w:rsidR="000236A9" w:rsidRDefault="000236A9" w:rsidP="00B50BEE">
            <w:pPr>
              <w:rPr>
                <w:rFonts w:ascii="Cambria" w:eastAsia="Cambria" w:hAnsi="Cambria" w:cs="Cambria"/>
                <w:color w:val="000000"/>
                <w:sz w:val="18"/>
                <w:szCs w:val="18"/>
              </w:rPr>
            </w:pPr>
            <w:r>
              <w:rPr>
                <w:rFonts w:ascii="Cambria" w:eastAsia="Cambria" w:hAnsi="Cambria" w:cs="Cambria"/>
                <w:color w:val="000000"/>
                <w:sz w:val="18"/>
                <w:szCs w:val="18"/>
              </w:rPr>
              <w:t> </w:t>
            </w:r>
          </w:p>
        </w:tc>
      </w:tr>
      <w:tr w:rsidR="000236A9" w14:paraId="5B007074" w14:textId="77777777" w:rsidTr="00B50BEE">
        <w:trPr>
          <w:trHeight w:val="315"/>
        </w:trPr>
        <w:tc>
          <w:tcPr>
            <w:tcW w:w="520" w:type="dxa"/>
            <w:vMerge/>
            <w:tcBorders>
              <w:top w:val="nil"/>
              <w:left w:val="single" w:sz="8" w:space="0" w:color="000000"/>
              <w:bottom w:val="single" w:sz="8" w:space="0" w:color="000000"/>
              <w:right w:val="single" w:sz="8" w:space="0" w:color="000000"/>
            </w:tcBorders>
            <w:shd w:val="clear" w:color="auto" w:fill="auto"/>
            <w:tcMar>
              <w:left w:w="70" w:type="dxa"/>
              <w:right w:w="70" w:type="dxa"/>
            </w:tcMar>
            <w:vAlign w:val="center"/>
          </w:tcPr>
          <w:p w14:paraId="75CB7E91"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1757" w:type="dxa"/>
            <w:vMerge/>
            <w:tcBorders>
              <w:top w:val="nil"/>
              <w:left w:val="single" w:sz="8" w:space="0" w:color="000000"/>
              <w:bottom w:val="single" w:sz="8" w:space="0" w:color="000000"/>
              <w:right w:val="single" w:sz="8" w:space="0" w:color="000000"/>
            </w:tcBorders>
            <w:shd w:val="clear" w:color="auto" w:fill="auto"/>
            <w:tcMar>
              <w:left w:w="70" w:type="dxa"/>
              <w:right w:w="70" w:type="dxa"/>
            </w:tcMar>
            <w:vAlign w:val="center"/>
          </w:tcPr>
          <w:p w14:paraId="1AC37245"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5601" w:type="dxa"/>
            <w:tcBorders>
              <w:top w:val="nil"/>
              <w:left w:val="nil"/>
              <w:bottom w:val="single" w:sz="8" w:space="0" w:color="000000"/>
              <w:right w:val="single" w:sz="8" w:space="0" w:color="000000"/>
            </w:tcBorders>
            <w:shd w:val="clear" w:color="auto" w:fill="FFFFFF"/>
            <w:tcMar>
              <w:left w:w="70" w:type="dxa"/>
              <w:right w:w="70" w:type="dxa"/>
            </w:tcMar>
            <w:vAlign w:val="center"/>
          </w:tcPr>
          <w:p w14:paraId="570382A1"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 xml:space="preserve">Soportar Jumbo </w:t>
            </w:r>
            <w:proofErr w:type="spellStart"/>
            <w:r>
              <w:rPr>
                <w:rFonts w:ascii="Cambria" w:eastAsia="Cambria" w:hAnsi="Cambria" w:cs="Cambria"/>
                <w:color w:val="000000"/>
                <w:sz w:val="18"/>
                <w:szCs w:val="18"/>
              </w:rPr>
              <w:t>Frames</w:t>
            </w:r>
            <w:proofErr w:type="spellEnd"/>
            <w:r>
              <w:rPr>
                <w:rFonts w:ascii="Cambria" w:eastAsia="Cambria" w:hAnsi="Cambria" w:cs="Cambria"/>
                <w:color w:val="000000"/>
                <w:sz w:val="18"/>
                <w:szCs w:val="18"/>
              </w:rPr>
              <w:t>.</w:t>
            </w:r>
          </w:p>
        </w:tc>
        <w:tc>
          <w:tcPr>
            <w:tcW w:w="1644" w:type="dxa"/>
            <w:tcBorders>
              <w:top w:val="nil"/>
              <w:left w:val="nil"/>
              <w:bottom w:val="single" w:sz="8" w:space="0" w:color="000000"/>
              <w:right w:val="single" w:sz="8" w:space="0" w:color="000000"/>
            </w:tcBorders>
            <w:shd w:val="clear" w:color="auto" w:fill="FFFFFF"/>
            <w:tcMar>
              <w:left w:w="70" w:type="dxa"/>
              <w:right w:w="70" w:type="dxa"/>
            </w:tcMar>
            <w:vAlign w:val="center"/>
          </w:tcPr>
          <w:p w14:paraId="3CB731DB" w14:textId="77777777" w:rsidR="000236A9" w:rsidRDefault="000236A9" w:rsidP="00B50BEE">
            <w:pPr>
              <w:rPr>
                <w:rFonts w:ascii="Cambria" w:eastAsia="Cambria" w:hAnsi="Cambria" w:cs="Cambria"/>
                <w:color w:val="000000"/>
                <w:sz w:val="18"/>
                <w:szCs w:val="18"/>
              </w:rPr>
            </w:pPr>
            <w:r>
              <w:rPr>
                <w:rFonts w:ascii="Cambria" w:eastAsia="Cambria" w:hAnsi="Cambria" w:cs="Cambria"/>
                <w:color w:val="000000"/>
                <w:sz w:val="18"/>
                <w:szCs w:val="18"/>
              </w:rPr>
              <w:t> </w:t>
            </w:r>
          </w:p>
        </w:tc>
      </w:tr>
      <w:tr w:rsidR="000236A9" w14:paraId="36329F5A" w14:textId="77777777" w:rsidTr="00B50BEE">
        <w:trPr>
          <w:trHeight w:val="293"/>
        </w:trPr>
        <w:tc>
          <w:tcPr>
            <w:tcW w:w="520" w:type="dxa"/>
            <w:vMerge/>
            <w:tcBorders>
              <w:top w:val="nil"/>
              <w:left w:val="single" w:sz="8" w:space="0" w:color="000000"/>
              <w:bottom w:val="single" w:sz="8" w:space="0" w:color="000000"/>
              <w:right w:val="single" w:sz="8" w:space="0" w:color="000000"/>
            </w:tcBorders>
            <w:shd w:val="clear" w:color="auto" w:fill="auto"/>
            <w:tcMar>
              <w:left w:w="70" w:type="dxa"/>
              <w:right w:w="70" w:type="dxa"/>
            </w:tcMar>
            <w:vAlign w:val="center"/>
          </w:tcPr>
          <w:p w14:paraId="3AE70070"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1757" w:type="dxa"/>
            <w:vMerge/>
            <w:tcBorders>
              <w:top w:val="nil"/>
              <w:left w:val="single" w:sz="8" w:space="0" w:color="000000"/>
              <w:bottom w:val="single" w:sz="8" w:space="0" w:color="000000"/>
              <w:right w:val="single" w:sz="8" w:space="0" w:color="000000"/>
            </w:tcBorders>
            <w:shd w:val="clear" w:color="auto" w:fill="auto"/>
            <w:tcMar>
              <w:left w:w="70" w:type="dxa"/>
              <w:right w:w="70" w:type="dxa"/>
            </w:tcMar>
            <w:vAlign w:val="center"/>
          </w:tcPr>
          <w:p w14:paraId="4B088A8D"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5601" w:type="dxa"/>
            <w:tcBorders>
              <w:top w:val="nil"/>
              <w:left w:val="nil"/>
              <w:bottom w:val="single" w:sz="8" w:space="0" w:color="000000"/>
              <w:right w:val="single" w:sz="8" w:space="0" w:color="000000"/>
            </w:tcBorders>
            <w:shd w:val="clear" w:color="auto" w:fill="FFFFFF"/>
            <w:tcMar>
              <w:left w:w="70" w:type="dxa"/>
              <w:right w:w="70" w:type="dxa"/>
            </w:tcMar>
            <w:vAlign w:val="center"/>
          </w:tcPr>
          <w:p w14:paraId="21B8101A"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 xml:space="preserve">Soportar </w:t>
            </w:r>
            <w:proofErr w:type="spellStart"/>
            <w:r>
              <w:rPr>
                <w:rFonts w:ascii="Cambria" w:eastAsia="Cambria" w:hAnsi="Cambria" w:cs="Cambria"/>
                <w:color w:val="000000"/>
                <w:sz w:val="18"/>
                <w:szCs w:val="18"/>
              </w:rPr>
              <w:t>Autonegociación</w:t>
            </w:r>
            <w:proofErr w:type="spellEnd"/>
            <w:r>
              <w:rPr>
                <w:rFonts w:ascii="Cambria" w:eastAsia="Cambria" w:hAnsi="Cambria" w:cs="Cambria"/>
                <w:color w:val="000000"/>
                <w:sz w:val="18"/>
                <w:szCs w:val="18"/>
              </w:rPr>
              <w:t xml:space="preserve"> para la velocidad de los puertos y duplicidad.</w:t>
            </w:r>
          </w:p>
        </w:tc>
        <w:tc>
          <w:tcPr>
            <w:tcW w:w="1644" w:type="dxa"/>
            <w:tcBorders>
              <w:top w:val="nil"/>
              <w:left w:val="nil"/>
              <w:bottom w:val="single" w:sz="8" w:space="0" w:color="000000"/>
              <w:right w:val="single" w:sz="8" w:space="0" w:color="000000"/>
            </w:tcBorders>
            <w:shd w:val="clear" w:color="auto" w:fill="FFFFFF"/>
            <w:tcMar>
              <w:left w:w="70" w:type="dxa"/>
              <w:right w:w="70" w:type="dxa"/>
            </w:tcMar>
            <w:vAlign w:val="center"/>
          </w:tcPr>
          <w:p w14:paraId="2D4E76DC" w14:textId="77777777" w:rsidR="000236A9" w:rsidRDefault="000236A9" w:rsidP="00B50BEE">
            <w:pPr>
              <w:rPr>
                <w:rFonts w:ascii="Cambria" w:eastAsia="Cambria" w:hAnsi="Cambria" w:cs="Cambria"/>
                <w:color w:val="000000"/>
                <w:sz w:val="18"/>
                <w:szCs w:val="18"/>
              </w:rPr>
            </w:pPr>
            <w:r>
              <w:rPr>
                <w:rFonts w:ascii="Cambria" w:eastAsia="Cambria" w:hAnsi="Cambria" w:cs="Cambria"/>
                <w:color w:val="000000"/>
                <w:sz w:val="18"/>
                <w:szCs w:val="18"/>
              </w:rPr>
              <w:t> </w:t>
            </w:r>
          </w:p>
        </w:tc>
      </w:tr>
      <w:tr w:rsidR="000236A9" w14:paraId="4D6AA405" w14:textId="77777777" w:rsidTr="00B50BEE">
        <w:trPr>
          <w:trHeight w:val="538"/>
        </w:trPr>
        <w:tc>
          <w:tcPr>
            <w:tcW w:w="520" w:type="dxa"/>
            <w:vMerge/>
            <w:tcBorders>
              <w:top w:val="nil"/>
              <w:left w:val="single" w:sz="8" w:space="0" w:color="000000"/>
              <w:bottom w:val="single" w:sz="8" w:space="0" w:color="000000"/>
              <w:right w:val="single" w:sz="8" w:space="0" w:color="000000"/>
            </w:tcBorders>
            <w:shd w:val="clear" w:color="auto" w:fill="auto"/>
            <w:tcMar>
              <w:left w:w="70" w:type="dxa"/>
              <w:right w:w="70" w:type="dxa"/>
            </w:tcMar>
            <w:vAlign w:val="center"/>
          </w:tcPr>
          <w:p w14:paraId="4F1819D5"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1757" w:type="dxa"/>
            <w:vMerge/>
            <w:tcBorders>
              <w:top w:val="nil"/>
              <w:left w:val="single" w:sz="8" w:space="0" w:color="000000"/>
              <w:bottom w:val="single" w:sz="8" w:space="0" w:color="000000"/>
              <w:right w:val="single" w:sz="8" w:space="0" w:color="000000"/>
            </w:tcBorders>
            <w:shd w:val="clear" w:color="auto" w:fill="auto"/>
            <w:tcMar>
              <w:left w:w="70" w:type="dxa"/>
              <w:right w:w="70" w:type="dxa"/>
            </w:tcMar>
            <w:vAlign w:val="center"/>
          </w:tcPr>
          <w:p w14:paraId="6AA3EDEC"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5601" w:type="dxa"/>
            <w:tcBorders>
              <w:top w:val="nil"/>
              <w:left w:val="nil"/>
              <w:bottom w:val="single" w:sz="8" w:space="0" w:color="000000"/>
              <w:right w:val="single" w:sz="8" w:space="0" w:color="000000"/>
            </w:tcBorders>
            <w:shd w:val="clear" w:color="auto" w:fill="FFFFFF"/>
            <w:tcMar>
              <w:left w:w="70" w:type="dxa"/>
              <w:right w:w="70" w:type="dxa"/>
            </w:tcMar>
            <w:vAlign w:val="center"/>
          </w:tcPr>
          <w:p w14:paraId="2DEB6601"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 xml:space="preserve">Permitir el balanceo tráfico </w:t>
            </w:r>
            <w:proofErr w:type="spellStart"/>
            <w:r>
              <w:rPr>
                <w:rFonts w:ascii="Cambria" w:eastAsia="Cambria" w:hAnsi="Cambria" w:cs="Cambria"/>
                <w:color w:val="000000"/>
                <w:sz w:val="18"/>
                <w:szCs w:val="18"/>
              </w:rPr>
              <w:t>Unicast</w:t>
            </w:r>
            <w:proofErr w:type="spellEnd"/>
            <w:r>
              <w:rPr>
                <w:rFonts w:ascii="Cambria" w:eastAsia="Cambria" w:hAnsi="Cambria" w:cs="Cambria"/>
                <w:color w:val="000000"/>
                <w:sz w:val="18"/>
                <w:szCs w:val="18"/>
              </w:rPr>
              <w:t>/</w:t>
            </w:r>
            <w:proofErr w:type="spellStart"/>
            <w:r>
              <w:rPr>
                <w:rFonts w:ascii="Cambria" w:eastAsia="Cambria" w:hAnsi="Cambria" w:cs="Cambria"/>
                <w:color w:val="000000"/>
                <w:sz w:val="18"/>
                <w:szCs w:val="18"/>
              </w:rPr>
              <w:t>Multicast</w:t>
            </w:r>
            <w:proofErr w:type="spellEnd"/>
            <w:r>
              <w:rPr>
                <w:rFonts w:ascii="Cambria" w:eastAsia="Cambria" w:hAnsi="Cambria" w:cs="Cambria"/>
                <w:color w:val="000000"/>
                <w:sz w:val="18"/>
                <w:szCs w:val="18"/>
              </w:rPr>
              <w:t xml:space="preserve"> sobre un puerto </w:t>
            </w:r>
            <w:proofErr w:type="spellStart"/>
            <w:r>
              <w:rPr>
                <w:rFonts w:ascii="Cambria" w:eastAsia="Cambria" w:hAnsi="Cambria" w:cs="Cambria"/>
                <w:color w:val="000000"/>
                <w:sz w:val="18"/>
                <w:szCs w:val="18"/>
              </w:rPr>
              <w:t>trunk</w:t>
            </w:r>
            <w:proofErr w:type="spellEnd"/>
            <w:r>
              <w:rPr>
                <w:rFonts w:ascii="Cambria" w:eastAsia="Cambria" w:hAnsi="Cambria" w:cs="Cambria"/>
                <w:color w:val="000000"/>
                <w:sz w:val="18"/>
                <w:szCs w:val="18"/>
              </w:rPr>
              <w:t xml:space="preserve"> (</w:t>
            </w:r>
            <w:proofErr w:type="spellStart"/>
            <w:r>
              <w:rPr>
                <w:rFonts w:ascii="Cambria" w:eastAsia="Cambria" w:hAnsi="Cambria" w:cs="Cambria"/>
                <w:color w:val="000000"/>
                <w:sz w:val="18"/>
                <w:szCs w:val="18"/>
              </w:rPr>
              <w:t>dst-ip</w:t>
            </w:r>
            <w:proofErr w:type="spellEnd"/>
            <w:r>
              <w:rPr>
                <w:rFonts w:ascii="Cambria" w:eastAsia="Cambria" w:hAnsi="Cambria" w:cs="Cambria"/>
                <w:color w:val="000000"/>
                <w:sz w:val="18"/>
                <w:szCs w:val="18"/>
              </w:rPr>
              <w:t xml:space="preserve">, </w:t>
            </w:r>
            <w:proofErr w:type="spellStart"/>
            <w:r>
              <w:rPr>
                <w:rFonts w:ascii="Cambria" w:eastAsia="Cambria" w:hAnsi="Cambria" w:cs="Cambria"/>
                <w:color w:val="000000"/>
                <w:sz w:val="18"/>
                <w:szCs w:val="18"/>
              </w:rPr>
              <w:t>dst-mac</w:t>
            </w:r>
            <w:proofErr w:type="spellEnd"/>
            <w:r>
              <w:rPr>
                <w:rFonts w:ascii="Cambria" w:eastAsia="Cambria" w:hAnsi="Cambria" w:cs="Cambria"/>
                <w:color w:val="000000"/>
                <w:sz w:val="18"/>
                <w:szCs w:val="18"/>
              </w:rPr>
              <w:t xml:space="preserve">, </w:t>
            </w:r>
            <w:proofErr w:type="spellStart"/>
            <w:r>
              <w:rPr>
                <w:rFonts w:ascii="Cambria" w:eastAsia="Cambria" w:hAnsi="Cambria" w:cs="Cambria"/>
                <w:color w:val="000000"/>
                <w:sz w:val="18"/>
                <w:szCs w:val="18"/>
              </w:rPr>
              <w:t>src-dst-ip</w:t>
            </w:r>
            <w:proofErr w:type="spellEnd"/>
            <w:r>
              <w:rPr>
                <w:rFonts w:ascii="Cambria" w:eastAsia="Cambria" w:hAnsi="Cambria" w:cs="Cambria"/>
                <w:color w:val="000000"/>
                <w:sz w:val="18"/>
                <w:szCs w:val="18"/>
              </w:rPr>
              <w:t xml:space="preserve">, </w:t>
            </w:r>
            <w:proofErr w:type="spellStart"/>
            <w:r>
              <w:rPr>
                <w:rFonts w:ascii="Cambria" w:eastAsia="Cambria" w:hAnsi="Cambria" w:cs="Cambria"/>
                <w:color w:val="000000"/>
                <w:sz w:val="18"/>
                <w:szCs w:val="18"/>
              </w:rPr>
              <w:t>src-dst-mac</w:t>
            </w:r>
            <w:proofErr w:type="spellEnd"/>
            <w:r>
              <w:rPr>
                <w:rFonts w:ascii="Cambria" w:eastAsia="Cambria" w:hAnsi="Cambria" w:cs="Cambria"/>
                <w:color w:val="000000"/>
                <w:sz w:val="18"/>
                <w:szCs w:val="18"/>
              </w:rPr>
              <w:t xml:space="preserve">, </w:t>
            </w:r>
            <w:proofErr w:type="spellStart"/>
            <w:r>
              <w:rPr>
                <w:rFonts w:ascii="Cambria" w:eastAsia="Cambria" w:hAnsi="Cambria" w:cs="Cambria"/>
                <w:color w:val="000000"/>
                <w:sz w:val="18"/>
                <w:szCs w:val="18"/>
              </w:rPr>
              <w:t>src-ip</w:t>
            </w:r>
            <w:proofErr w:type="spellEnd"/>
            <w:r>
              <w:rPr>
                <w:rFonts w:ascii="Cambria" w:eastAsia="Cambria" w:hAnsi="Cambria" w:cs="Cambria"/>
                <w:color w:val="000000"/>
                <w:sz w:val="18"/>
                <w:szCs w:val="18"/>
              </w:rPr>
              <w:t xml:space="preserve">, </w:t>
            </w:r>
            <w:proofErr w:type="spellStart"/>
            <w:r>
              <w:rPr>
                <w:rFonts w:ascii="Cambria" w:eastAsia="Cambria" w:hAnsi="Cambria" w:cs="Cambria"/>
                <w:color w:val="000000"/>
                <w:sz w:val="18"/>
                <w:szCs w:val="18"/>
              </w:rPr>
              <w:t>src-mac</w:t>
            </w:r>
            <w:proofErr w:type="spellEnd"/>
            <w:r>
              <w:rPr>
                <w:rFonts w:ascii="Cambria" w:eastAsia="Cambria" w:hAnsi="Cambria" w:cs="Cambria"/>
                <w:color w:val="000000"/>
                <w:sz w:val="18"/>
                <w:szCs w:val="18"/>
              </w:rPr>
              <w:t>).</w:t>
            </w:r>
          </w:p>
        </w:tc>
        <w:tc>
          <w:tcPr>
            <w:tcW w:w="1644" w:type="dxa"/>
            <w:tcBorders>
              <w:top w:val="nil"/>
              <w:left w:val="nil"/>
              <w:bottom w:val="single" w:sz="8" w:space="0" w:color="000000"/>
              <w:right w:val="single" w:sz="8" w:space="0" w:color="000000"/>
            </w:tcBorders>
            <w:shd w:val="clear" w:color="auto" w:fill="FFFFFF"/>
            <w:tcMar>
              <w:left w:w="70" w:type="dxa"/>
              <w:right w:w="70" w:type="dxa"/>
            </w:tcMar>
            <w:vAlign w:val="center"/>
          </w:tcPr>
          <w:p w14:paraId="3AB50416" w14:textId="77777777" w:rsidR="000236A9" w:rsidRDefault="000236A9" w:rsidP="00B50BEE">
            <w:pPr>
              <w:rPr>
                <w:rFonts w:ascii="Cambria" w:eastAsia="Cambria" w:hAnsi="Cambria" w:cs="Cambria"/>
                <w:color w:val="000000"/>
                <w:sz w:val="18"/>
                <w:szCs w:val="18"/>
              </w:rPr>
            </w:pPr>
            <w:r>
              <w:rPr>
                <w:rFonts w:ascii="Cambria" w:eastAsia="Cambria" w:hAnsi="Cambria" w:cs="Cambria"/>
                <w:color w:val="000000"/>
                <w:sz w:val="18"/>
                <w:szCs w:val="18"/>
              </w:rPr>
              <w:t> </w:t>
            </w:r>
          </w:p>
        </w:tc>
      </w:tr>
      <w:tr w:rsidR="000236A9" w14:paraId="6C1E5678" w14:textId="77777777" w:rsidTr="00B50BEE">
        <w:trPr>
          <w:trHeight w:val="315"/>
        </w:trPr>
        <w:tc>
          <w:tcPr>
            <w:tcW w:w="520" w:type="dxa"/>
            <w:vMerge/>
            <w:tcBorders>
              <w:top w:val="nil"/>
              <w:left w:val="single" w:sz="8" w:space="0" w:color="000000"/>
              <w:bottom w:val="single" w:sz="8" w:space="0" w:color="000000"/>
              <w:right w:val="single" w:sz="8" w:space="0" w:color="000000"/>
            </w:tcBorders>
            <w:shd w:val="clear" w:color="auto" w:fill="auto"/>
            <w:tcMar>
              <w:left w:w="70" w:type="dxa"/>
              <w:right w:w="70" w:type="dxa"/>
            </w:tcMar>
            <w:vAlign w:val="center"/>
          </w:tcPr>
          <w:p w14:paraId="0F234077"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1757" w:type="dxa"/>
            <w:vMerge/>
            <w:tcBorders>
              <w:top w:val="nil"/>
              <w:left w:val="single" w:sz="8" w:space="0" w:color="000000"/>
              <w:bottom w:val="single" w:sz="8" w:space="0" w:color="000000"/>
              <w:right w:val="single" w:sz="8" w:space="0" w:color="000000"/>
            </w:tcBorders>
            <w:shd w:val="clear" w:color="auto" w:fill="auto"/>
            <w:tcMar>
              <w:left w:w="70" w:type="dxa"/>
              <w:right w:w="70" w:type="dxa"/>
            </w:tcMar>
            <w:vAlign w:val="center"/>
          </w:tcPr>
          <w:p w14:paraId="566CD73E"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5601" w:type="dxa"/>
            <w:tcBorders>
              <w:top w:val="nil"/>
              <w:left w:val="nil"/>
              <w:bottom w:val="single" w:sz="8" w:space="0" w:color="000000"/>
              <w:right w:val="single" w:sz="8" w:space="0" w:color="000000"/>
            </w:tcBorders>
            <w:shd w:val="clear" w:color="auto" w:fill="FFFFFF"/>
            <w:tcMar>
              <w:left w:w="70" w:type="dxa"/>
              <w:right w:w="70" w:type="dxa"/>
            </w:tcMar>
            <w:vAlign w:val="center"/>
          </w:tcPr>
          <w:p w14:paraId="288A4057"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 xml:space="preserve">Soportar instancias de </w:t>
            </w:r>
            <w:proofErr w:type="spellStart"/>
            <w:r>
              <w:rPr>
                <w:rFonts w:ascii="Cambria" w:eastAsia="Cambria" w:hAnsi="Cambria" w:cs="Cambria"/>
                <w:color w:val="000000"/>
                <w:sz w:val="18"/>
                <w:szCs w:val="18"/>
              </w:rPr>
              <w:t>Spanning</w:t>
            </w:r>
            <w:proofErr w:type="spellEnd"/>
            <w:r>
              <w:rPr>
                <w:rFonts w:ascii="Cambria" w:eastAsia="Cambria" w:hAnsi="Cambria" w:cs="Cambria"/>
                <w:color w:val="000000"/>
                <w:sz w:val="18"/>
                <w:szCs w:val="18"/>
              </w:rPr>
              <w:t xml:space="preserve"> </w:t>
            </w:r>
            <w:proofErr w:type="spellStart"/>
            <w:r>
              <w:rPr>
                <w:rFonts w:ascii="Cambria" w:eastAsia="Cambria" w:hAnsi="Cambria" w:cs="Cambria"/>
                <w:color w:val="000000"/>
                <w:sz w:val="18"/>
                <w:szCs w:val="18"/>
              </w:rPr>
              <w:t>Tree</w:t>
            </w:r>
            <w:proofErr w:type="spellEnd"/>
            <w:r>
              <w:rPr>
                <w:rFonts w:ascii="Cambria" w:eastAsia="Cambria" w:hAnsi="Cambria" w:cs="Cambria"/>
                <w:color w:val="000000"/>
                <w:sz w:val="18"/>
                <w:szCs w:val="18"/>
              </w:rPr>
              <w:t xml:space="preserve"> (MSTP/CST).</w:t>
            </w:r>
          </w:p>
        </w:tc>
        <w:tc>
          <w:tcPr>
            <w:tcW w:w="1644" w:type="dxa"/>
            <w:tcBorders>
              <w:top w:val="nil"/>
              <w:left w:val="nil"/>
              <w:bottom w:val="single" w:sz="8" w:space="0" w:color="000000"/>
              <w:right w:val="single" w:sz="8" w:space="0" w:color="000000"/>
            </w:tcBorders>
            <w:shd w:val="clear" w:color="auto" w:fill="FFFFFF"/>
            <w:tcMar>
              <w:left w:w="70" w:type="dxa"/>
              <w:right w:w="70" w:type="dxa"/>
            </w:tcMar>
            <w:vAlign w:val="center"/>
          </w:tcPr>
          <w:p w14:paraId="5AD302C6" w14:textId="77777777" w:rsidR="000236A9" w:rsidRDefault="000236A9" w:rsidP="00B50BEE">
            <w:pPr>
              <w:rPr>
                <w:rFonts w:ascii="Cambria" w:eastAsia="Cambria" w:hAnsi="Cambria" w:cs="Cambria"/>
                <w:color w:val="000000"/>
                <w:sz w:val="18"/>
                <w:szCs w:val="18"/>
              </w:rPr>
            </w:pPr>
            <w:r>
              <w:rPr>
                <w:rFonts w:ascii="Cambria" w:eastAsia="Cambria" w:hAnsi="Cambria" w:cs="Cambria"/>
                <w:color w:val="000000"/>
                <w:sz w:val="18"/>
                <w:szCs w:val="18"/>
              </w:rPr>
              <w:t> </w:t>
            </w:r>
          </w:p>
        </w:tc>
      </w:tr>
      <w:tr w:rsidR="000236A9" w14:paraId="3D6D36B4" w14:textId="77777777" w:rsidTr="00B50BEE">
        <w:trPr>
          <w:trHeight w:val="315"/>
        </w:trPr>
        <w:tc>
          <w:tcPr>
            <w:tcW w:w="520" w:type="dxa"/>
            <w:vMerge/>
            <w:tcBorders>
              <w:top w:val="nil"/>
              <w:left w:val="single" w:sz="8" w:space="0" w:color="000000"/>
              <w:bottom w:val="single" w:sz="8" w:space="0" w:color="000000"/>
              <w:right w:val="single" w:sz="8" w:space="0" w:color="000000"/>
            </w:tcBorders>
            <w:shd w:val="clear" w:color="auto" w:fill="auto"/>
            <w:tcMar>
              <w:left w:w="70" w:type="dxa"/>
              <w:right w:w="70" w:type="dxa"/>
            </w:tcMar>
            <w:vAlign w:val="center"/>
          </w:tcPr>
          <w:p w14:paraId="62E8330D"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1757" w:type="dxa"/>
            <w:vMerge/>
            <w:tcBorders>
              <w:top w:val="nil"/>
              <w:left w:val="single" w:sz="8" w:space="0" w:color="000000"/>
              <w:bottom w:val="single" w:sz="8" w:space="0" w:color="000000"/>
              <w:right w:val="single" w:sz="8" w:space="0" w:color="000000"/>
            </w:tcBorders>
            <w:shd w:val="clear" w:color="auto" w:fill="auto"/>
            <w:tcMar>
              <w:left w:w="70" w:type="dxa"/>
              <w:right w:w="70" w:type="dxa"/>
            </w:tcMar>
            <w:vAlign w:val="center"/>
          </w:tcPr>
          <w:p w14:paraId="00FB6480"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5601" w:type="dxa"/>
            <w:tcBorders>
              <w:top w:val="nil"/>
              <w:left w:val="nil"/>
              <w:bottom w:val="single" w:sz="8" w:space="0" w:color="000000"/>
              <w:right w:val="single" w:sz="8" w:space="0" w:color="000000"/>
            </w:tcBorders>
            <w:shd w:val="clear" w:color="auto" w:fill="FFFFFF"/>
            <w:tcMar>
              <w:left w:w="70" w:type="dxa"/>
              <w:right w:w="70" w:type="dxa"/>
            </w:tcMar>
            <w:vAlign w:val="center"/>
          </w:tcPr>
          <w:p w14:paraId="474B2FC2"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Contar con la funcionalidad de Control de Tormentas</w:t>
            </w:r>
          </w:p>
        </w:tc>
        <w:tc>
          <w:tcPr>
            <w:tcW w:w="1644" w:type="dxa"/>
            <w:tcBorders>
              <w:top w:val="nil"/>
              <w:left w:val="nil"/>
              <w:bottom w:val="single" w:sz="8" w:space="0" w:color="000000"/>
              <w:right w:val="single" w:sz="8" w:space="0" w:color="000000"/>
            </w:tcBorders>
            <w:shd w:val="clear" w:color="auto" w:fill="FFFFFF"/>
            <w:tcMar>
              <w:left w:w="70" w:type="dxa"/>
              <w:right w:w="70" w:type="dxa"/>
            </w:tcMar>
            <w:vAlign w:val="center"/>
          </w:tcPr>
          <w:p w14:paraId="2A73F43B" w14:textId="77777777" w:rsidR="000236A9" w:rsidRDefault="000236A9" w:rsidP="00B50BEE">
            <w:pPr>
              <w:rPr>
                <w:rFonts w:ascii="Cambria" w:eastAsia="Cambria" w:hAnsi="Cambria" w:cs="Cambria"/>
                <w:color w:val="000000"/>
                <w:sz w:val="18"/>
                <w:szCs w:val="18"/>
              </w:rPr>
            </w:pPr>
            <w:r>
              <w:rPr>
                <w:rFonts w:ascii="Cambria" w:eastAsia="Cambria" w:hAnsi="Cambria" w:cs="Cambria"/>
                <w:color w:val="000000"/>
                <w:sz w:val="18"/>
                <w:szCs w:val="18"/>
              </w:rPr>
              <w:t> </w:t>
            </w:r>
          </w:p>
        </w:tc>
      </w:tr>
      <w:tr w:rsidR="000236A9" w14:paraId="5ECCACFB" w14:textId="77777777" w:rsidTr="00B50BEE">
        <w:trPr>
          <w:trHeight w:val="315"/>
        </w:trPr>
        <w:tc>
          <w:tcPr>
            <w:tcW w:w="520" w:type="dxa"/>
            <w:vMerge/>
            <w:tcBorders>
              <w:top w:val="nil"/>
              <w:left w:val="single" w:sz="8" w:space="0" w:color="000000"/>
              <w:bottom w:val="single" w:sz="8" w:space="0" w:color="000000"/>
              <w:right w:val="single" w:sz="8" w:space="0" w:color="000000"/>
            </w:tcBorders>
            <w:shd w:val="clear" w:color="auto" w:fill="auto"/>
            <w:tcMar>
              <w:left w:w="70" w:type="dxa"/>
              <w:right w:w="70" w:type="dxa"/>
            </w:tcMar>
            <w:vAlign w:val="center"/>
          </w:tcPr>
          <w:p w14:paraId="21D864DE"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1757" w:type="dxa"/>
            <w:vMerge/>
            <w:tcBorders>
              <w:top w:val="nil"/>
              <w:left w:val="single" w:sz="8" w:space="0" w:color="000000"/>
              <w:bottom w:val="single" w:sz="8" w:space="0" w:color="000000"/>
              <w:right w:val="single" w:sz="8" w:space="0" w:color="000000"/>
            </w:tcBorders>
            <w:shd w:val="clear" w:color="auto" w:fill="auto"/>
            <w:tcMar>
              <w:left w:w="70" w:type="dxa"/>
              <w:right w:w="70" w:type="dxa"/>
            </w:tcMar>
            <w:vAlign w:val="center"/>
          </w:tcPr>
          <w:p w14:paraId="05A26B73"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5601" w:type="dxa"/>
            <w:tcBorders>
              <w:top w:val="nil"/>
              <w:left w:val="nil"/>
              <w:bottom w:val="single" w:sz="8" w:space="0" w:color="000000"/>
              <w:right w:val="single" w:sz="8" w:space="0" w:color="000000"/>
            </w:tcBorders>
            <w:shd w:val="clear" w:color="auto" w:fill="FFFFFF"/>
            <w:tcMar>
              <w:left w:w="70" w:type="dxa"/>
              <w:right w:w="70" w:type="dxa"/>
            </w:tcMar>
            <w:vAlign w:val="center"/>
          </w:tcPr>
          <w:p w14:paraId="4300C33D"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 xml:space="preserve">Soportar mínimo 1000 </w:t>
            </w:r>
            <w:proofErr w:type="spellStart"/>
            <w:r>
              <w:rPr>
                <w:rFonts w:ascii="Cambria" w:eastAsia="Cambria" w:hAnsi="Cambria" w:cs="Cambria"/>
                <w:color w:val="000000"/>
                <w:sz w:val="18"/>
                <w:szCs w:val="18"/>
              </w:rPr>
              <w:t>VLANs</w:t>
            </w:r>
            <w:proofErr w:type="spellEnd"/>
            <w:r>
              <w:rPr>
                <w:rFonts w:ascii="Cambria" w:eastAsia="Cambria" w:hAnsi="Cambria" w:cs="Cambria"/>
                <w:color w:val="000000"/>
                <w:sz w:val="18"/>
                <w:szCs w:val="18"/>
              </w:rPr>
              <w:t xml:space="preserve"> simultáneas.</w:t>
            </w:r>
          </w:p>
        </w:tc>
        <w:tc>
          <w:tcPr>
            <w:tcW w:w="1644" w:type="dxa"/>
            <w:tcBorders>
              <w:top w:val="nil"/>
              <w:left w:val="nil"/>
              <w:bottom w:val="single" w:sz="8" w:space="0" w:color="000000"/>
              <w:right w:val="single" w:sz="8" w:space="0" w:color="000000"/>
            </w:tcBorders>
            <w:shd w:val="clear" w:color="auto" w:fill="FFFFFF"/>
            <w:tcMar>
              <w:left w:w="70" w:type="dxa"/>
              <w:right w:w="70" w:type="dxa"/>
            </w:tcMar>
            <w:vAlign w:val="center"/>
          </w:tcPr>
          <w:p w14:paraId="0F4ED84D" w14:textId="77777777" w:rsidR="000236A9" w:rsidRDefault="000236A9" w:rsidP="00B50BEE">
            <w:pPr>
              <w:rPr>
                <w:rFonts w:ascii="Cambria" w:eastAsia="Cambria" w:hAnsi="Cambria" w:cs="Cambria"/>
                <w:color w:val="000000"/>
                <w:sz w:val="18"/>
                <w:szCs w:val="18"/>
              </w:rPr>
            </w:pPr>
            <w:r>
              <w:rPr>
                <w:rFonts w:ascii="Cambria" w:eastAsia="Cambria" w:hAnsi="Cambria" w:cs="Cambria"/>
                <w:color w:val="000000"/>
                <w:sz w:val="18"/>
                <w:szCs w:val="18"/>
              </w:rPr>
              <w:t> </w:t>
            </w:r>
          </w:p>
        </w:tc>
      </w:tr>
      <w:tr w:rsidR="000236A9" w14:paraId="0826DC0C" w14:textId="77777777" w:rsidTr="00B50BEE">
        <w:trPr>
          <w:trHeight w:val="315"/>
        </w:trPr>
        <w:tc>
          <w:tcPr>
            <w:tcW w:w="520" w:type="dxa"/>
            <w:vMerge/>
            <w:tcBorders>
              <w:top w:val="nil"/>
              <w:left w:val="single" w:sz="8" w:space="0" w:color="000000"/>
              <w:bottom w:val="single" w:sz="8" w:space="0" w:color="000000"/>
              <w:right w:val="single" w:sz="8" w:space="0" w:color="000000"/>
            </w:tcBorders>
            <w:shd w:val="clear" w:color="auto" w:fill="auto"/>
            <w:tcMar>
              <w:left w:w="70" w:type="dxa"/>
              <w:right w:w="70" w:type="dxa"/>
            </w:tcMar>
            <w:vAlign w:val="center"/>
          </w:tcPr>
          <w:p w14:paraId="6D14FD10"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1757" w:type="dxa"/>
            <w:vMerge/>
            <w:tcBorders>
              <w:top w:val="nil"/>
              <w:left w:val="single" w:sz="8" w:space="0" w:color="000000"/>
              <w:bottom w:val="single" w:sz="8" w:space="0" w:color="000000"/>
              <w:right w:val="single" w:sz="8" w:space="0" w:color="000000"/>
            </w:tcBorders>
            <w:shd w:val="clear" w:color="auto" w:fill="auto"/>
            <w:tcMar>
              <w:left w:w="70" w:type="dxa"/>
              <w:right w:w="70" w:type="dxa"/>
            </w:tcMar>
            <w:vAlign w:val="center"/>
          </w:tcPr>
          <w:p w14:paraId="593D2D85"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5601" w:type="dxa"/>
            <w:tcBorders>
              <w:top w:val="nil"/>
              <w:left w:val="nil"/>
              <w:bottom w:val="single" w:sz="8" w:space="0" w:color="000000"/>
              <w:right w:val="single" w:sz="8" w:space="0" w:color="000000"/>
            </w:tcBorders>
            <w:shd w:val="clear" w:color="auto" w:fill="FFFFFF"/>
            <w:tcMar>
              <w:left w:w="70" w:type="dxa"/>
              <w:right w:w="70" w:type="dxa"/>
            </w:tcMar>
            <w:vAlign w:val="center"/>
          </w:tcPr>
          <w:p w14:paraId="1B0837F0"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 xml:space="preserve">Soportar IGMP </w:t>
            </w:r>
            <w:proofErr w:type="spellStart"/>
            <w:r>
              <w:rPr>
                <w:rFonts w:ascii="Cambria" w:eastAsia="Cambria" w:hAnsi="Cambria" w:cs="Cambria"/>
                <w:color w:val="000000"/>
                <w:sz w:val="18"/>
                <w:szCs w:val="18"/>
              </w:rPr>
              <w:t>Snooping</w:t>
            </w:r>
            <w:proofErr w:type="spellEnd"/>
            <w:r>
              <w:rPr>
                <w:rFonts w:ascii="Cambria" w:eastAsia="Cambria" w:hAnsi="Cambria" w:cs="Cambria"/>
                <w:color w:val="000000"/>
                <w:sz w:val="18"/>
                <w:szCs w:val="18"/>
              </w:rPr>
              <w:t>.</w:t>
            </w:r>
          </w:p>
        </w:tc>
        <w:tc>
          <w:tcPr>
            <w:tcW w:w="1644" w:type="dxa"/>
            <w:tcBorders>
              <w:top w:val="nil"/>
              <w:left w:val="nil"/>
              <w:bottom w:val="single" w:sz="8" w:space="0" w:color="000000"/>
              <w:right w:val="single" w:sz="8" w:space="0" w:color="000000"/>
            </w:tcBorders>
            <w:shd w:val="clear" w:color="auto" w:fill="FFFFFF"/>
            <w:tcMar>
              <w:left w:w="70" w:type="dxa"/>
              <w:right w:w="70" w:type="dxa"/>
            </w:tcMar>
            <w:vAlign w:val="center"/>
          </w:tcPr>
          <w:p w14:paraId="2556A5E4" w14:textId="77777777" w:rsidR="000236A9" w:rsidRDefault="000236A9" w:rsidP="00B50BEE">
            <w:pPr>
              <w:rPr>
                <w:rFonts w:ascii="Cambria" w:eastAsia="Cambria" w:hAnsi="Cambria" w:cs="Cambria"/>
                <w:color w:val="000000"/>
                <w:sz w:val="18"/>
                <w:szCs w:val="18"/>
              </w:rPr>
            </w:pPr>
            <w:r>
              <w:rPr>
                <w:rFonts w:ascii="Cambria" w:eastAsia="Cambria" w:hAnsi="Cambria" w:cs="Cambria"/>
                <w:color w:val="000000"/>
                <w:sz w:val="18"/>
                <w:szCs w:val="18"/>
              </w:rPr>
              <w:t> </w:t>
            </w:r>
          </w:p>
        </w:tc>
      </w:tr>
      <w:tr w:rsidR="000236A9" w14:paraId="32739650" w14:textId="77777777" w:rsidTr="00B50BEE">
        <w:trPr>
          <w:trHeight w:val="495"/>
        </w:trPr>
        <w:tc>
          <w:tcPr>
            <w:tcW w:w="520" w:type="dxa"/>
            <w:vMerge/>
            <w:tcBorders>
              <w:top w:val="nil"/>
              <w:left w:val="single" w:sz="8" w:space="0" w:color="000000"/>
              <w:bottom w:val="single" w:sz="8" w:space="0" w:color="000000"/>
              <w:right w:val="single" w:sz="8" w:space="0" w:color="000000"/>
            </w:tcBorders>
            <w:shd w:val="clear" w:color="auto" w:fill="auto"/>
            <w:tcMar>
              <w:left w:w="70" w:type="dxa"/>
              <w:right w:w="70" w:type="dxa"/>
            </w:tcMar>
            <w:vAlign w:val="center"/>
          </w:tcPr>
          <w:p w14:paraId="55D45F05"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1757" w:type="dxa"/>
            <w:vMerge/>
            <w:tcBorders>
              <w:top w:val="nil"/>
              <w:left w:val="single" w:sz="8" w:space="0" w:color="000000"/>
              <w:bottom w:val="single" w:sz="8" w:space="0" w:color="000000"/>
              <w:right w:val="single" w:sz="8" w:space="0" w:color="000000"/>
            </w:tcBorders>
            <w:shd w:val="clear" w:color="auto" w:fill="auto"/>
            <w:tcMar>
              <w:left w:w="70" w:type="dxa"/>
              <w:right w:w="70" w:type="dxa"/>
            </w:tcMar>
            <w:vAlign w:val="center"/>
          </w:tcPr>
          <w:p w14:paraId="4F4E3887"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5601" w:type="dxa"/>
            <w:tcBorders>
              <w:top w:val="nil"/>
              <w:left w:val="nil"/>
              <w:bottom w:val="single" w:sz="8" w:space="0" w:color="000000"/>
              <w:right w:val="single" w:sz="8" w:space="0" w:color="000000"/>
            </w:tcBorders>
            <w:shd w:val="clear" w:color="auto" w:fill="FFFFFF"/>
            <w:tcMar>
              <w:left w:w="70" w:type="dxa"/>
              <w:right w:w="70" w:type="dxa"/>
            </w:tcMar>
            <w:vAlign w:val="center"/>
          </w:tcPr>
          <w:p w14:paraId="06DB7A99"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 xml:space="preserve">Permitir controlar tormentas de </w:t>
            </w:r>
            <w:proofErr w:type="spellStart"/>
            <w:r>
              <w:rPr>
                <w:rFonts w:ascii="Cambria" w:eastAsia="Cambria" w:hAnsi="Cambria" w:cs="Cambria"/>
                <w:color w:val="000000"/>
                <w:sz w:val="18"/>
                <w:szCs w:val="18"/>
              </w:rPr>
              <w:t>broadcast</w:t>
            </w:r>
            <w:proofErr w:type="spellEnd"/>
            <w:r>
              <w:rPr>
                <w:rFonts w:ascii="Cambria" w:eastAsia="Cambria" w:hAnsi="Cambria" w:cs="Cambria"/>
                <w:color w:val="000000"/>
                <w:sz w:val="18"/>
                <w:szCs w:val="18"/>
              </w:rPr>
              <w:t xml:space="preserve"> independientemente en cada puerto.</w:t>
            </w:r>
          </w:p>
        </w:tc>
        <w:tc>
          <w:tcPr>
            <w:tcW w:w="1644" w:type="dxa"/>
            <w:tcBorders>
              <w:top w:val="nil"/>
              <w:left w:val="nil"/>
              <w:bottom w:val="single" w:sz="8" w:space="0" w:color="000000"/>
              <w:right w:val="single" w:sz="8" w:space="0" w:color="000000"/>
            </w:tcBorders>
            <w:shd w:val="clear" w:color="auto" w:fill="FFFFFF"/>
            <w:tcMar>
              <w:left w:w="70" w:type="dxa"/>
              <w:right w:w="70" w:type="dxa"/>
            </w:tcMar>
            <w:vAlign w:val="center"/>
          </w:tcPr>
          <w:p w14:paraId="2CFAF41C" w14:textId="77777777" w:rsidR="000236A9" w:rsidRDefault="000236A9" w:rsidP="00B50BEE">
            <w:pPr>
              <w:rPr>
                <w:rFonts w:ascii="Cambria" w:eastAsia="Cambria" w:hAnsi="Cambria" w:cs="Cambria"/>
                <w:color w:val="000000"/>
                <w:sz w:val="18"/>
                <w:szCs w:val="18"/>
              </w:rPr>
            </w:pPr>
            <w:r>
              <w:rPr>
                <w:rFonts w:ascii="Cambria" w:eastAsia="Cambria" w:hAnsi="Cambria" w:cs="Cambria"/>
                <w:color w:val="000000"/>
                <w:sz w:val="18"/>
                <w:szCs w:val="18"/>
              </w:rPr>
              <w:t> </w:t>
            </w:r>
          </w:p>
        </w:tc>
      </w:tr>
      <w:tr w:rsidR="000236A9" w14:paraId="6BC156D1" w14:textId="77777777" w:rsidTr="00B50BEE">
        <w:trPr>
          <w:trHeight w:val="495"/>
        </w:trPr>
        <w:tc>
          <w:tcPr>
            <w:tcW w:w="520" w:type="dxa"/>
            <w:vMerge/>
            <w:tcBorders>
              <w:top w:val="nil"/>
              <w:left w:val="single" w:sz="8" w:space="0" w:color="000000"/>
              <w:bottom w:val="single" w:sz="8" w:space="0" w:color="000000"/>
              <w:right w:val="single" w:sz="8" w:space="0" w:color="000000"/>
            </w:tcBorders>
            <w:shd w:val="clear" w:color="auto" w:fill="auto"/>
            <w:tcMar>
              <w:left w:w="70" w:type="dxa"/>
              <w:right w:w="70" w:type="dxa"/>
            </w:tcMar>
            <w:vAlign w:val="center"/>
          </w:tcPr>
          <w:p w14:paraId="175A4120"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1757" w:type="dxa"/>
            <w:vMerge/>
            <w:tcBorders>
              <w:top w:val="nil"/>
              <w:left w:val="single" w:sz="8" w:space="0" w:color="000000"/>
              <w:bottom w:val="single" w:sz="8" w:space="0" w:color="000000"/>
              <w:right w:val="single" w:sz="8" w:space="0" w:color="000000"/>
            </w:tcBorders>
            <w:shd w:val="clear" w:color="auto" w:fill="auto"/>
            <w:tcMar>
              <w:left w:w="70" w:type="dxa"/>
              <w:right w:w="70" w:type="dxa"/>
            </w:tcMar>
            <w:vAlign w:val="center"/>
          </w:tcPr>
          <w:p w14:paraId="7C8115BA"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5601" w:type="dxa"/>
            <w:tcBorders>
              <w:top w:val="nil"/>
              <w:left w:val="nil"/>
              <w:bottom w:val="single" w:sz="8" w:space="0" w:color="000000"/>
              <w:right w:val="single" w:sz="8" w:space="0" w:color="000000"/>
            </w:tcBorders>
            <w:shd w:val="clear" w:color="auto" w:fill="FFFFFF"/>
            <w:tcMar>
              <w:left w:w="70" w:type="dxa"/>
              <w:right w:w="70" w:type="dxa"/>
            </w:tcMar>
            <w:vAlign w:val="center"/>
          </w:tcPr>
          <w:p w14:paraId="7F2B8E1B"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 xml:space="preserve">Soportar un mecanismo de detección y prevención de </w:t>
            </w:r>
            <w:proofErr w:type="spellStart"/>
            <w:r>
              <w:rPr>
                <w:rFonts w:ascii="Cambria" w:eastAsia="Cambria" w:hAnsi="Cambria" w:cs="Cambria"/>
                <w:color w:val="000000"/>
                <w:sz w:val="18"/>
                <w:szCs w:val="18"/>
              </w:rPr>
              <w:t>loops</w:t>
            </w:r>
            <w:proofErr w:type="spellEnd"/>
            <w:r>
              <w:rPr>
                <w:rFonts w:ascii="Cambria" w:eastAsia="Cambria" w:hAnsi="Cambria" w:cs="Cambria"/>
                <w:color w:val="000000"/>
                <w:sz w:val="18"/>
                <w:szCs w:val="18"/>
              </w:rPr>
              <w:t>.</w:t>
            </w:r>
          </w:p>
        </w:tc>
        <w:tc>
          <w:tcPr>
            <w:tcW w:w="1644" w:type="dxa"/>
            <w:tcBorders>
              <w:top w:val="nil"/>
              <w:left w:val="nil"/>
              <w:bottom w:val="single" w:sz="8" w:space="0" w:color="000000"/>
              <w:right w:val="single" w:sz="8" w:space="0" w:color="000000"/>
            </w:tcBorders>
            <w:shd w:val="clear" w:color="auto" w:fill="FFFFFF"/>
            <w:tcMar>
              <w:left w:w="70" w:type="dxa"/>
              <w:right w:w="70" w:type="dxa"/>
            </w:tcMar>
            <w:vAlign w:val="center"/>
          </w:tcPr>
          <w:p w14:paraId="44F7A6A8" w14:textId="77777777" w:rsidR="000236A9" w:rsidRDefault="000236A9" w:rsidP="00B50BEE">
            <w:pPr>
              <w:rPr>
                <w:rFonts w:ascii="Cambria" w:eastAsia="Cambria" w:hAnsi="Cambria" w:cs="Cambria"/>
                <w:color w:val="000000"/>
                <w:sz w:val="18"/>
                <w:szCs w:val="18"/>
              </w:rPr>
            </w:pPr>
            <w:r>
              <w:rPr>
                <w:rFonts w:ascii="Cambria" w:eastAsia="Cambria" w:hAnsi="Cambria" w:cs="Cambria"/>
                <w:color w:val="000000"/>
                <w:sz w:val="18"/>
                <w:szCs w:val="18"/>
              </w:rPr>
              <w:t> </w:t>
            </w:r>
          </w:p>
        </w:tc>
      </w:tr>
      <w:tr w:rsidR="000236A9" w14:paraId="30E680EA" w14:textId="77777777" w:rsidTr="00B50BEE">
        <w:trPr>
          <w:trHeight w:val="315"/>
        </w:trPr>
        <w:tc>
          <w:tcPr>
            <w:tcW w:w="520" w:type="dxa"/>
            <w:vMerge/>
            <w:tcBorders>
              <w:top w:val="nil"/>
              <w:left w:val="single" w:sz="8" w:space="0" w:color="000000"/>
              <w:bottom w:val="single" w:sz="8" w:space="0" w:color="000000"/>
              <w:right w:val="single" w:sz="8" w:space="0" w:color="000000"/>
            </w:tcBorders>
            <w:shd w:val="clear" w:color="auto" w:fill="auto"/>
            <w:tcMar>
              <w:left w:w="70" w:type="dxa"/>
              <w:right w:w="70" w:type="dxa"/>
            </w:tcMar>
            <w:vAlign w:val="center"/>
          </w:tcPr>
          <w:p w14:paraId="732C7D51"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1757" w:type="dxa"/>
            <w:vMerge/>
            <w:tcBorders>
              <w:top w:val="nil"/>
              <w:left w:val="single" w:sz="8" w:space="0" w:color="000000"/>
              <w:bottom w:val="single" w:sz="8" w:space="0" w:color="000000"/>
              <w:right w:val="single" w:sz="8" w:space="0" w:color="000000"/>
            </w:tcBorders>
            <w:shd w:val="clear" w:color="auto" w:fill="auto"/>
            <w:tcMar>
              <w:left w:w="70" w:type="dxa"/>
              <w:right w:w="70" w:type="dxa"/>
            </w:tcMar>
            <w:vAlign w:val="center"/>
          </w:tcPr>
          <w:p w14:paraId="0CD09420"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5601" w:type="dxa"/>
            <w:tcBorders>
              <w:top w:val="nil"/>
              <w:left w:val="nil"/>
              <w:bottom w:val="single" w:sz="8" w:space="0" w:color="000000"/>
              <w:right w:val="single" w:sz="8" w:space="0" w:color="000000"/>
            </w:tcBorders>
            <w:shd w:val="clear" w:color="auto" w:fill="FFFFFF"/>
            <w:tcMar>
              <w:left w:w="70" w:type="dxa"/>
              <w:right w:w="70" w:type="dxa"/>
            </w:tcMar>
            <w:vAlign w:val="center"/>
          </w:tcPr>
          <w:p w14:paraId="38CF414E"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 xml:space="preserve">Soportar VLAN </w:t>
            </w:r>
            <w:proofErr w:type="spellStart"/>
            <w:r>
              <w:rPr>
                <w:rFonts w:ascii="Cambria" w:eastAsia="Cambria" w:hAnsi="Cambria" w:cs="Cambria"/>
                <w:color w:val="000000"/>
                <w:sz w:val="18"/>
                <w:szCs w:val="18"/>
              </w:rPr>
              <w:t>Stacking</w:t>
            </w:r>
            <w:proofErr w:type="spellEnd"/>
            <w:r>
              <w:rPr>
                <w:rFonts w:ascii="Cambria" w:eastAsia="Cambria" w:hAnsi="Cambria" w:cs="Cambria"/>
                <w:color w:val="000000"/>
                <w:sz w:val="18"/>
                <w:szCs w:val="18"/>
              </w:rPr>
              <w:t xml:space="preserve"> (</w:t>
            </w:r>
            <w:proofErr w:type="spellStart"/>
            <w:r>
              <w:rPr>
                <w:rFonts w:ascii="Cambria" w:eastAsia="Cambria" w:hAnsi="Cambria" w:cs="Cambria"/>
                <w:color w:val="000000"/>
                <w:sz w:val="18"/>
                <w:szCs w:val="18"/>
              </w:rPr>
              <w:t>QinQ</w:t>
            </w:r>
            <w:proofErr w:type="spellEnd"/>
            <w:r>
              <w:rPr>
                <w:rFonts w:ascii="Cambria" w:eastAsia="Cambria" w:hAnsi="Cambria" w:cs="Cambria"/>
                <w:color w:val="000000"/>
                <w:sz w:val="18"/>
                <w:szCs w:val="18"/>
              </w:rPr>
              <w:t>).</w:t>
            </w:r>
          </w:p>
        </w:tc>
        <w:tc>
          <w:tcPr>
            <w:tcW w:w="1644" w:type="dxa"/>
            <w:tcBorders>
              <w:top w:val="nil"/>
              <w:left w:val="nil"/>
              <w:bottom w:val="single" w:sz="8" w:space="0" w:color="000000"/>
              <w:right w:val="single" w:sz="8" w:space="0" w:color="000000"/>
            </w:tcBorders>
            <w:shd w:val="clear" w:color="auto" w:fill="FFFFFF"/>
            <w:tcMar>
              <w:left w:w="70" w:type="dxa"/>
              <w:right w:w="70" w:type="dxa"/>
            </w:tcMar>
            <w:vAlign w:val="center"/>
          </w:tcPr>
          <w:p w14:paraId="0209113A" w14:textId="77777777" w:rsidR="000236A9" w:rsidRDefault="000236A9" w:rsidP="00B50BEE">
            <w:pPr>
              <w:rPr>
                <w:rFonts w:ascii="Cambria" w:eastAsia="Cambria" w:hAnsi="Cambria" w:cs="Cambria"/>
                <w:color w:val="000000"/>
                <w:sz w:val="18"/>
                <w:szCs w:val="18"/>
              </w:rPr>
            </w:pPr>
            <w:r>
              <w:rPr>
                <w:rFonts w:ascii="Cambria" w:eastAsia="Cambria" w:hAnsi="Cambria" w:cs="Cambria"/>
                <w:color w:val="000000"/>
                <w:sz w:val="18"/>
                <w:szCs w:val="18"/>
              </w:rPr>
              <w:t> </w:t>
            </w:r>
          </w:p>
        </w:tc>
      </w:tr>
      <w:tr w:rsidR="000236A9" w14:paraId="1AB1ACA3" w14:textId="77777777" w:rsidTr="00B50BEE">
        <w:trPr>
          <w:trHeight w:val="315"/>
        </w:trPr>
        <w:tc>
          <w:tcPr>
            <w:tcW w:w="520" w:type="dxa"/>
            <w:vMerge w:val="restart"/>
            <w:shd w:val="clear" w:color="auto" w:fill="auto"/>
            <w:vAlign w:val="center"/>
          </w:tcPr>
          <w:p w14:paraId="15EC563F"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15</w:t>
            </w:r>
          </w:p>
        </w:tc>
        <w:tc>
          <w:tcPr>
            <w:tcW w:w="1757" w:type="dxa"/>
            <w:vMerge w:val="restart"/>
            <w:shd w:val="clear" w:color="auto" w:fill="auto"/>
            <w:vAlign w:val="center"/>
          </w:tcPr>
          <w:p w14:paraId="26B57313" w14:textId="77777777" w:rsidR="000236A9" w:rsidRDefault="000236A9" w:rsidP="00B50BEE">
            <w:pPr>
              <w:jc w:val="both"/>
              <w:rPr>
                <w:rFonts w:ascii="Cambria" w:eastAsia="Cambria" w:hAnsi="Cambria" w:cs="Cambria"/>
                <w:color w:val="000000"/>
                <w:sz w:val="18"/>
                <w:szCs w:val="18"/>
              </w:rPr>
            </w:pPr>
            <w:proofErr w:type="spellStart"/>
            <w:r>
              <w:rPr>
                <w:rFonts w:ascii="Cambria" w:eastAsia="Cambria" w:hAnsi="Cambria" w:cs="Cambria"/>
                <w:color w:val="000000"/>
                <w:sz w:val="18"/>
                <w:szCs w:val="18"/>
              </w:rPr>
              <w:t>RFCs</w:t>
            </w:r>
            <w:proofErr w:type="spellEnd"/>
            <w:r>
              <w:rPr>
                <w:rFonts w:ascii="Cambria" w:eastAsia="Cambria" w:hAnsi="Cambria" w:cs="Cambria"/>
                <w:color w:val="000000"/>
                <w:sz w:val="18"/>
                <w:szCs w:val="18"/>
              </w:rPr>
              <w:t xml:space="preserve"> y Estándares</w:t>
            </w:r>
          </w:p>
        </w:tc>
        <w:tc>
          <w:tcPr>
            <w:tcW w:w="5601" w:type="dxa"/>
            <w:shd w:val="clear" w:color="auto" w:fill="auto"/>
            <w:vAlign w:val="center"/>
          </w:tcPr>
          <w:p w14:paraId="1A0C5E9F"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 xml:space="preserve">Soportar el RFC 2571 </w:t>
            </w:r>
            <w:proofErr w:type="spellStart"/>
            <w:r>
              <w:rPr>
                <w:rFonts w:ascii="Cambria" w:eastAsia="Cambria" w:hAnsi="Cambria" w:cs="Cambria"/>
                <w:color w:val="000000"/>
                <w:sz w:val="18"/>
                <w:szCs w:val="18"/>
              </w:rPr>
              <w:t>Architecture</w:t>
            </w:r>
            <w:proofErr w:type="spellEnd"/>
            <w:r>
              <w:rPr>
                <w:rFonts w:ascii="Cambria" w:eastAsia="Cambria" w:hAnsi="Cambria" w:cs="Cambria"/>
                <w:color w:val="000000"/>
                <w:sz w:val="18"/>
                <w:szCs w:val="18"/>
              </w:rPr>
              <w:t xml:space="preserve"> </w:t>
            </w:r>
            <w:proofErr w:type="spellStart"/>
            <w:r>
              <w:rPr>
                <w:rFonts w:ascii="Cambria" w:eastAsia="Cambria" w:hAnsi="Cambria" w:cs="Cambria"/>
                <w:color w:val="000000"/>
                <w:sz w:val="18"/>
                <w:szCs w:val="18"/>
              </w:rPr>
              <w:t>for</w:t>
            </w:r>
            <w:proofErr w:type="spellEnd"/>
            <w:r>
              <w:rPr>
                <w:rFonts w:ascii="Cambria" w:eastAsia="Cambria" w:hAnsi="Cambria" w:cs="Cambria"/>
                <w:color w:val="000000"/>
                <w:sz w:val="18"/>
                <w:szCs w:val="18"/>
              </w:rPr>
              <w:t xml:space="preserve"> </w:t>
            </w:r>
            <w:proofErr w:type="spellStart"/>
            <w:r>
              <w:rPr>
                <w:rFonts w:ascii="Cambria" w:eastAsia="Cambria" w:hAnsi="Cambria" w:cs="Cambria"/>
                <w:color w:val="000000"/>
                <w:sz w:val="18"/>
                <w:szCs w:val="18"/>
              </w:rPr>
              <w:t>Describing</w:t>
            </w:r>
            <w:proofErr w:type="spellEnd"/>
            <w:r>
              <w:rPr>
                <w:rFonts w:ascii="Cambria" w:eastAsia="Cambria" w:hAnsi="Cambria" w:cs="Cambria"/>
                <w:color w:val="000000"/>
                <w:sz w:val="18"/>
                <w:szCs w:val="18"/>
              </w:rPr>
              <w:t xml:space="preserve"> SNMP</w:t>
            </w:r>
          </w:p>
        </w:tc>
        <w:tc>
          <w:tcPr>
            <w:tcW w:w="1644" w:type="dxa"/>
            <w:shd w:val="clear" w:color="auto" w:fill="auto"/>
            <w:vAlign w:val="center"/>
          </w:tcPr>
          <w:p w14:paraId="6796AE82" w14:textId="77777777" w:rsidR="000236A9" w:rsidRDefault="000236A9" w:rsidP="00B50BEE">
            <w:pPr>
              <w:rPr>
                <w:rFonts w:ascii="Cambria" w:eastAsia="Cambria" w:hAnsi="Cambria" w:cs="Cambria"/>
                <w:color w:val="000000"/>
                <w:sz w:val="18"/>
                <w:szCs w:val="18"/>
              </w:rPr>
            </w:pPr>
            <w:r>
              <w:rPr>
                <w:rFonts w:ascii="Cambria" w:eastAsia="Cambria" w:hAnsi="Cambria" w:cs="Cambria"/>
                <w:color w:val="000000"/>
                <w:sz w:val="18"/>
                <w:szCs w:val="18"/>
              </w:rPr>
              <w:t> </w:t>
            </w:r>
          </w:p>
        </w:tc>
      </w:tr>
      <w:tr w:rsidR="000236A9" w14:paraId="7F5D45D3" w14:textId="77777777" w:rsidTr="00B50BEE">
        <w:trPr>
          <w:trHeight w:val="315"/>
        </w:trPr>
        <w:tc>
          <w:tcPr>
            <w:tcW w:w="520" w:type="dxa"/>
            <w:vMerge/>
            <w:shd w:val="clear" w:color="auto" w:fill="auto"/>
            <w:vAlign w:val="center"/>
          </w:tcPr>
          <w:p w14:paraId="2D38A2E9"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1757" w:type="dxa"/>
            <w:vMerge/>
            <w:shd w:val="clear" w:color="auto" w:fill="auto"/>
            <w:vAlign w:val="center"/>
          </w:tcPr>
          <w:p w14:paraId="70CE993C"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5601" w:type="dxa"/>
            <w:shd w:val="clear" w:color="auto" w:fill="auto"/>
            <w:vAlign w:val="center"/>
          </w:tcPr>
          <w:p w14:paraId="40D995C6"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Soportar el RFC 1157 SNMPv1/v2c.</w:t>
            </w:r>
          </w:p>
        </w:tc>
        <w:tc>
          <w:tcPr>
            <w:tcW w:w="1644" w:type="dxa"/>
            <w:shd w:val="clear" w:color="auto" w:fill="auto"/>
            <w:vAlign w:val="center"/>
          </w:tcPr>
          <w:p w14:paraId="765393E2" w14:textId="77777777" w:rsidR="000236A9" w:rsidRDefault="000236A9" w:rsidP="00B50BEE">
            <w:pPr>
              <w:rPr>
                <w:rFonts w:ascii="Cambria" w:eastAsia="Cambria" w:hAnsi="Cambria" w:cs="Cambria"/>
                <w:color w:val="000000"/>
                <w:sz w:val="18"/>
                <w:szCs w:val="18"/>
              </w:rPr>
            </w:pPr>
            <w:r>
              <w:rPr>
                <w:rFonts w:ascii="Cambria" w:eastAsia="Cambria" w:hAnsi="Cambria" w:cs="Cambria"/>
                <w:color w:val="000000"/>
                <w:sz w:val="18"/>
                <w:szCs w:val="18"/>
              </w:rPr>
              <w:t> </w:t>
            </w:r>
          </w:p>
        </w:tc>
      </w:tr>
      <w:tr w:rsidR="000236A9" w14:paraId="39FDF952" w14:textId="77777777" w:rsidTr="00B50BEE">
        <w:trPr>
          <w:trHeight w:val="315"/>
        </w:trPr>
        <w:tc>
          <w:tcPr>
            <w:tcW w:w="520" w:type="dxa"/>
            <w:vMerge/>
            <w:shd w:val="clear" w:color="auto" w:fill="auto"/>
            <w:vAlign w:val="center"/>
          </w:tcPr>
          <w:p w14:paraId="384CB241"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1757" w:type="dxa"/>
            <w:vMerge/>
            <w:shd w:val="clear" w:color="auto" w:fill="auto"/>
            <w:vAlign w:val="center"/>
          </w:tcPr>
          <w:p w14:paraId="715F322A"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5601" w:type="dxa"/>
            <w:shd w:val="clear" w:color="auto" w:fill="auto"/>
            <w:vAlign w:val="center"/>
          </w:tcPr>
          <w:p w14:paraId="6C146B31"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Soportar IEEE 802.1x</w:t>
            </w:r>
          </w:p>
        </w:tc>
        <w:tc>
          <w:tcPr>
            <w:tcW w:w="1644" w:type="dxa"/>
            <w:shd w:val="clear" w:color="auto" w:fill="auto"/>
            <w:vAlign w:val="center"/>
          </w:tcPr>
          <w:p w14:paraId="66613368" w14:textId="77777777" w:rsidR="000236A9" w:rsidRDefault="000236A9" w:rsidP="00B50BEE">
            <w:pPr>
              <w:rPr>
                <w:rFonts w:ascii="Cambria" w:eastAsia="Cambria" w:hAnsi="Cambria" w:cs="Cambria"/>
                <w:color w:val="000000"/>
                <w:sz w:val="18"/>
                <w:szCs w:val="18"/>
              </w:rPr>
            </w:pPr>
            <w:r>
              <w:rPr>
                <w:rFonts w:ascii="Cambria" w:eastAsia="Cambria" w:hAnsi="Cambria" w:cs="Cambria"/>
                <w:color w:val="000000"/>
                <w:sz w:val="18"/>
                <w:szCs w:val="18"/>
              </w:rPr>
              <w:t> </w:t>
            </w:r>
          </w:p>
        </w:tc>
      </w:tr>
      <w:tr w:rsidR="000236A9" w14:paraId="3C0972D6" w14:textId="77777777" w:rsidTr="00B50BEE">
        <w:trPr>
          <w:trHeight w:val="315"/>
        </w:trPr>
        <w:tc>
          <w:tcPr>
            <w:tcW w:w="520" w:type="dxa"/>
            <w:vMerge/>
            <w:shd w:val="clear" w:color="auto" w:fill="auto"/>
            <w:vAlign w:val="center"/>
          </w:tcPr>
          <w:p w14:paraId="5F527EC7"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1757" w:type="dxa"/>
            <w:vMerge/>
            <w:shd w:val="clear" w:color="auto" w:fill="auto"/>
            <w:vAlign w:val="center"/>
          </w:tcPr>
          <w:p w14:paraId="7AD676C6"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5601" w:type="dxa"/>
            <w:shd w:val="clear" w:color="auto" w:fill="auto"/>
            <w:vAlign w:val="center"/>
          </w:tcPr>
          <w:p w14:paraId="10978C02"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Soportar IEEE 802.3ah</w:t>
            </w:r>
          </w:p>
        </w:tc>
        <w:tc>
          <w:tcPr>
            <w:tcW w:w="1644" w:type="dxa"/>
            <w:shd w:val="clear" w:color="auto" w:fill="auto"/>
            <w:vAlign w:val="center"/>
          </w:tcPr>
          <w:p w14:paraId="20E2E8CB" w14:textId="77777777" w:rsidR="000236A9" w:rsidRDefault="000236A9" w:rsidP="00B50BEE">
            <w:pPr>
              <w:rPr>
                <w:rFonts w:ascii="Cambria" w:eastAsia="Cambria" w:hAnsi="Cambria" w:cs="Cambria"/>
                <w:color w:val="000000"/>
                <w:sz w:val="18"/>
                <w:szCs w:val="18"/>
              </w:rPr>
            </w:pPr>
            <w:r>
              <w:rPr>
                <w:rFonts w:ascii="Cambria" w:eastAsia="Cambria" w:hAnsi="Cambria" w:cs="Cambria"/>
                <w:color w:val="000000"/>
                <w:sz w:val="18"/>
                <w:szCs w:val="18"/>
              </w:rPr>
              <w:t> </w:t>
            </w:r>
          </w:p>
        </w:tc>
      </w:tr>
      <w:tr w:rsidR="000236A9" w14:paraId="5186E346" w14:textId="77777777" w:rsidTr="00B50BEE">
        <w:trPr>
          <w:trHeight w:val="315"/>
        </w:trPr>
        <w:tc>
          <w:tcPr>
            <w:tcW w:w="520" w:type="dxa"/>
            <w:vMerge/>
            <w:shd w:val="clear" w:color="auto" w:fill="auto"/>
            <w:vAlign w:val="center"/>
          </w:tcPr>
          <w:p w14:paraId="51875355"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1757" w:type="dxa"/>
            <w:vMerge/>
            <w:shd w:val="clear" w:color="auto" w:fill="auto"/>
            <w:vAlign w:val="center"/>
          </w:tcPr>
          <w:p w14:paraId="4F94CAAE"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5601" w:type="dxa"/>
            <w:shd w:val="clear" w:color="auto" w:fill="auto"/>
            <w:vAlign w:val="center"/>
          </w:tcPr>
          <w:p w14:paraId="1A305725"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 xml:space="preserve">Soportar IEEE 1588v2 </w:t>
            </w:r>
          </w:p>
        </w:tc>
        <w:tc>
          <w:tcPr>
            <w:tcW w:w="1644" w:type="dxa"/>
            <w:shd w:val="clear" w:color="auto" w:fill="auto"/>
            <w:vAlign w:val="center"/>
          </w:tcPr>
          <w:p w14:paraId="4B8BE96D" w14:textId="77777777" w:rsidR="000236A9" w:rsidRDefault="000236A9" w:rsidP="00B50BEE">
            <w:pPr>
              <w:rPr>
                <w:rFonts w:ascii="Cambria" w:eastAsia="Cambria" w:hAnsi="Cambria" w:cs="Cambria"/>
                <w:color w:val="000000"/>
                <w:sz w:val="18"/>
                <w:szCs w:val="18"/>
              </w:rPr>
            </w:pPr>
            <w:r>
              <w:rPr>
                <w:rFonts w:ascii="Cambria" w:eastAsia="Cambria" w:hAnsi="Cambria" w:cs="Cambria"/>
                <w:color w:val="000000"/>
                <w:sz w:val="18"/>
                <w:szCs w:val="18"/>
              </w:rPr>
              <w:t> </w:t>
            </w:r>
          </w:p>
        </w:tc>
      </w:tr>
      <w:tr w:rsidR="000236A9" w:rsidRPr="00A629CA" w14:paraId="2E68A02B" w14:textId="77777777" w:rsidTr="00B50BEE">
        <w:trPr>
          <w:trHeight w:val="364"/>
        </w:trPr>
        <w:tc>
          <w:tcPr>
            <w:tcW w:w="520" w:type="dxa"/>
            <w:vMerge/>
            <w:shd w:val="clear" w:color="auto" w:fill="auto"/>
            <w:vAlign w:val="center"/>
          </w:tcPr>
          <w:p w14:paraId="3EC9C4C1"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1757" w:type="dxa"/>
            <w:vMerge/>
            <w:shd w:val="clear" w:color="auto" w:fill="auto"/>
            <w:vAlign w:val="center"/>
          </w:tcPr>
          <w:p w14:paraId="5D8DEF29"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5601" w:type="dxa"/>
            <w:shd w:val="clear" w:color="auto" w:fill="auto"/>
            <w:vAlign w:val="center"/>
          </w:tcPr>
          <w:p w14:paraId="291CE9F0" w14:textId="77777777" w:rsidR="000236A9" w:rsidRPr="00A629CA" w:rsidRDefault="000236A9" w:rsidP="00B50BEE">
            <w:pPr>
              <w:jc w:val="both"/>
              <w:rPr>
                <w:rFonts w:ascii="Cambria" w:eastAsia="Cambria" w:hAnsi="Cambria" w:cs="Cambria"/>
                <w:color w:val="000000"/>
                <w:sz w:val="18"/>
                <w:szCs w:val="18"/>
                <w:lang w:val="en-US"/>
              </w:rPr>
            </w:pPr>
            <w:r w:rsidRPr="00A629CA">
              <w:rPr>
                <w:rFonts w:ascii="Cambria" w:eastAsia="Cambria" w:hAnsi="Cambria" w:cs="Cambria"/>
                <w:color w:val="000000"/>
                <w:sz w:val="18"/>
                <w:szCs w:val="18"/>
                <w:lang w:val="en-US"/>
              </w:rPr>
              <w:t>IEEE 1613 Electric Power Stations Communications Networking</w:t>
            </w:r>
          </w:p>
        </w:tc>
        <w:tc>
          <w:tcPr>
            <w:tcW w:w="1644" w:type="dxa"/>
            <w:shd w:val="clear" w:color="auto" w:fill="auto"/>
            <w:vAlign w:val="center"/>
          </w:tcPr>
          <w:p w14:paraId="55476132" w14:textId="77777777" w:rsidR="000236A9" w:rsidRPr="00A629CA" w:rsidRDefault="000236A9" w:rsidP="00B50BEE">
            <w:pPr>
              <w:rPr>
                <w:rFonts w:ascii="Cambria" w:eastAsia="Cambria" w:hAnsi="Cambria" w:cs="Cambria"/>
                <w:color w:val="000000"/>
                <w:sz w:val="18"/>
                <w:szCs w:val="18"/>
                <w:lang w:val="en-US"/>
              </w:rPr>
            </w:pPr>
            <w:r w:rsidRPr="00A629CA">
              <w:rPr>
                <w:rFonts w:ascii="Cambria" w:eastAsia="Cambria" w:hAnsi="Cambria" w:cs="Cambria"/>
                <w:color w:val="000000"/>
                <w:sz w:val="18"/>
                <w:szCs w:val="18"/>
                <w:lang w:val="en-US"/>
              </w:rPr>
              <w:t> </w:t>
            </w:r>
          </w:p>
        </w:tc>
      </w:tr>
      <w:tr w:rsidR="000236A9" w:rsidRPr="00A629CA" w14:paraId="295A67C6" w14:textId="77777777" w:rsidTr="00B50BEE">
        <w:trPr>
          <w:trHeight w:val="284"/>
        </w:trPr>
        <w:tc>
          <w:tcPr>
            <w:tcW w:w="520" w:type="dxa"/>
            <w:vMerge/>
            <w:shd w:val="clear" w:color="auto" w:fill="auto"/>
            <w:vAlign w:val="center"/>
          </w:tcPr>
          <w:p w14:paraId="7ED565C3" w14:textId="77777777" w:rsidR="000236A9" w:rsidRPr="00A629CA"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lang w:val="en-US"/>
              </w:rPr>
            </w:pPr>
          </w:p>
        </w:tc>
        <w:tc>
          <w:tcPr>
            <w:tcW w:w="1757" w:type="dxa"/>
            <w:vMerge/>
            <w:shd w:val="clear" w:color="auto" w:fill="auto"/>
            <w:vAlign w:val="center"/>
          </w:tcPr>
          <w:p w14:paraId="5BADE95E" w14:textId="77777777" w:rsidR="000236A9" w:rsidRPr="00A629CA"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lang w:val="en-US"/>
              </w:rPr>
            </w:pPr>
          </w:p>
        </w:tc>
        <w:tc>
          <w:tcPr>
            <w:tcW w:w="5601" w:type="dxa"/>
            <w:shd w:val="clear" w:color="auto" w:fill="auto"/>
            <w:vAlign w:val="center"/>
          </w:tcPr>
          <w:p w14:paraId="39DE9AFC" w14:textId="77777777" w:rsidR="000236A9" w:rsidRPr="00A629CA" w:rsidRDefault="000236A9" w:rsidP="00B50BEE">
            <w:pPr>
              <w:jc w:val="both"/>
              <w:rPr>
                <w:rFonts w:ascii="Cambria" w:eastAsia="Cambria" w:hAnsi="Cambria" w:cs="Cambria"/>
                <w:color w:val="000000"/>
                <w:sz w:val="18"/>
                <w:szCs w:val="18"/>
                <w:lang w:val="en-US"/>
              </w:rPr>
            </w:pPr>
            <w:r w:rsidRPr="00A629CA">
              <w:rPr>
                <w:rFonts w:ascii="Cambria" w:eastAsia="Cambria" w:hAnsi="Cambria" w:cs="Cambria"/>
                <w:color w:val="000000"/>
                <w:sz w:val="18"/>
                <w:szCs w:val="18"/>
                <w:lang w:val="en-US"/>
              </w:rPr>
              <w:t>IEC 61850-3 Communication networks for power utility automation</w:t>
            </w:r>
          </w:p>
        </w:tc>
        <w:tc>
          <w:tcPr>
            <w:tcW w:w="1644" w:type="dxa"/>
            <w:shd w:val="clear" w:color="auto" w:fill="auto"/>
            <w:vAlign w:val="center"/>
          </w:tcPr>
          <w:p w14:paraId="2BEC753D" w14:textId="77777777" w:rsidR="000236A9" w:rsidRPr="00A629CA" w:rsidRDefault="000236A9" w:rsidP="00B50BEE">
            <w:pPr>
              <w:rPr>
                <w:rFonts w:ascii="Cambria" w:eastAsia="Cambria" w:hAnsi="Cambria" w:cs="Cambria"/>
                <w:color w:val="000000"/>
                <w:sz w:val="18"/>
                <w:szCs w:val="18"/>
                <w:lang w:val="en-US"/>
              </w:rPr>
            </w:pPr>
            <w:r w:rsidRPr="00A629CA">
              <w:rPr>
                <w:rFonts w:ascii="Cambria" w:eastAsia="Cambria" w:hAnsi="Cambria" w:cs="Cambria"/>
                <w:color w:val="000000"/>
                <w:sz w:val="18"/>
                <w:szCs w:val="18"/>
                <w:lang w:val="en-US"/>
              </w:rPr>
              <w:t> </w:t>
            </w:r>
          </w:p>
        </w:tc>
      </w:tr>
      <w:tr w:rsidR="000236A9" w14:paraId="41928302" w14:textId="77777777" w:rsidTr="00B50BEE">
        <w:trPr>
          <w:trHeight w:val="315"/>
        </w:trPr>
        <w:tc>
          <w:tcPr>
            <w:tcW w:w="520" w:type="dxa"/>
            <w:vMerge w:val="restart"/>
            <w:shd w:val="clear" w:color="auto" w:fill="auto"/>
            <w:vAlign w:val="center"/>
          </w:tcPr>
          <w:p w14:paraId="0C4BDCC4"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16</w:t>
            </w:r>
          </w:p>
        </w:tc>
        <w:tc>
          <w:tcPr>
            <w:tcW w:w="1757" w:type="dxa"/>
            <w:vMerge w:val="restart"/>
            <w:shd w:val="clear" w:color="auto" w:fill="auto"/>
            <w:vAlign w:val="center"/>
          </w:tcPr>
          <w:p w14:paraId="556109C4"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Seguridad y Visibilidad</w:t>
            </w:r>
          </w:p>
        </w:tc>
        <w:tc>
          <w:tcPr>
            <w:tcW w:w="5601" w:type="dxa"/>
            <w:shd w:val="clear" w:color="auto" w:fill="auto"/>
            <w:vAlign w:val="center"/>
          </w:tcPr>
          <w:p w14:paraId="06C097BF"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 xml:space="preserve">Soportar Port </w:t>
            </w:r>
            <w:proofErr w:type="spellStart"/>
            <w:r>
              <w:rPr>
                <w:rFonts w:ascii="Cambria" w:eastAsia="Cambria" w:hAnsi="Cambria" w:cs="Cambria"/>
                <w:color w:val="000000"/>
                <w:sz w:val="18"/>
                <w:szCs w:val="18"/>
              </w:rPr>
              <w:t>Mirroring</w:t>
            </w:r>
            <w:proofErr w:type="spellEnd"/>
            <w:r>
              <w:rPr>
                <w:rFonts w:ascii="Cambria" w:eastAsia="Cambria" w:hAnsi="Cambria" w:cs="Cambria"/>
                <w:color w:val="000000"/>
                <w:sz w:val="18"/>
                <w:szCs w:val="18"/>
              </w:rPr>
              <w:t>.</w:t>
            </w:r>
          </w:p>
        </w:tc>
        <w:tc>
          <w:tcPr>
            <w:tcW w:w="1644" w:type="dxa"/>
            <w:shd w:val="clear" w:color="auto" w:fill="auto"/>
            <w:vAlign w:val="center"/>
          </w:tcPr>
          <w:p w14:paraId="258A3150" w14:textId="77777777" w:rsidR="000236A9" w:rsidRDefault="000236A9" w:rsidP="00B50BEE">
            <w:pPr>
              <w:rPr>
                <w:rFonts w:ascii="Cambria" w:eastAsia="Cambria" w:hAnsi="Cambria" w:cs="Cambria"/>
                <w:color w:val="000000"/>
                <w:sz w:val="18"/>
                <w:szCs w:val="18"/>
              </w:rPr>
            </w:pPr>
            <w:r>
              <w:rPr>
                <w:rFonts w:ascii="Cambria" w:eastAsia="Cambria" w:hAnsi="Cambria" w:cs="Cambria"/>
                <w:color w:val="000000"/>
                <w:sz w:val="18"/>
                <w:szCs w:val="18"/>
              </w:rPr>
              <w:t> </w:t>
            </w:r>
          </w:p>
        </w:tc>
      </w:tr>
      <w:tr w:rsidR="000236A9" w14:paraId="292099EF" w14:textId="77777777" w:rsidTr="00B50BEE">
        <w:trPr>
          <w:trHeight w:val="495"/>
        </w:trPr>
        <w:tc>
          <w:tcPr>
            <w:tcW w:w="520" w:type="dxa"/>
            <w:vMerge/>
            <w:shd w:val="clear" w:color="auto" w:fill="auto"/>
            <w:vAlign w:val="center"/>
          </w:tcPr>
          <w:p w14:paraId="2CB8BF5E"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1757" w:type="dxa"/>
            <w:vMerge/>
            <w:shd w:val="clear" w:color="auto" w:fill="auto"/>
            <w:vAlign w:val="center"/>
          </w:tcPr>
          <w:p w14:paraId="4692323E"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5601" w:type="dxa"/>
            <w:shd w:val="clear" w:color="auto" w:fill="auto"/>
            <w:vAlign w:val="center"/>
          </w:tcPr>
          <w:p w14:paraId="719E5E18"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 xml:space="preserve">Contar con protocolos de muestreo del tráfico ingresando por un puerto </w:t>
            </w:r>
            <w:proofErr w:type="spellStart"/>
            <w:r>
              <w:rPr>
                <w:rFonts w:ascii="Cambria" w:eastAsia="Cambria" w:hAnsi="Cambria" w:cs="Cambria"/>
                <w:color w:val="000000"/>
                <w:sz w:val="18"/>
                <w:szCs w:val="18"/>
              </w:rPr>
              <w:t>ethernet</w:t>
            </w:r>
            <w:proofErr w:type="spellEnd"/>
          </w:p>
        </w:tc>
        <w:tc>
          <w:tcPr>
            <w:tcW w:w="1644" w:type="dxa"/>
            <w:shd w:val="clear" w:color="auto" w:fill="auto"/>
            <w:vAlign w:val="center"/>
          </w:tcPr>
          <w:p w14:paraId="638CBC4C" w14:textId="77777777" w:rsidR="000236A9" w:rsidRDefault="000236A9" w:rsidP="00B50BEE">
            <w:pPr>
              <w:rPr>
                <w:rFonts w:ascii="Cambria" w:eastAsia="Cambria" w:hAnsi="Cambria" w:cs="Cambria"/>
                <w:color w:val="000000"/>
                <w:sz w:val="18"/>
                <w:szCs w:val="18"/>
              </w:rPr>
            </w:pPr>
            <w:r>
              <w:rPr>
                <w:rFonts w:ascii="Cambria" w:eastAsia="Cambria" w:hAnsi="Cambria" w:cs="Cambria"/>
                <w:color w:val="000000"/>
                <w:sz w:val="18"/>
                <w:szCs w:val="18"/>
              </w:rPr>
              <w:t> </w:t>
            </w:r>
          </w:p>
        </w:tc>
      </w:tr>
      <w:tr w:rsidR="000236A9" w14:paraId="2C7727E3" w14:textId="77777777" w:rsidTr="00B50BEE">
        <w:trPr>
          <w:trHeight w:val="495"/>
        </w:trPr>
        <w:tc>
          <w:tcPr>
            <w:tcW w:w="520" w:type="dxa"/>
            <w:vMerge/>
            <w:shd w:val="clear" w:color="auto" w:fill="auto"/>
            <w:vAlign w:val="center"/>
          </w:tcPr>
          <w:p w14:paraId="62BE35FF"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1757" w:type="dxa"/>
            <w:vMerge/>
            <w:shd w:val="clear" w:color="auto" w:fill="auto"/>
            <w:vAlign w:val="center"/>
          </w:tcPr>
          <w:p w14:paraId="362A5F1D"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5601" w:type="dxa"/>
            <w:shd w:val="clear" w:color="auto" w:fill="auto"/>
            <w:vAlign w:val="center"/>
          </w:tcPr>
          <w:p w14:paraId="128FAF75"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 xml:space="preserve">Soportar el estándar IEEE 802.1ab Link </w:t>
            </w:r>
            <w:proofErr w:type="spellStart"/>
            <w:r>
              <w:rPr>
                <w:rFonts w:ascii="Cambria" w:eastAsia="Cambria" w:hAnsi="Cambria" w:cs="Cambria"/>
                <w:color w:val="000000"/>
                <w:sz w:val="18"/>
                <w:szCs w:val="18"/>
              </w:rPr>
              <w:t>Layer</w:t>
            </w:r>
            <w:proofErr w:type="spellEnd"/>
            <w:r>
              <w:rPr>
                <w:rFonts w:ascii="Cambria" w:eastAsia="Cambria" w:hAnsi="Cambria" w:cs="Cambria"/>
                <w:color w:val="000000"/>
                <w:sz w:val="18"/>
                <w:szCs w:val="18"/>
              </w:rPr>
              <w:t xml:space="preserve"> Discovery </w:t>
            </w:r>
            <w:proofErr w:type="spellStart"/>
            <w:r>
              <w:rPr>
                <w:rFonts w:ascii="Cambria" w:eastAsia="Cambria" w:hAnsi="Cambria" w:cs="Cambria"/>
                <w:color w:val="000000"/>
                <w:sz w:val="18"/>
                <w:szCs w:val="18"/>
              </w:rPr>
              <w:t>Protocol</w:t>
            </w:r>
            <w:proofErr w:type="spellEnd"/>
            <w:r>
              <w:rPr>
                <w:rFonts w:ascii="Cambria" w:eastAsia="Cambria" w:hAnsi="Cambria" w:cs="Cambria"/>
                <w:color w:val="000000"/>
                <w:sz w:val="18"/>
                <w:szCs w:val="18"/>
              </w:rPr>
              <w:t xml:space="preserve"> (LLDP).</w:t>
            </w:r>
          </w:p>
        </w:tc>
        <w:tc>
          <w:tcPr>
            <w:tcW w:w="1644" w:type="dxa"/>
            <w:shd w:val="clear" w:color="auto" w:fill="auto"/>
            <w:vAlign w:val="center"/>
          </w:tcPr>
          <w:p w14:paraId="2D4ADFC4" w14:textId="77777777" w:rsidR="000236A9" w:rsidRDefault="000236A9" w:rsidP="00B50BEE">
            <w:pPr>
              <w:rPr>
                <w:rFonts w:ascii="Cambria" w:eastAsia="Cambria" w:hAnsi="Cambria" w:cs="Cambria"/>
                <w:color w:val="000000"/>
                <w:sz w:val="18"/>
                <w:szCs w:val="18"/>
              </w:rPr>
            </w:pPr>
            <w:r>
              <w:rPr>
                <w:rFonts w:ascii="Cambria" w:eastAsia="Cambria" w:hAnsi="Cambria" w:cs="Cambria"/>
                <w:color w:val="000000"/>
                <w:sz w:val="18"/>
                <w:szCs w:val="18"/>
              </w:rPr>
              <w:t> </w:t>
            </w:r>
          </w:p>
        </w:tc>
      </w:tr>
      <w:tr w:rsidR="000236A9" w14:paraId="1EDC515C" w14:textId="77777777" w:rsidTr="00B50BEE">
        <w:trPr>
          <w:trHeight w:val="315"/>
        </w:trPr>
        <w:tc>
          <w:tcPr>
            <w:tcW w:w="520" w:type="dxa"/>
            <w:vMerge w:val="restart"/>
            <w:shd w:val="clear" w:color="auto" w:fill="auto"/>
            <w:vAlign w:val="center"/>
          </w:tcPr>
          <w:p w14:paraId="72420674"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17</w:t>
            </w:r>
          </w:p>
        </w:tc>
        <w:tc>
          <w:tcPr>
            <w:tcW w:w="1757" w:type="dxa"/>
            <w:vMerge w:val="restart"/>
            <w:shd w:val="clear" w:color="auto" w:fill="auto"/>
            <w:vAlign w:val="center"/>
          </w:tcPr>
          <w:p w14:paraId="69FE8BEC"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Otras Funcionalidades</w:t>
            </w:r>
          </w:p>
        </w:tc>
        <w:tc>
          <w:tcPr>
            <w:tcW w:w="5601" w:type="dxa"/>
            <w:shd w:val="clear" w:color="auto" w:fill="auto"/>
            <w:vAlign w:val="center"/>
          </w:tcPr>
          <w:p w14:paraId="654AB945"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 xml:space="preserve">Soportar </w:t>
            </w:r>
            <w:proofErr w:type="spellStart"/>
            <w:r>
              <w:rPr>
                <w:rFonts w:ascii="Cambria" w:eastAsia="Cambria" w:hAnsi="Cambria" w:cs="Cambria"/>
                <w:color w:val="000000"/>
                <w:sz w:val="18"/>
                <w:szCs w:val="18"/>
              </w:rPr>
              <w:t>Syslog</w:t>
            </w:r>
            <w:proofErr w:type="spellEnd"/>
            <w:r>
              <w:rPr>
                <w:rFonts w:ascii="Cambria" w:eastAsia="Cambria" w:hAnsi="Cambria" w:cs="Cambria"/>
                <w:color w:val="000000"/>
                <w:sz w:val="18"/>
                <w:szCs w:val="18"/>
              </w:rPr>
              <w:t>.</w:t>
            </w:r>
          </w:p>
        </w:tc>
        <w:tc>
          <w:tcPr>
            <w:tcW w:w="1644" w:type="dxa"/>
            <w:shd w:val="clear" w:color="auto" w:fill="auto"/>
            <w:vAlign w:val="center"/>
          </w:tcPr>
          <w:p w14:paraId="7EB2726A" w14:textId="77777777" w:rsidR="000236A9" w:rsidRDefault="000236A9" w:rsidP="00B50BEE">
            <w:pPr>
              <w:rPr>
                <w:rFonts w:ascii="Cambria" w:eastAsia="Cambria" w:hAnsi="Cambria" w:cs="Cambria"/>
                <w:color w:val="000000"/>
                <w:sz w:val="18"/>
                <w:szCs w:val="18"/>
              </w:rPr>
            </w:pPr>
            <w:r>
              <w:rPr>
                <w:rFonts w:ascii="Cambria" w:eastAsia="Cambria" w:hAnsi="Cambria" w:cs="Cambria"/>
                <w:color w:val="000000"/>
                <w:sz w:val="18"/>
                <w:szCs w:val="18"/>
              </w:rPr>
              <w:t> </w:t>
            </w:r>
          </w:p>
        </w:tc>
      </w:tr>
      <w:tr w:rsidR="000236A9" w14:paraId="20BDAD11" w14:textId="77777777" w:rsidTr="00B50BEE">
        <w:trPr>
          <w:trHeight w:val="315"/>
        </w:trPr>
        <w:tc>
          <w:tcPr>
            <w:tcW w:w="520" w:type="dxa"/>
            <w:vMerge/>
            <w:shd w:val="clear" w:color="auto" w:fill="auto"/>
            <w:vAlign w:val="center"/>
          </w:tcPr>
          <w:p w14:paraId="0529EBDA"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1757" w:type="dxa"/>
            <w:vMerge/>
            <w:shd w:val="clear" w:color="auto" w:fill="auto"/>
            <w:vAlign w:val="center"/>
          </w:tcPr>
          <w:p w14:paraId="3449AADD"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5601" w:type="dxa"/>
            <w:shd w:val="clear" w:color="auto" w:fill="auto"/>
            <w:vAlign w:val="center"/>
          </w:tcPr>
          <w:p w14:paraId="092CC19F"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Contar con un sensor de temperatura interno.</w:t>
            </w:r>
          </w:p>
        </w:tc>
        <w:tc>
          <w:tcPr>
            <w:tcW w:w="1644" w:type="dxa"/>
            <w:shd w:val="clear" w:color="auto" w:fill="auto"/>
            <w:vAlign w:val="center"/>
          </w:tcPr>
          <w:p w14:paraId="150CA25E" w14:textId="77777777" w:rsidR="000236A9" w:rsidRDefault="000236A9" w:rsidP="00B50BEE">
            <w:pPr>
              <w:rPr>
                <w:rFonts w:ascii="Cambria" w:eastAsia="Cambria" w:hAnsi="Cambria" w:cs="Cambria"/>
                <w:color w:val="000000"/>
                <w:sz w:val="18"/>
                <w:szCs w:val="18"/>
              </w:rPr>
            </w:pPr>
            <w:r>
              <w:rPr>
                <w:rFonts w:ascii="Cambria" w:eastAsia="Cambria" w:hAnsi="Cambria" w:cs="Cambria"/>
                <w:color w:val="000000"/>
                <w:sz w:val="18"/>
                <w:szCs w:val="18"/>
              </w:rPr>
              <w:t> </w:t>
            </w:r>
          </w:p>
        </w:tc>
      </w:tr>
      <w:tr w:rsidR="000236A9" w14:paraId="6A2ADE57" w14:textId="77777777" w:rsidTr="00B50BEE">
        <w:trPr>
          <w:trHeight w:val="315"/>
        </w:trPr>
        <w:tc>
          <w:tcPr>
            <w:tcW w:w="520" w:type="dxa"/>
            <w:vMerge/>
            <w:shd w:val="clear" w:color="auto" w:fill="auto"/>
            <w:vAlign w:val="center"/>
          </w:tcPr>
          <w:p w14:paraId="27A53281"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1757" w:type="dxa"/>
            <w:vMerge/>
            <w:shd w:val="clear" w:color="auto" w:fill="auto"/>
            <w:vAlign w:val="center"/>
          </w:tcPr>
          <w:p w14:paraId="078F43BA"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5601" w:type="dxa"/>
            <w:shd w:val="clear" w:color="auto" w:fill="auto"/>
            <w:vAlign w:val="center"/>
          </w:tcPr>
          <w:p w14:paraId="1E25E747"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Permitir monitorear la temperatura del dispositivo.</w:t>
            </w:r>
          </w:p>
        </w:tc>
        <w:tc>
          <w:tcPr>
            <w:tcW w:w="1644" w:type="dxa"/>
            <w:shd w:val="clear" w:color="auto" w:fill="auto"/>
            <w:vAlign w:val="center"/>
          </w:tcPr>
          <w:p w14:paraId="2F2644D1" w14:textId="77777777" w:rsidR="000236A9" w:rsidRDefault="000236A9" w:rsidP="00B50BEE">
            <w:pPr>
              <w:rPr>
                <w:rFonts w:ascii="Cambria" w:eastAsia="Cambria" w:hAnsi="Cambria" w:cs="Cambria"/>
                <w:color w:val="000000"/>
                <w:sz w:val="18"/>
                <w:szCs w:val="18"/>
              </w:rPr>
            </w:pPr>
            <w:r>
              <w:rPr>
                <w:rFonts w:ascii="Cambria" w:eastAsia="Cambria" w:hAnsi="Cambria" w:cs="Cambria"/>
                <w:color w:val="000000"/>
                <w:sz w:val="18"/>
                <w:szCs w:val="18"/>
              </w:rPr>
              <w:t> </w:t>
            </w:r>
          </w:p>
        </w:tc>
      </w:tr>
      <w:tr w:rsidR="000236A9" w14:paraId="1F04F61C" w14:textId="77777777" w:rsidTr="00B50BEE">
        <w:trPr>
          <w:trHeight w:val="495"/>
        </w:trPr>
        <w:tc>
          <w:tcPr>
            <w:tcW w:w="520" w:type="dxa"/>
            <w:shd w:val="clear" w:color="auto" w:fill="auto"/>
            <w:vAlign w:val="center"/>
          </w:tcPr>
          <w:p w14:paraId="09A09656"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18</w:t>
            </w:r>
          </w:p>
        </w:tc>
        <w:tc>
          <w:tcPr>
            <w:tcW w:w="1757" w:type="dxa"/>
            <w:shd w:val="clear" w:color="auto" w:fill="auto"/>
            <w:vAlign w:val="center"/>
          </w:tcPr>
          <w:p w14:paraId="70B415D7"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Panel</w:t>
            </w:r>
          </w:p>
        </w:tc>
        <w:tc>
          <w:tcPr>
            <w:tcW w:w="5601" w:type="dxa"/>
            <w:shd w:val="clear" w:color="auto" w:fill="auto"/>
            <w:vAlign w:val="center"/>
          </w:tcPr>
          <w:p w14:paraId="47B6C693"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 xml:space="preserve">Frontal para indicadores de </w:t>
            </w:r>
            <w:proofErr w:type="spellStart"/>
            <w:r>
              <w:rPr>
                <w:rFonts w:ascii="Cambria" w:eastAsia="Cambria" w:hAnsi="Cambria" w:cs="Cambria"/>
                <w:color w:val="000000"/>
                <w:sz w:val="18"/>
                <w:szCs w:val="18"/>
              </w:rPr>
              <w:t>LEDs</w:t>
            </w:r>
            <w:proofErr w:type="spellEnd"/>
            <w:r>
              <w:rPr>
                <w:rFonts w:ascii="Cambria" w:eastAsia="Cambria" w:hAnsi="Cambria" w:cs="Cambria"/>
                <w:color w:val="000000"/>
                <w:sz w:val="18"/>
                <w:szCs w:val="18"/>
              </w:rPr>
              <w:t xml:space="preserve"> de estado, actividad y alarma.</w:t>
            </w:r>
          </w:p>
        </w:tc>
        <w:tc>
          <w:tcPr>
            <w:tcW w:w="1644" w:type="dxa"/>
            <w:shd w:val="clear" w:color="auto" w:fill="auto"/>
            <w:vAlign w:val="center"/>
          </w:tcPr>
          <w:p w14:paraId="49ECDDC7" w14:textId="77777777" w:rsidR="000236A9" w:rsidRDefault="000236A9" w:rsidP="00B50BEE">
            <w:pPr>
              <w:rPr>
                <w:rFonts w:ascii="Cambria" w:eastAsia="Cambria" w:hAnsi="Cambria" w:cs="Cambria"/>
                <w:color w:val="000000"/>
                <w:sz w:val="18"/>
                <w:szCs w:val="18"/>
              </w:rPr>
            </w:pPr>
            <w:r>
              <w:rPr>
                <w:rFonts w:ascii="Cambria" w:eastAsia="Cambria" w:hAnsi="Cambria" w:cs="Cambria"/>
                <w:color w:val="000000"/>
                <w:sz w:val="18"/>
                <w:szCs w:val="18"/>
              </w:rPr>
              <w:t> </w:t>
            </w:r>
          </w:p>
        </w:tc>
      </w:tr>
      <w:tr w:rsidR="000236A9" w14:paraId="25454EC5" w14:textId="77777777" w:rsidTr="00B50BEE">
        <w:trPr>
          <w:trHeight w:val="495"/>
        </w:trPr>
        <w:tc>
          <w:tcPr>
            <w:tcW w:w="520" w:type="dxa"/>
            <w:shd w:val="clear" w:color="auto" w:fill="auto"/>
            <w:vAlign w:val="center"/>
          </w:tcPr>
          <w:p w14:paraId="1C624958"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19</w:t>
            </w:r>
          </w:p>
        </w:tc>
        <w:tc>
          <w:tcPr>
            <w:tcW w:w="1757" w:type="dxa"/>
            <w:shd w:val="clear" w:color="auto" w:fill="auto"/>
            <w:vAlign w:val="center"/>
          </w:tcPr>
          <w:p w14:paraId="01A47F27" w14:textId="77777777" w:rsidR="000236A9" w:rsidRDefault="000236A9" w:rsidP="00B50BEE">
            <w:pPr>
              <w:jc w:val="both"/>
              <w:rPr>
                <w:rFonts w:ascii="Cambria" w:eastAsia="Cambria" w:hAnsi="Cambria" w:cs="Cambria"/>
                <w:color w:val="000000"/>
                <w:sz w:val="18"/>
                <w:szCs w:val="18"/>
              </w:rPr>
            </w:pPr>
            <w:r>
              <w:rPr>
                <w:rFonts w:ascii="Cambria" w:hAnsi="Cambria"/>
                <w:color w:val="000000"/>
                <w:sz w:val="18"/>
                <w:szCs w:val="18"/>
                <w:lang w:val="es-ES" w:eastAsia="es-ES"/>
              </w:rPr>
              <w:t>Garantía</w:t>
            </w:r>
          </w:p>
        </w:tc>
        <w:tc>
          <w:tcPr>
            <w:tcW w:w="5601" w:type="dxa"/>
            <w:shd w:val="clear" w:color="auto" w:fill="auto"/>
            <w:vAlign w:val="center"/>
          </w:tcPr>
          <w:p w14:paraId="1EAEA7E7" w14:textId="77777777" w:rsidR="000236A9" w:rsidRDefault="000236A9" w:rsidP="00B50BEE">
            <w:pPr>
              <w:jc w:val="both"/>
              <w:rPr>
                <w:rFonts w:ascii="Cambria" w:eastAsia="Cambria" w:hAnsi="Cambria" w:cs="Cambria"/>
                <w:color w:val="000000"/>
                <w:sz w:val="18"/>
                <w:szCs w:val="18"/>
              </w:rPr>
            </w:pPr>
            <w:r>
              <w:rPr>
                <w:rFonts w:ascii="Cambria" w:hAnsi="Cambria"/>
                <w:color w:val="000000"/>
                <w:sz w:val="18"/>
                <w:szCs w:val="18"/>
                <w:lang w:val="es-ES" w:eastAsia="es-ES"/>
              </w:rPr>
              <w:t>El equipo deberá contar con una garantía directa con el fabricante de 3 años. Esta garantía deberá cubrir todos los defectos de fábrica, incluyendo reemplazos de partes y piezas sin costo adicional.</w:t>
            </w:r>
          </w:p>
        </w:tc>
        <w:tc>
          <w:tcPr>
            <w:tcW w:w="1644" w:type="dxa"/>
            <w:shd w:val="clear" w:color="auto" w:fill="auto"/>
            <w:vAlign w:val="center"/>
          </w:tcPr>
          <w:p w14:paraId="2D6C0D41" w14:textId="77777777" w:rsidR="000236A9" w:rsidRDefault="000236A9" w:rsidP="00B50BEE">
            <w:pPr>
              <w:rPr>
                <w:rFonts w:ascii="Cambria" w:eastAsia="Cambria" w:hAnsi="Cambria" w:cs="Cambria"/>
                <w:color w:val="000000"/>
                <w:sz w:val="18"/>
                <w:szCs w:val="18"/>
              </w:rPr>
            </w:pPr>
          </w:p>
        </w:tc>
      </w:tr>
      <w:tr w:rsidR="000236A9" w14:paraId="30E15DD6" w14:textId="77777777" w:rsidTr="00B50BEE">
        <w:trPr>
          <w:trHeight w:val="315"/>
        </w:trPr>
        <w:tc>
          <w:tcPr>
            <w:tcW w:w="520" w:type="dxa"/>
            <w:vMerge w:val="restart"/>
            <w:shd w:val="clear" w:color="auto" w:fill="auto"/>
            <w:vAlign w:val="center"/>
          </w:tcPr>
          <w:p w14:paraId="6EEB96B8"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20</w:t>
            </w:r>
          </w:p>
        </w:tc>
        <w:tc>
          <w:tcPr>
            <w:tcW w:w="1757" w:type="dxa"/>
            <w:vMerge w:val="restart"/>
            <w:shd w:val="clear" w:color="auto" w:fill="auto"/>
            <w:vAlign w:val="center"/>
          </w:tcPr>
          <w:p w14:paraId="5F020D69"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Actividades de instalación y puesta en marcha</w:t>
            </w:r>
          </w:p>
        </w:tc>
        <w:tc>
          <w:tcPr>
            <w:tcW w:w="5601" w:type="dxa"/>
            <w:shd w:val="clear" w:color="auto" w:fill="auto"/>
            <w:vAlign w:val="center"/>
          </w:tcPr>
          <w:p w14:paraId="6CC9616A"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Instalación física en rack de 19 pulgadas</w:t>
            </w:r>
          </w:p>
        </w:tc>
        <w:tc>
          <w:tcPr>
            <w:tcW w:w="1644" w:type="dxa"/>
            <w:shd w:val="clear" w:color="auto" w:fill="auto"/>
            <w:vAlign w:val="center"/>
          </w:tcPr>
          <w:p w14:paraId="04AB0B69" w14:textId="77777777" w:rsidR="000236A9" w:rsidRDefault="000236A9" w:rsidP="00B50BEE">
            <w:pPr>
              <w:rPr>
                <w:color w:val="000000"/>
                <w:sz w:val="20"/>
                <w:szCs w:val="20"/>
              </w:rPr>
            </w:pPr>
            <w:r>
              <w:rPr>
                <w:color w:val="000000"/>
                <w:sz w:val="20"/>
                <w:szCs w:val="20"/>
              </w:rPr>
              <w:t> </w:t>
            </w:r>
          </w:p>
        </w:tc>
      </w:tr>
      <w:tr w:rsidR="000236A9" w14:paraId="60E39729" w14:textId="77777777" w:rsidTr="00B50BEE">
        <w:trPr>
          <w:trHeight w:val="315"/>
        </w:trPr>
        <w:tc>
          <w:tcPr>
            <w:tcW w:w="520" w:type="dxa"/>
            <w:vMerge/>
            <w:shd w:val="clear" w:color="auto" w:fill="auto"/>
            <w:vAlign w:val="center"/>
          </w:tcPr>
          <w:p w14:paraId="50D9B867" w14:textId="77777777" w:rsidR="000236A9" w:rsidRDefault="000236A9" w:rsidP="00B50BEE">
            <w:pPr>
              <w:widowControl w:val="0"/>
              <w:pBdr>
                <w:top w:val="nil"/>
                <w:left w:val="nil"/>
                <w:bottom w:val="nil"/>
                <w:right w:val="nil"/>
                <w:between w:val="nil"/>
              </w:pBdr>
              <w:spacing w:line="276" w:lineRule="auto"/>
              <w:rPr>
                <w:color w:val="000000"/>
                <w:sz w:val="20"/>
                <w:szCs w:val="20"/>
              </w:rPr>
            </w:pPr>
          </w:p>
        </w:tc>
        <w:tc>
          <w:tcPr>
            <w:tcW w:w="1757" w:type="dxa"/>
            <w:vMerge/>
            <w:shd w:val="clear" w:color="auto" w:fill="auto"/>
            <w:vAlign w:val="center"/>
          </w:tcPr>
          <w:p w14:paraId="4B842334" w14:textId="77777777" w:rsidR="000236A9" w:rsidRDefault="000236A9" w:rsidP="00B50BEE">
            <w:pPr>
              <w:widowControl w:val="0"/>
              <w:pBdr>
                <w:top w:val="nil"/>
                <w:left w:val="nil"/>
                <w:bottom w:val="nil"/>
                <w:right w:val="nil"/>
                <w:between w:val="nil"/>
              </w:pBdr>
              <w:spacing w:line="276" w:lineRule="auto"/>
              <w:rPr>
                <w:color w:val="000000"/>
                <w:sz w:val="20"/>
                <w:szCs w:val="20"/>
              </w:rPr>
            </w:pPr>
          </w:p>
        </w:tc>
        <w:tc>
          <w:tcPr>
            <w:tcW w:w="5601" w:type="dxa"/>
            <w:shd w:val="clear" w:color="auto" w:fill="auto"/>
            <w:vAlign w:val="center"/>
          </w:tcPr>
          <w:p w14:paraId="27476F4A"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Encendido de equipo</w:t>
            </w:r>
          </w:p>
        </w:tc>
        <w:tc>
          <w:tcPr>
            <w:tcW w:w="1644" w:type="dxa"/>
            <w:shd w:val="clear" w:color="auto" w:fill="auto"/>
            <w:vAlign w:val="center"/>
          </w:tcPr>
          <w:p w14:paraId="7A8524D9" w14:textId="77777777" w:rsidR="000236A9" w:rsidRDefault="000236A9" w:rsidP="00B50BEE">
            <w:pPr>
              <w:rPr>
                <w:color w:val="000000"/>
                <w:sz w:val="20"/>
                <w:szCs w:val="20"/>
              </w:rPr>
            </w:pPr>
            <w:r>
              <w:rPr>
                <w:color w:val="000000"/>
                <w:sz w:val="20"/>
                <w:szCs w:val="20"/>
              </w:rPr>
              <w:t> </w:t>
            </w:r>
          </w:p>
        </w:tc>
      </w:tr>
      <w:tr w:rsidR="000236A9" w14:paraId="7CD66469" w14:textId="77777777" w:rsidTr="00B50BEE">
        <w:trPr>
          <w:trHeight w:val="315"/>
        </w:trPr>
        <w:tc>
          <w:tcPr>
            <w:tcW w:w="520" w:type="dxa"/>
            <w:vMerge/>
            <w:shd w:val="clear" w:color="auto" w:fill="auto"/>
            <w:vAlign w:val="center"/>
          </w:tcPr>
          <w:p w14:paraId="162AE354" w14:textId="77777777" w:rsidR="000236A9" w:rsidRDefault="000236A9" w:rsidP="00B50BEE">
            <w:pPr>
              <w:widowControl w:val="0"/>
              <w:pBdr>
                <w:top w:val="nil"/>
                <w:left w:val="nil"/>
                <w:bottom w:val="nil"/>
                <w:right w:val="nil"/>
                <w:between w:val="nil"/>
              </w:pBdr>
              <w:spacing w:line="276" w:lineRule="auto"/>
              <w:rPr>
                <w:color w:val="000000"/>
                <w:sz w:val="20"/>
                <w:szCs w:val="20"/>
              </w:rPr>
            </w:pPr>
          </w:p>
        </w:tc>
        <w:tc>
          <w:tcPr>
            <w:tcW w:w="1757" w:type="dxa"/>
            <w:vMerge/>
            <w:shd w:val="clear" w:color="auto" w:fill="auto"/>
            <w:vAlign w:val="center"/>
          </w:tcPr>
          <w:p w14:paraId="065FC26B" w14:textId="77777777" w:rsidR="000236A9" w:rsidRDefault="000236A9" w:rsidP="00B50BEE">
            <w:pPr>
              <w:widowControl w:val="0"/>
              <w:pBdr>
                <w:top w:val="nil"/>
                <w:left w:val="nil"/>
                <w:bottom w:val="nil"/>
                <w:right w:val="nil"/>
                <w:between w:val="nil"/>
              </w:pBdr>
              <w:spacing w:line="276" w:lineRule="auto"/>
              <w:rPr>
                <w:color w:val="000000"/>
                <w:sz w:val="20"/>
                <w:szCs w:val="20"/>
              </w:rPr>
            </w:pPr>
          </w:p>
        </w:tc>
        <w:tc>
          <w:tcPr>
            <w:tcW w:w="5601" w:type="dxa"/>
            <w:shd w:val="clear" w:color="auto" w:fill="auto"/>
            <w:vAlign w:val="center"/>
          </w:tcPr>
          <w:p w14:paraId="22B23F7D" w14:textId="77777777" w:rsidR="000236A9" w:rsidRDefault="000236A9" w:rsidP="00B50BEE">
            <w:pPr>
              <w:jc w:val="both"/>
              <w:rPr>
                <w:rFonts w:ascii="Cambria" w:eastAsia="Cambria" w:hAnsi="Cambria" w:cs="Cambria"/>
                <w:color w:val="000000"/>
                <w:sz w:val="18"/>
                <w:szCs w:val="18"/>
              </w:rPr>
            </w:pPr>
            <w:r>
              <w:rPr>
                <w:rFonts w:ascii="Cambria" w:hAnsi="Cambria"/>
                <w:color w:val="000000"/>
                <w:sz w:val="18"/>
                <w:szCs w:val="18"/>
                <w:lang w:val="es-ES" w:eastAsia="es-ES"/>
              </w:rPr>
              <w:t>Instalación, configuración y puesta en marcha</w:t>
            </w:r>
            <w:r w:rsidRPr="00C079AE">
              <w:rPr>
                <w:rFonts w:ascii="Cambria" w:hAnsi="Cambria"/>
                <w:color w:val="000000"/>
                <w:sz w:val="18"/>
                <w:szCs w:val="18"/>
                <w:lang w:val="es-ES" w:eastAsia="es-ES"/>
              </w:rPr>
              <w:t xml:space="preserve"> de</w:t>
            </w:r>
            <w:r>
              <w:rPr>
                <w:rFonts w:ascii="Cambria" w:hAnsi="Cambria"/>
                <w:color w:val="000000"/>
                <w:sz w:val="18"/>
                <w:szCs w:val="18"/>
                <w:lang w:val="es-ES" w:eastAsia="es-ES"/>
              </w:rPr>
              <w:t>l</w:t>
            </w:r>
            <w:r w:rsidRPr="00C079AE">
              <w:rPr>
                <w:rFonts w:ascii="Cambria" w:hAnsi="Cambria"/>
                <w:color w:val="000000"/>
                <w:sz w:val="18"/>
                <w:szCs w:val="18"/>
                <w:lang w:val="es-ES" w:eastAsia="es-ES"/>
              </w:rPr>
              <w:t xml:space="preserve"> equipo.</w:t>
            </w:r>
          </w:p>
        </w:tc>
        <w:tc>
          <w:tcPr>
            <w:tcW w:w="1644" w:type="dxa"/>
            <w:shd w:val="clear" w:color="auto" w:fill="auto"/>
            <w:vAlign w:val="center"/>
          </w:tcPr>
          <w:p w14:paraId="2B3A763A" w14:textId="77777777" w:rsidR="000236A9" w:rsidRDefault="000236A9" w:rsidP="00B50BEE">
            <w:pPr>
              <w:rPr>
                <w:color w:val="000000"/>
                <w:sz w:val="20"/>
                <w:szCs w:val="20"/>
              </w:rPr>
            </w:pPr>
          </w:p>
        </w:tc>
      </w:tr>
      <w:tr w:rsidR="000236A9" w14:paraId="6AE522BA" w14:textId="77777777" w:rsidTr="00B50BEE">
        <w:trPr>
          <w:trHeight w:val="315"/>
        </w:trPr>
        <w:tc>
          <w:tcPr>
            <w:tcW w:w="520" w:type="dxa"/>
            <w:vMerge/>
            <w:shd w:val="clear" w:color="auto" w:fill="auto"/>
            <w:vAlign w:val="center"/>
          </w:tcPr>
          <w:p w14:paraId="47D70C13" w14:textId="77777777" w:rsidR="000236A9" w:rsidRDefault="000236A9" w:rsidP="00B50BEE">
            <w:pPr>
              <w:widowControl w:val="0"/>
              <w:pBdr>
                <w:top w:val="nil"/>
                <w:left w:val="nil"/>
                <w:bottom w:val="nil"/>
                <w:right w:val="nil"/>
                <w:between w:val="nil"/>
              </w:pBdr>
              <w:spacing w:line="276" w:lineRule="auto"/>
              <w:rPr>
                <w:color w:val="000000"/>
                <w:sz w:val="20"/>
                <w:szCs w:val="20"/>
              </w:rPr>
            </w:pPr>
          </w:p>
        </w:tc>
        <w:tc>
          <w:tcPr>
            <w:tcW w:w="1757" w:type="dxa"/>
            <w:vMerge/>
            <w:shd w:val="clear" w:color="auto" w:fill="auto"/>
            <w:vAlign w:val="center"/>
          </w:tcPr>
          <w:p w14:paraId="1FF71F87" w14:textId="77777777" w:rsidR="000236A9" w:rsidRDefault="000236A9" w:rsidP="00B50BEE">
            <w:pPr>
              <w:widowControl w:val="0"/>
              <w:pBdr>
                <w:top w:val="nil"/>
                <w:left w:val="nil"/>
                <w:bottom w:val="nil"/>
                <w:right w:val="nil"/>
                <w:between w:val="nil"/>
              </w:pBdr>
              <w:spacing w:line="276" w:lineRule="auto"/>
              <w:rPr>
                <w:color w:val="000000"/>
                <w:sz w:val="20"/>
                <w:szCs w:val="20"/>
              </w:rPr>
            </w:pPr>
          </w:p>
        </w:tc>
        <w:tc>
          <w:tcPr>
            <w:tcW w:w="5601" w:type="dxa"/>
            <w:shd w:val="clear" w:color="auto" w:fill="auto"/>
            <w:vAlign w:val="center"/>
          </w:tcPr>
          <w:p w14:paraId="668143B9" w14:textId="77777777" w:rsidR="000236A9" w:rsidRDefault="000236A9" w:rsidP="00B50BEE">
            <w:pPr>
              <w:jc w:val="both"/>
              <w:rPr>
                <w:rFonts w:ascii="Cambria" w:eastAsia="Cambria" w:hAnsi="Cambria" w:cs="Cambria"/>
                <w:color w:val="000000"/>
                <w:sz w:val="18"/>
                <w:szCs w:val="18"/>
              </w:rPr>
            </w:pPr>
            <w:r w:rsidRPr="00C079AE">
              <w:rPr>
                <w:rFonts w:ascii="Cambria" w:hAnsi="Cambria"/>
                <w:color w:val="000000"/>
                <w:sz w:val="18"/>
                <w:szCs w:val="18"/>
                <w:lang w:val="es-ES" w:eastAsia="es-ES"/>
              </w:rPr>
              <w:t>Migración de servicios.</w:t>
            </w:r>
          </w:p>
        </w:tc>
        <w:tc>
          <w:tcPr>
            <w:tcW w:w="1644" w:type="dxa"/>
            <w:shd w:val="clear" w:color="auto" w:fill="auto"/>
            <w:vAlign w:val="center"/>
          </w:tcPr>
          <w:p w14:paraId="08100D91" w14:textId="77777777" w:rsidR="000236A9" w:rsidRDefault="000236A9" w:rsidP="00B50BEE">
            <w:pPr>
              <w:rPr>
                <w:color w:val="000000"/>
                <w:sz w:val="20"/>
                <w:szCs w:val="20"/>
              </w:rPr>
            </w:pPr>
            <w:r>
              <w:rPr>
                <w:color w:val="000000"/>
                <w:sz w:val="20"/>
                <w:szCs w:val="20"/>
              </w:rPr>
              <w:t> </w:t>
            </w:r>
          </w:p>
        </w:tc>
      </w:tr>
      <w:tr w:rsidR="000236A9" w14:paraId="61C53230" w14:textId="77777777" w:rsidTr="00B50BEE">
        <w:trPr>
          <w:trHeight w:val="315"/>
        </w:trPr>
        <w:tc>
          <w:tcPr>
            <w:tcW w:w="520" w:type="dxa"/>
            <w:vMerge/>
            <w:shd w:val="clear" w:color="auto" w:fill="auto"/>
            <w:vAlign w:val="center"/>
          </w:tcPr>
          <w:p w14:paraId="73723C78" w14:textId="77777777" w:rsidR="000236A9" w:rsidRDefault="000236A9" w:rsidP="00B50BEE">
            <w:pPr>
              <w:widowControl w:val="0"/>
              <w:pBdr>
                <w:top w:val="nil"/>
                <w:left w:val="nil"/>
                <w:bottom w:val="nil"/>
                <w:right w:val="nil"/>
                <w:between w:val="nil"/>
              </w:pBdr>
              <w:spacing w:line="276" w:lineRule="auto"/>
              <w:rPr>
                <w:color w:val="000000"/>
                <w:sz w:val="20"/>
                <w:szCs w:val="20"/>
              </w:rPr>
            </w:pPr>
          </w:p>
        </w:tc>
        <w:tc>
          <w:tcPr>
            <w:tcW w:w="1757" w:type="dxa"/>
            <w:vMerge/>
            <w:shd w:val="clear" w:color="auto" w:fill="auto"/>
            <w:vAlign w:val="center"/>
          </w:tcPr>
          <w:p w14:paraId="0086AE06" w14:textId="77777777" w:rsidR="000236A9" w:rsidRDefault="000236A9" w:rsidP="00B50BEE">
            <w:pPr>
              <w:widowControl w:val="0"/>
              <w:pBdr>
                <w:top w:val="nil"/>
                <w:left w:val="nil"/>
                <w:bottom w:val="nil"/>
                <w:right w:val="nil"/>
                <w:between w:val="nil"/>
              </w:pBdr>
              <w:spacing w:line="276" w:lineRule="auto"/>
              <w:rPr>
                <w:color w:val="000000"/>
                <w:sz w:val="20"/>
                <w:szCs w:val="20"/>
              </w:rPr>
            </w:pPr>
          </w:p>
        </w:tc>
        <w:tc>
          <w:tcPr>
            <w:tcW w:w="5601" w:type="dxa"/>
            <w:shd w:val="clear" w:color="auto" w:fill="auto"/>
            <w:vAlign w:val="center"/>
          </w:tcPr>
          <w:p w14:paraId="49CEDB58" w14:textId="77777777" w:rsidR="000236A9" w:rsidRDefault="000236A9" w:rsidP="00B50BEE">
            <w:pPr>
              <w:jc w:val="both"/>
              <w:rPr>
                <w:rFonts w:ascii="Cambria" w:eastAsia="Cambria" w:hAnsi="Cambria" w:cs="Cambria"/>
                <w:color w:val="000000"/>
                <w:sz w:val="18"/>
                <w:szCs w:val="18"/>
              </w:rPr>
            </w:pPr>
            <w:r w:rsidRPr="00C079AE">
              <w:rPr>
                <w:rFonts w:ascii="Cambria" w:hAnsi="Cambria"/>
                <w:color w:val="000000"/>
                <w:sz w:val="18"/>
                <w:szCs w:val="18"/>
                <w:lang w:val="es-ES" w:eastAsia="es-ES"/>
              </w:rPr>
              <w:t>Pruebas de funcionamiento</w:t>
            </w:r>
          </w:p>
        </w:tc>
        <w:tc>
          <w:tcPr>
            <w:tcW w:w="1644" w:type="dxa"/>
            <w:shd w:val="clear" w:color="auto" w:fill="auto"/>
            <w:vAlign w:val="center"/>
          </w:tcPr>
          <w:p w14:paraId="1FC19D88" w14:textId="77777777" w:rsidR="000236A9" w:rsidRDefault="000236A9" w:rsidP="00B50BEE">
            <w:pPr>
              <w:rPr>
                <w:color w:val="000000"/>
                <w:sz w:val="20"/>
                <w:szCs w:val="20"/>
              </w:rPr>
            </w:pPr>
            <w:r>
              <w:rPr>
                <w:color w:val="000000"/>
                <w:sz w:val="20"/>
                <w:szCs w:val="20"/>
              </w:rPr>
              <w:t> </w:t>
            </w:r>
          </w:p>
        </w:tc>
      </w:tr>
      <w:tr w:rsidR="000236A9" w14:paraId="78A76B06" w14:textId="77777777" w:rsidTr="00B50BEE">
        <w:trPr>
          <w:trHeight w:val="315"/>
        </w:trPr>
        <w:tc>
          <w:tcPr>
            <w:tcW w:w="520" w:type="dxa"/>
            <w:vMerge/>
            <w:shd w:val="clear" w:color="auto" w:fill="auto"/>
            <w:vAlign w:val="center"/>
          </w:tcPr>
          <w:p w14:paraId="652335B9" w14:textId="77777777" w:rsidR="000236A9" w:rsidRDefault="000236A9" w:rsidP="00B50BEE">
            <w:pPr>
              <w:widowControl w:val="0"/>
              <w:pBdr>
                <w:top w:val="nil"/>
                <w:left w:val="nil"/>
                <w:bottom w:val="nil"/>
                <w:right w:val="nil"/>
                <w:between w:val="nil"/>
              </w:pBdr>
              <w:spacing w:line="276" w:lineRule="auto"/>
              <w:rPr>
                <w:color w:val="000000"/>
                <w:sz w:val="20"/>
                <w:szCs w:val="20"/>
              </w:rPr>
            </w:pPr>
          </w:p>
        </w:tc>
        <w:tc>
          <w:tcPr>
            <w:tcW w:w="1757" w:type="dxa"/>
            <w:vMerge/>
            <w:shd w:val="clear" w:color="auto" w:fill="auto"/>
            <w:vAlign w:val="center"/>
          </w:tcPr>
          <w:p w14:paraId="12D0F5B1" w14:textId="77777777" w:rsidR="000236A9" w:rsidRDefault="000236A9" w:rsidP="00B50BEE">
            <w:pPr>
              <w:widowControl w:val="0"/>
              <w:pBdr>
                <w:top w:val="nil"/>
                <w:left w:val="nil"/>
                <w:bottom w:val="nil"/>
                <w:right w:val="nil"/>
                <w:between w:val="nil"/>
              </w:pBdr>
              <w:spacing w:line="276" w:lineRule="auto"/>
              <w:rPr>
                <w:color w:val="000000"/>
                <w:sz w:val="20"/>
                <w:szCs w:val="20"/>
              </w:rPr>
            </w:pPr>
          </w:p>
        </w:tc>
        <w:tc>
          <w:tcPr>
            <w:tcW w:w="5601" w:type="dxa"/>
            <w:shd w:val="clear" w:color="auto" w:fill="auto"/>
            <w:vAlign w:val="center"/>
          </w:tcPr>
          <w:p w14:paraId="756E47F6" w14:textId="77777777" w:rsidR="000236A9" w:rsidRDefault="000236A9" w:rsidP="00B50BEE">
            <w:pPr>
              <w:jc w:val="both"/>
              <w:rPr>
                <w:rFonts w:ascii="Cambria" w:eastAsia="Cambria" w:hAnsi="Cambria" w:cs="Cambria"/>
                <w:color w:val="000000"/>
                <w:sz w:val="18"/>
                <w:szCs w:val="18"/>
              </w:rPr>
            </w:pPr>
            <w:r>
              <w:rPr>
                <w:rFonts w:ascii="Cambria" w:hAnsi="Cambria"/>
                <w:color w:val="000000"/>
                <w:sz w:val="18"/>
                <w:szCs w:val="18"/>
                <w:lang w:val="es-ES" w:eastAsia="es-ES"/>
              </w:rPr>
              <w:t>Documentación de la instalación, diagramas y configuración.</w:t>
            </w:r>
          </w:p>
        </w:tc>
        <w:tc>
          <w:tcPr>
            <w:tcW w:w="1644" w:type="dxa"/>
            <w:shd w:val="clear" w:color="auto" w:fill="auto"/>
            <w:vAlign w:val="center"/>
          </w:tcPr>
          <w:p w14:paraId="22CB9F35" w14:textId="77777777" w:rsidR="000236A9" w:rsidRDefault="000236A9" w:rsidP="00B50BEE">
            <w:pPr>
              <w:rPr>
                <w:color w:val="000000"/>
                <w:sz w:val="20"/>
                <w:szCs w:val="20"/>
              </w:rPr>
            </w:pPr>
            <w:r>
              <w:rPr>
                <w:color w:val="000000"/>
                <w:sz w:val="20"/>
                <w:szCs w:val="20"/>
              </w:rPr>
              <w:t> </w:t>
            </w:r>
          </w:p>
        </w:tc>
      </w:tr>
    </w:tbl>
    <w:p w14:paraId="49C1BCEA" w14:textId="77777777" w:rsidR="000236A9" w:rsidRDefault="000236A9" w:rsidP="000236A9">
      <w:pPr>
        <w:keepNext/>
        <w:keepLines/>
        <w:spacing w:after="120"/>
        <w:jc w:val="both"/>
        <w:rPr>
          <w:rFonts w:ascii="Candara" w:eastAsia="Candara" w:hAnsi="Candara" w:cs="Candara"/>
          <w:i/>
          <w:color w:val="0070C0"/>
        </w:rPr>
      </w:pPr>
    </w:p>
    <w:p w14:paraId="2879410A" w14:textId="77777777" w:rsidR="000236A9" w:rsidRDefault="000236A9" w:rsidP="000236A9">
      <w:pPr>
        <w:jc w:val="both"/>
        <w:rPr>
          <w:rFonts w:ascii="Swis721 LtCn BT" w:eastAsia="Swis721 LtCn BT" w:hAnsi="Swis721 LtCn BT" w:cs="Swis721 LtCn BT"/>
          <w:b/>
        </w:rPr>
      </w:pPr>
      <w:proofErr w:type="spellStart"/>
      <w:r w:rsidRPr="00563C09">
        <w:rPr>
          <w:rFonts w:ascii="Swis721 LtCn BT" w:eastAsia="Swis721 LtCn BT" w:hAnsi="Swis721 LtCn BT" w:cs="Swis721 LtCn BT"/>
          <w:b/>
        </w:rPr>
        <w:t>I</w:t>
      </w:r>
      <w:r w:rsidRPr="00936B2F">
        <w:rPr>
          <w:rFonts w:ascii="Swis721 LtCn BT" w:eastAsia="Swis721 LtCn BT" w:hAnsi="Swis721 LtCn BT" w:cs="Swis721 LtCn BT"/>
          <w:b/>
        </w:rPr>
        <w:t>tem</w:t>
      </w:r>
      <w:proofErr w:type="spellEnd"/>
      <w:r w:rsidRPr="00936B2F">
        <w:rPr>
          <w:rFonts w:ascii="Swis721 LtCn BT" w:eastAsia="Swis721 LtCn BT" w:hAnsi="Swis721 LtCn BT" w:cs="Swis721 LtCn BT"/>
          <w:b/>
        </w:rPr>
        <w:t xml:space="preserve"> 3. SERVICIO DE PROVISIÓN E INSTALACIÓN DE CONEXIÓN ELÉCTRICA, CONEXIÓN DE PUESTA A TIERRA Y CABLEADO DE DATOS COBRE Y FIBRA:</w:t>
      </w:r>
    </w:p>
    <w:p w14:paraId="4EC0E2EA" w14:textId="77777777" w:rsidR="000236A9" w:rsidRDefault="000236A9" w:rsidP="000236A9">
      <w:pPr>
        <w:keepNext/>
        <w:keepLines/>
        <w:spacing w:after="120"/>
        <w:jc w:val="both"/>
        <w:rPr>
          <w:rFonts w:ascii="Candara" w:eastAsia="Candara" w:hAnsi="Candara" w:cs="Candara"/>
          <w:i/>
          <w:color w:val="0070C0"/>
        </w:rPr>
      </w:pPr>
    </w:p>
    <w:tbl>
      <w:tblPr>
        <w:tblW w:w="10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
        <w:gridCol w:w="1736"/>
        <w:gridCol w:w="5962"/>
        <w:gridCol w:w="2109"/>
      </w:tblGrid>
      <w:tr w:rsidR="000236A9" w14:paraId="69FFA850" w14:textId="77777777" w:rsidTr="00B50BEE">
        <w:trPr>
          <w:trHeight w:val="924"/>
        </w:trPr>
        <w:tc>
          <w:tcPr>
            <w:tcW w:w="407" w:type="dxa"/>
            <w:shd w:val="clear" w:color="auto" w:fill="C6D9F1"/>
            <w:vAlign w:val="center"/>
          </w:tcPr>
          <w:p w14:paraId="58CE1362" w14:textId="77777777" w:rsidR="000236A9" w:rsidRDefault="000236A9" w:rsidP="00B50BEE">
            <w:pPr>
              <w:jc w:val="center"/>
              <w:rPr>
                <w:rFonts w:ascii="Cambria" w:eastAsia="Cambria" w:hAnsi="Cambria" w:cs="Cambria"/>
                <w:b/>
                <w:color w:val="000000"/>
                <w:sz w:val="18"/>
                <w:szCs w:val="18"/>
              </w:rPr>
            </w:pPr>
            <w:r>
              <w:rPr>
                <w:rFonts w:ascii="Cambria" w:eastAsia="Cambria" w:hAnsi="Cambria" w:cs="Cambria"/>
                <w:b/>
                <w:color w:val="000000"/>
                <w:sz w:val="18"/>
                <w:szCs w:val="18"/>
              </w:rPr>
              <w:t>No.</w:t>
            </w:r>
          </w:p>
        </w:tc>
        <w:tc>
          <w:tcPr>
            <w:tcW w:w="1736" w:type="dxa"/>
            <w:shd w:val="clear" w:color="auto" w:fill="C6D9F1"/>
            <w:vAlign w:val="center"/>
          </w:tcPr>
          <w:p w14:paraId="74CA7169" w14:textId="77777777" w:rsidR="000236A9" w:rsidRDefault="000236A9" w:rsidP="00B50BEE">
            <w:pPr>
              <w:jc w:val="center"/>
              <w:rPr>
                <w:rFonts w:ascii="Cambria" w:eastAsia="Cambria" w:hAnsi="Cambria" w:cs="Cambria"/>
                <w:b/>
                <w:color w:val="000000"/>
                <w:sz w:val="18"/>
                <w:szCs w:val="18"/>
              </w:rPr>
            </w:pPr>
            <w:r>
              <w:rPr>
                <w:rFonts w:ascii="Cambria" w:eastAsia="Cambria" w:hAnsi="Cambria" w:cs="Cambria"/>
                <w:b/>
                <w:color w:val="000000"/>
                <w:sz w:val="18"/>
                <w:szCs w:val="18"/>
              </w:rPr>
              <w:t>CARACTERÍSTICA / DESCRIPCIÓN / PARÁMETRO</w:t>
            </w:r>
          </w:p>
        </w:tc>
        <w:tc>
          <w:tcPr>
            <w:tcW w:w="5962" w:type="dxa"/>
            <w:shd w:val="clear" w:color="auto" w:fill="C6D9F1"/>
            <w:vAlign w:val="center"/>
          </w:tcPr>
          <w:p w14:paraId="156DCF0B" w14:textId="77777777" w:rsidR="000236A9" w:rsidRDefault="000236A9" w:rsidP="00B50BEE">
            <w:pPr>
              <w:jc w:val="center"/>
              <w:rPr>
                <w:rFonts w:ascii="Cambria" w:eastAsia="Cambria" w:hAnsi="Cambria" w:cs="Cambria"/>
                <w:b/>
                <w:color w:val="000000"/>
                <w:sz w:val="18"/>
                <w:szCs w:val="18"/>
              </w:rPr>
            </w:pPr>
            <w:r>
              <w:rPr>
                <w:rFonts w:ascii="Cambria" w:eastAsia="Cambria" w:hAnsi="Cambria" w:cs="Cambria"/>
                <w:b/>
                <w:color w:val="000000"/>
                <w:sz w:val="18"/>
                <w:szCs w:val="18"/>
              </w:rPr>
              <w:t>ESPECIFICACIÓN SOLICITADA</w:t>
            </w:r>
          </w:p>
        </w:tc>
        <w:tc>
          <w:tcPr>
            <w:tcW w:w="2109" w:type="dxa"/>
            <w:shd w:val="clear" w:color="auto" w:fill="C6D9F1"/>
            <w:vAlign w:val="center"/>
          </w:tcPr>
          <w:p w14:paraId="30ACA340" w14:textId="77777777" w:rsidR="000236A9" w:rsidRDefault="000236A9" w:rsidP="00B50BEE">
            <w:pPr>
              <w:jc w:val="center"/>
              <w:rPr>
                <w:rFonts w:ascii="Cambria" w:eastAsia="Cambria" w:hAnsi="Cambria" w:cs="Cambria"/>
                <w:b/>
                <w:color w:val="000000"/>
                <w:sz w:val="18"/>
                <w:szCs w:val="18"/>
              </w:rPr>
            </w:pPr>
            <w:r>
              <w:rPr>
                <w:rFonts w:ascii="Cambria" w:eastAsia="Cambria" w:hAnsi="Cambria" w:cs="Cambria"/>
                <w:b/>
                <w:color w:val="000000"/>
                <w:sz w:val="18"/>
                <w:szCs w:val="18"/>
              </w:rPr>
              <w:t>ESPECIFICACIÓN OFERTADA</w:t>
            </w:r>
          </w:p>
        </w:tc>
      </w:tr>
      <w:tr w:rsidR="000236A9" w14:paraId="2E531EE4" w14:textId="77777777" w:rsidTr="00B50BEE">
        <w:trPr>
          <w:trHeight w:val="300"/>
        </w:trPr>
        <w:tc>
          <w:tcPr>
            <w:tcW w:w="407" w:type="dxa"/>
            <w:shd w:val="clear" w:color="auto" w:fill="auto"/>
            <w:vAlign w:val="center"/>
          </w:tcPr>
          <w:p w14:paraId="0FE8EBA5"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1</w:t>
            </w:r>
          </w:p>
        </w:tc>
        <w:tc>
          <w:tcPr>
            <w:tcW w:w="1736" w:type="dxa"/>
            <w:shd w:val="clear" w:color="auto" w:fill="auto"/>
            <w:vAlign w:val="center"/>
          </w:tcPr>
          <w:p w14:paraId="75A4BF9A"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Cantidad</w:t>
            </w:r>
          </w:p>
        </w:tc>
        <w:tc>
          <w:tcPr>
            <w:tcW w:w="5962" w:type="dxa"/>
            <w:shd w:val="clear" w:color="auto" w:fill="auto"/>
            <w:vAlign w:val="center"/>
          </w:tcPr>
          <w:p w14:paraId="4C576CA8"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 xml:space="preserve">45 </w:t>
            </w:r>
          </w:p>
        </w:tc>
        <w:tc>
          <w:tcPr>
            <w:tcW w:w="2109" w:type="dxa"/>
            <w:shd w:val="clear" w:color="auto" w:fill="auto"/>
            <w:vAlign w:val="center"/>
          </w:tcPr>
          <w:p w14:paraId="50F050A8" w14:textId="77777777" w:rsidR="000236A9" w:rsidRDefault="000236A9" w:rsidP="00B50BEE">
            <w:pPr>
              <w:rPr>
                <w:rFonts w:ascii="Cambria" w:eastAsia="Cambria" w:hAnsi="Cambria" w:cs="Cambria"/>
                <w:color w:val="000000"/>
                <w:sz w:val="18"/>
                <w:szCs w:val="18"/>
              </w:rPr>
            </w:pPr>
            <w:r>
              <w:rPr>
                <w:rFonts w:ascii="Cambria" w:eastAsia="Cambria" w:hAnsi="Cambria" w:cs="Cambria"/>
                <w:color w:val="000000"/>
                <w:sz w:val="18"/>
                <w:szCs w:val="18"/>
              </w:rPr>
              <w:t> </w:t>
            </w:r>
          </w:p>
        </w:tc>
      </w:tr>
      <w:tr w:rsidR="000236A9" w14:paraId="3263DC72" w14:textId="77777777" w:rsidTr="00B50BEE">
        <w:trPr>
          <w:trHeight w:val="300"/>
        </w:trPr>
        <w:tc>
          <w:tcPr>
            <w:tcW w:w="407" w:type="dxa"/>
            <w:vMerge w:val="restart"/>
            <w:vAlign w:val="center"/>
          </w:tcPr>
          <w:p w14:paraId="45D4CCD8" w14:textId="77777777" w:rsidR="000236A9" w:rsidRDefault="000236A9" w:rsidP="00B50BEE">
            <w:pPr>
              <w:rPr>
                <w:rFonts w:ascii="Cambria" w:eastAsia="Cambria" w:hAnsi="Cambria" w:cs="Cambria"/>
                <w:color w:val="000000"/>
                <w:sz w:val="18"/>
                <w:szCs w:val="18"/>
              </w:rPr>
            </w:pPr>
            <w:r>
              <w:rPr>
                <w:rFonts w:ascii="Cambria" w:eastAsia="Cambria" w:hAnsi="Cambria" w:cs="Cambria"/>
                <w:color w:val="000000"/>
                <w:sz w:val="18"/>
                <w:szCs w:val="18"/>
              </w:rPr>
              <w:t>2</w:t>
            </w:r>
          </w:p>
        </w:tc>
        <w:tc>
          <w:tcPr>
            <w:tcW w:w="1736" w:type="dxa"/>
            <w:vMerge w:val="restart"/>
            <w:vAlign w:val="center"/>
          </w:tcPr>
          <w:p w14:paraId="0FC36745" w14:textId="77777777" w:rsidR="000236A9" w:rsidRDefault="000236A9" w:rsidP="00B50BEE">
            <w:pPr>
              <w:rPr>
                <w:rFonts w:ascii="Cambria" w:eastAsia="Cambria" w:hAnsi="Cambria" w:cs="Cambria"/>
                <w:color w:val="000000"/>
                <w:sz w:val="18"/>
                <w:szCs w:val="18"/>
              </w:rPr>
            </w:pPr>
            <w:r>
              <w:rPr>
                <w:rFonts w:ascii="Cambria" w:eastAsia="Cambria" w:hAnsi="Cambria" w:cs="Cambria"/>
                <w:color w:val="000000"/>
                <w:sz w:val="18"/>
                <w:szCs w:val="18"/>
              </w:rPr>
              <w:t>Actividades de provisión e instalación.</w:t>
            </w:r>
          </w:p>
        </w:tc>
        <w:tc>
          <w:tcPr>
            <w:tcW w:w="5962" w:type="dxa"/>
            <w:shd w:val="clear" w:color="auto" w:fill="auto"/>
            <w:vAlign w:val="center"/>
          </w:tcPr>
          <w:p w14:paraId="565D6BA7"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sz w:val="18"/>
                <w:szCs w:val="18"/>
              </w:rPr>
              <w:t>Provisión e instalación del cableado eléctrico para cada uno de los equipos instalados</w:t>
            </w:r>
          </w:p>
        </w:tc>
        <w:tc>
          <w:tcPr>
            <w:tcW w:w="2109" w:type="dxa"/>
            <w:shd w:val="clear" w:color="auto" w:fill="auto"/>
            <w:vAlign w:val="center"/>
          </w:tcPr>
          <w:p w14:paraId="58F7B83D" w14:textId="77777777" w:rsidR="000236A9" w:rsidRDefault="000236A9" w:rsidP="00B50BEE">
            <w:pPr>
              <w:rPr>
                <w:rFonts w:ascii="Cambria" w:eastAsia="Cambria" w:hAnsi="Cambria" w:cs="Cambria"/>
                <w:color w:val="000000"/>
                <w:sz w:val="18"/>
                <w:szCs w:val="18"/>
              </w:rPr>
            </w:pPr>
            <w:r>
              <w:rPr>
                <w:rFonts w:ascii="Cambria" w:eastAsia="Cambria" w:hAnsi="Cambria" w:cs="Cambria"/>
                <w:color w:val="000000"/>
                <w:sz w:val="18"/>
                <w:szCs w:val="18"/>
              </w:rPr>
              <w:t> </w:t>
            </w:r>
          </w:p>
        </w:tc>
      </w:tr>
      <w:tr w:rsidR="000236A9" w14:paraId="1B4B8CF6" w14:textId="77777777" w:rsidTr="00B50BEE">
        <w:trPr>
          <w:trHeight w:val="300"/>
        </w:trPr>
        <w:tc>
          <w:tcPr>
            <w:tcW w:w="407" w:type="dxa"/>
            <w:vMerge/>
            <w:vAlign w:val="center"/>
          </w:tcPr>
          <w:p w14:paraId="3C0CC48D"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1736" w:type="dxa"/>
            <w:vMerge/>
            <w:vAlign w:val="center"/>
          </w:tcPr>
          <w:p w14:paraId="50DD2578"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5962" w:type="dxa"/>
            <w:shd w:val="clear" w:color="auto" w:fill="auto"/>
            <w:vAlign w:val="center"/>
          </w:tcPr>
          <w:p w14:paraId="4EF35B0A"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sz w:val="18"/>
                <w:szCs w:val="18"/>
              </w:rPr>
              <w:t>Provisión e instalación del cableado de datos de cobre que reemplazará al existente.</w:t>
            </w:r>
          </w:p>
        </w:tc>
        <w:tc>
          <w:tcPr>
            <w:tcW w:w="2109" w:type="dxa"/>
            <w:shd w:val="clear" w:color="auto" w:fill="auto"/>
            <w:vAlign w:val="center"/>
          </w:tcPr>
          <w:p w14:paraId="68F85E6E" w14:textId="77777777" w:rsidR="000236A9" w:rsidRDefault="000236A9" w:rsidP="00B50BEE">
            <w:pPr>
              <w:rPr>
                <w:rFonts w:ascii="Cambria" w:eastAsia="Cambria" w:hAnsi="Cambria" w:cs="Cambria"/>
                <w:color w:val="000000"/>
                <w:sz w:val="18"/>
                <w:szCs w:val="18"/>
              </w:rPr>
            </w:pPr>
            <w:r>
              <w:rPr>
                <w:rFonts w:ascii="Cambria" w:eastAsia="Cambria" w:hAnsi="Cambria" w:cs="Cambria"/>
                <w:color w:val="000000"/>
                <w:sz w:val="18"/>
                <w:szCs w:val="18"/>
              </w:rPr>
              <w:t> </w:t>
            </w:r>
          </w:p>
        </w:tc>
      </w:tr>
      <w:tr w:rsidR="000236A9" w14:paraId="06F80E72" w14:textId="77777777" w:rsidTr="00B50BEE">
        <w:trPr>
          <w:trHeight w:val="300"/>
        </w:trPr>
        <w:tc>
          <w:tcPr>
            <w:tcW w:w="407" w:type="dxa"/>
            <w:vMerge/>
            <w:vAlign w:val="center"/>
          </w:tcPr>
          <w:p w14:paraId="3C6B7B88"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1736" w:type="dxa"/>
            <w:vMerge/>
            <w:vAlign w:val="center"/>
          </w:tcPr>
          <w:p w14:paraId="026ED2CC"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5962" w:type="dxa"/>
            <w:shd w:val="clear" w:color="auto" w:fill="auto"/>
            <w:vAlign w:val="center"/>
          </w:tcPr>
          <w:p w14:paraId="70998D09"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sz w:val="18"/>
                <w:szCs w:val="18"/>
              </w:rPr>
              <w:t>Provisión e instalación del cableado de datos de fibra que reemplazará al existente.</w:t>
            </w:r>
          </w:p>
        </w:tc>
        <w:tc>
          <w:tcPr>
            <w:tcW w:w="2109" w:type="dxa"/>
            <w:shd w:val="clear" w:color="auto" w:fill="auto"/>
            <w:vAlign w:val="center"/>
          </w:tcPr>
          <w:p w14:paraId="4DC48390" w14:textId="77777777" w:rsidR="000236A9" w:rsidRDefault="000236A9" w:rsidP="00B50BEE">
            <w:pPr>
              <w:rPr>
                <w:rFonts w:ascii="Cambria" w:eastAsia="Cambria" w:hAnsi="Cambria" w:cs="Cambria"/>
                <w:color w:val="000000"/>
                <w:sz w:val="18"/>
                <w:szCs w:val="18"/>
              </w:rPr>
            </w:pPr>
            <w:r>
              <w:rPr>
                <w:rFonts w:ascii="Cambria" w:eastAsia="Cambria" w:hAnsi="Cambria" w:cs="Cambria"/>
                <w:color w:val="000000"/>
                <w:sz w:val="18"/>
                <w:szCs w:val="18"/>
              </w:rPr>
              <w:t> </w:t>
            </w:r>
          </w:p>
        </w:tc>
      </w:tr>
      <w:tr w:rsidR="000236A9" w14:paraId="2DE48CA5" w14:textId="77777777" w:rsidTr="00B50BEE">
        <w:trPr>
          <w:trHeight w:val="300"/>
        </w:trPr>
        <w:tc>
          <w:tcPr>
            <w:tcW w:w="407" w:type="dxa"/>
            <w:vMerge/>
            <w:vAlign w:val="center"/>
          </w:tcPr>
          <w:p w14:paraId="754EEACD"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1736" w:type="dxa"/>
            <w:vMerge/>
            <w:vAlign w:val="center"/>
          </w:tcPr>
          <w:p w14:paraId="6F92ADEF"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5962" w:type="dxa"/>
            <w:shd w:val="clear" w:color="auto" w:fill="auto"/>
            <w:vAlign w:val="center"/>
          </w:tcPr>
          <w:p w14:paraId="6927A694" w14:textId="77777777" w:rsidR="000236A9" w:rsidRDefault="000236A9" w:rsidP="00B50BEE">
            <w:pPr>
              <w:ind w:right="-93"/>
              <w:jc w:val="both"/>
              <w:rPr>
                <w:rFonts w:ascii="Cambria" w:eastAsia="Cambria" w:hAnsi="Cambria" w:cs="Cambria"/>
                <w:sz w:val="18"/>
                <w:szCs w:val="18"/>
              </w:rPr>
            </w:pPr>
            <w:r>
              <w:rPr>
                <w:rFonts w:ascii="Cambria" w:eastAsia="Cambria" w:hAnsi="Cambria" w:cs="Cambria"/>
                <w:sz w:val="18"/>
                <w:szCs w:val="18"/>
              </w:rPr>
              <w:t xml:space="preserve">Provisión e instalación del cableado de conexión de puesta a tierra </w:t>
            </w:r>
          </w:p>
          <w:p w14:paraId="312E663D" w14:textId="77777777" w:rsidR="000236A9" w:rsidRDefault="000236A9" w:rsidP="00B50BEE">
            <w:pPr>
              <w:ind w:right="-93"/>
              <w:jc w:val="both"/>
              <w:rPr>
                <w:rFonts w:ascii="Cambria" w:eastAsia="Cambria" w:hAnsi="Cambria" w:cs="Cambria"/>
                <w:sz w:val="18"/>
                <w:szCs w:val="18"/>
              </w:rPr>
            </w:pPr>
            <w:proofErr w:type="gramStart"/>
            <w:r>
              <w:rPr>
                <w:rFonts w:ascii="Cambria" w:eastAsia="Cambria" w:hAnsi="Cambria" w:cs="Cambria"/>
                <w:sz w:val="18"/>
                <w:szCs w:val="18"/>
              </w:rPr>
              <w:t>en</w:t>
            </w:r>
            <w:proofErr w:type="gramEnd"/>
            <w:r>
              <w:rPr>
                <w:rFonts w:ascii="Cambria" w:eastAsia="Cambria" w:hAnsi="Cambria" w:cs="Cambria"/>
                <w:sz w:val="18"/>
                <w:szCs w:val="18"/>
              </w:rPr>
              <w:t xml:space="preserve"> los racks de 19 pulgadas y en los equipos instalados.</w:t>
            </w:r>
          </w:p>
          <w:p w14:paraId="5C151045" w14:textId="77777777" w:rsidR="000236A9" w:rsidRDefault="000236A9" w:rsidP="00B50BEE">
            <w:pPr>
              <w:jc w:val="both"/>
              <w:rPr>
                <w:rFonts w:ascii="Cambria" w:eastAsia="Cambria" w:hAnsi="Cambria" w:cs="Cambria"/>
                <w:color w:val="000000"/>
                <w:sz w:val="18"/>
                <w:szCs w:val="18"/>
              </w:rPr>
            </w:pPr>
          </w:p>
        </w:tc>
        <w:tc>
          <w:tcPr>
            <w:tcW w:w="2109" w:type="dxa"/>
            <w:shd w:val="clear" w:color="auto" w:fill="auto"/>
            <w:vAlign w:val="center"/>
          </w:tcPr>
          <w:p w14:paraId="2F1E064D" w14:textId="77777777" w:rsidR="000236A9" w:rsidRDefault="000236A9" w:rsidP="00B50BEE">
            <w:pPr>
              <w:rPr>
                <w:rFonts w:ascii="Cambria" w:eastAsia="Cambria" w:hAnsi="Cambria" w:cs="Cambria"/>
                <w:color w:val="000000"/>
                <w:sz w:val="18"/>
                <w:szCs w:val="18"/>
              </w:rPr>
            </w:pPr>
            <w:r>
              <w:rPr>
                <w:rFonts w:ascii="Cambria" w:eastAsia="Cambria" w:hAnsi="Cambria" w:cs="Cambria"/>
                <w:color w:val="000000"/>
                <w:sz w:val="18"/>
                <w:szCs w:val="18"/>
              </w:rPr>
              <w:t> </w:t>
            </w:r>
          </w:p>
        </w:tc>
      </w:tr>
      <w:tr w:rsidR="000236A9" w14:paraId="32167AE7" w14:textId="77777777" w:rsidTr="00B50BEE">
        <w:trPr>
          <w:trHeight w:val="300"/>
        </w:trPr>
        <w:tc>
          <w:tcPr>
            <w:tcW w:w="407" w:type="dxa"/>
            <w:vMerge/>
            <w:vAlign w:val="center"/>
          </w:tcPr>
          <w:p w14:paraId="33F45329"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1736" w:type="dxa"/>
            <w:vMerge/>
            <w:vAlign w:val="center"/>
          </w:tcPr>
          <w:p w14:paraId="3F270EBB"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5962" w:type="dxa"/>
            <w:shd w:val="clear" w:color="auto" w:fill="auto"/>
            <w:vAlign w:val="center"/>
          </w:tcPr>
          <w:p w14:paraId="586CF6AC" w14:textId="77777777" w:rsidR="000236A9" w:rsidRDefault="000236A9" w:rsidP="00B50BEE">
            <w:pPr>
              <w:ind w:right="-93"/>
              <w:jc w:val="both"/>
              <w:rPr>
                <w:rFonts w:ascii="Cambria" w:eastAsia="Cambria" w:hAnsi="Cambria" w:cs="Cambria"/>
                <w:sz w:val="18"/>
                <w:szCs w:val="18"/>
              </w:rPr>
            </w:pPr>
            <w:r>
              <w:rPr>
                <w:rFonts w:ascii="Cambria" w:eastAsia="Cambria" w:hAnsi="Cambria" w:cs="Cambria"/>
                <w:sz w:val="18"/>
                <w:szCs w:val="18"/>
              </w:rPr>
              <w:t>Etiquetado del equipamiento instalado (equipos y cableado).</w:t>
            </w:r>
          </w:p>
          <w:p w14:paraId="673FFD0C" w14:textId="77777777" w:rsidR="000236A9" w:rsidRDefault="000236A9" w:rsidP="00B50BEE">
            <w:pPr>
              <w:jc w:val="both"/>
              <w:rPr>
                <w:rFonts w:ascii="Cambria" w:eastAsia="Cambria" w:hAnsi="Cambria" w:cs="Cambria"/>
                <w:color w:val="000000"/>
                <w:sz w:val="18"/>
                <w:szCs w:val="18"/>
              </w:rPr>
            </w:pPr>
          </w:p>
        </w:tc>
        <w:tc>
          <w:tcPr>
            <w:tcW w:w="2109" w:type="dxa"/>
            <w:shd w:val="clear" w:color="auto" w:fill="auto"/>
            <w:vAlign w:val="center"/>
          </w:tcPr>
          <w:p w14:paraId="1CDBAA06" w14:textId="77777777" w:rsidR="000236A9" w:rsidRDefault="000236A9" w:rsidP="00B50BEE">
            <w:pPr>
              <w:rPr>
                <w:rFonts w:ascii="Cambria" w:eastAsia="Cambria" w:hAnsi="Cambria" w:cs="Cambria"/>
                <w:color w:val="000000"/>
                <w:sz w:val="18"/>
                <w:szCs w:val="18"/>
              </w:rPr>
            </w:pPr>
            <w:r>
              <w:rPr>
                <w:rFonts w:ascii="Cambria" w:eastAsia="Cambria" w:hAnsi="Cambria" w:cs="Cambria"/>
                <w:color w:val="000000"/>
                <w:sz w:val="18"/>
                <w:szCs w:val="18"/>
              </w:rPr>
              <w:t> </w:t>
            </w:r>
          </w:p>
        </w:tc>
      </w:tr>
      <w:tr w:rsidR="000236A9" w14:paraId="0A240B65" w14:textId="77777777" w:rsidTr="00B50BEE">
        <w:trPr>
          <w:trHeight w:val="300"/>
        </w:trPr>
        <w:tc>
          <w:tcPr>
            <w:tcW w:w="407" w:type="dxa"/>
            <w:vMerge/>
            <w:vAlign w:val="center"/>
          </w:tcPr>
          <w:p w14:paraId="2375B7C7"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1736" w:type="dxa"/>
            <w:vMerge/>
            <w:vAlign w:val="center"/>
          </w:tcPr>
          <w:p w14:paraId="7618082F"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5962" w:type="dxa"/>
            <w:shd w:val="clear" w:color="auto" w:fill="auto"/>
            <w:vAlign w:val="center"/>
          </w:tcPr>
          <w:p w14:paraId="12FEEA70" w14:textId="77777777" w:rsidR="000236A9" w:rsidRDefault="000236A9" w:rsidP="00B50BEE">
            <w:pPr>
              <w:ind w:right="-93"/>
              <w:jc w:val="both"/>
              <w:rPr>
                <w:rFonts w:ascii="Cambria" w:eastAsia="Cambria" w:hAnsi="Cambria" w:cs="Cambria"/>
                <w:sz w:val="18"/>
                <w:szCs w:val="18"/>
              </w:rPr>
            </w:pPr>
            <w:r>
              <w:rPr>
                <w:rFonts w:ascii="Cambria" w:eastAsia="Cambria" w:hAnsi="Cambria" w:cs="Cambria"/>
                <w:sz w:val="18"/>
                <w:szCs w:val="18"/>
              </w:rPr>
              <w:t>Cada tendido de cable deberá incluir protección con manguera BX y ser instalado por las trincheras de las subestaciones</w:t>
            </w:r>
          </w:p>
        </w:tc>
        <w:tc>
          <w:tcPr>
            <w:tcW w:w="2109" w:type="dxa"/>
            <w:shd w:val="clear" w:color="auto" w:fill="auto"/>
            <w:vAlign w:val="center"/>
          </w:tcPr>
          <w:p w14:paraId="58748BCD" w14:textId="77777777" w:rsidR="000236A9" w:rsidRDefault="000236A9" w:rsidP="00B50BEE">
            <w:pPr>
              <w:rPr>
                <w:rFonts w:ascii="Cambria" w:eastAsia="Cambria" w:hAnsi="Cambria" w:cs="Cambria"/>
                <w:color w:val="000000"/>
                <w:sz w:val="18"/>
                <w:szCs w:val="18"/>
              </w:rPr>
            </w:pPr>
          </w:p>
        </w:tc>
      </w:tr>
      <w:tr w:rsidR="000236A9" w14:paraId="7A481675" w14:textId="77777777" w:rsidTr="00B50BEE">
        <w:trPr>
          <w:trHeight w:val="300"/>
        </w:trPr>
        <w:tc>
          <w:tcPr>
            <w:tcW w:w="407" w:type="dxa"/>
            <w:vMerge/>
            <w:vAlign w:val="center"/>
          </w:tcPr>
          <w:p w14:paraId="23D5E5F4"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1736" w:type="dxa"/>
            <w:vMerge/>
            <w:vAlign w:val="center"/>
          </w:tcPr>
          <w:p w14:paraId="5FE38753"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5962" w:type="dxa"/>
            <w:shd w:val="clear" w:color="auto" w:fill="auto"/>
            <w:vAlign w:val="center"/>
          </w:tcPr>
          <w:p w14:paraId="36CB5225" w14:textId="77777777" w:rsidR="000236A9" w:rsidRDefault="000236A9" w:rsidP="00B50BEE">
            <w:pPr>
              <w:ind w:right="-93"/>
              <w:jc w:val="both"/>
              <w:rPr>
                <w:rFonts w:ascii="Cambria" w:eastAsia="Cambria" w:hAnsi="Cambria" w:cs="Cambria"/>
                <w:sz w:val="18"/>
                <w:szCs w:val="18"/>
              </w:rPr>
            </w:pPr>
            <w:r>
              <w:rPr>
                <w:rFonts w:ascii="Cambria" w:eastAsia="Cambria" w:hAnsi="Cambria" w:cs="Cambria"/>
                <w:sz w:val="18"/>
                <w:szCs w:val="18"/>
              </w:rPr>
              <w:t>Para las instalaciones de cableado de datos en cobre se deberá documentar de manera detallada el buen funcionamiento de la instalación utilizando como instrumentos de comprobación probadores de redes LAN.</w:t>
            </w:r>
          </w:p>
        </w:tc>
        <w:tc>
          <w:tcPr>
            <w:tcW w:w="2109" w:type="dxa"/>
            <w:shd w:val="clear" w:color="auto" w:fill="auto"/>
            <w:vAlign w:val="center"/>
          </w:tcPr>
          <w:p w14:paraId="311B2ADC" w14:textId="77777777" w:rsidR="000236A9" w:rsidRDefault="000236A9" w:rsidP="00B50BEE">
            <w:pPr>
              <w:rPr>
                <w:rFonts w:ascii="Cambria" w:eastAsia="Cambria" w:hAnsi="Cambria" w:cs="Cambria"/>
                <w:color w:val="000000"/>
                <w:sz w:val="18"/>
                <w:szCs w:val="18"/>
              </w:rPr>
            </w:pPr>
          </w:p>
        </w:tc>
      </w:tr>
      <w:tr w:rsidR="000236A9" w14:paraId="271D7DA5" w14:textId="77777777" w:rsidTr="00B50BEE">
        <w:trPr>
          <w:trHeight w:val="300"/>
        </w:trPr>
        <w:tc>
          <w:tcPr>
            <w:tcW w:w="407" w:type="dxa"/>
            <w:vMerge/>
            <w:vAlign w:val="center"/>
          </w:tcPr>
          <w:p w14:paraId="3A926CDB"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1736" w:type="dxa"/>
            <w:vMerge/>
            <w:vAlign w:val="center"/>
          </w:tcPr>
          <w:p w14:paraId="1E66EC32"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5962" w:type="dxa"/>
            <w:shd w:val="clear" w:color="auto" w:fill="auto"/>
            <w:vAlign w:val="center"/>
          </w:tcPr>
          <w:p w14:paraId="6D7FFD72" w14:textId="77777777" w:rsidR="000236A9" w:rsidRDefault="000236A9" w:rsidP="00B50BEE">
            <w:pPr>
              <w:ind w:right="-93"/>
              <w:jc w:val="both"/>
              <w:rPr>
                <w:rFonts w:ascii="Cambria" w:eastAsia="Cambria" w:hAnsi="Cambria" w:cs="Cambria"/>
                <w:sz w:val="18"/>
                <w:szCs w:val="18"/>
              </w:rPr>
            </w:pPr>
            <w:r>
              <w:rPr>
                <w:rFonts w:ascii="Cambria" w:eastAsia="Cambria" w:hAnsi="Cambria" w:cs="Cambria"/>
                <w:sz w:val="18"/>
                <w:szCs w:val="18"/>
              </w:rPr>
              <w:t>Para las instalaciones de cableado de datos en fibra se deberá documentar de manera detallada el buen funcionamiento de la instalación.</w:t>
            </w:r>
          </w:p>
        </w:tc>
        <w:tc>
          <w:tcPr>
            <w:tcW w:w="2109" w:type="dxa"/>
            <w:shd w:val="clear" w:color="auto" w:fill="auto"/>
            <w:vAlign w:val="center"/>
          </w:tcPr>
          <w:p w14:paraId="622B02F6" w14:textId="77777777" w:rsidR="000236A9" w:rsidRDefault="000236A9" w:rsidP="00B50BEE">
            <w:pPr>
              <w:rPr>
                <w:rFonts w:ascii="Cambria" w:eastAsia="Cambria" w:hAnsi="Cambria" w:cs="Cambria"/>
                <w:color w:val="000000"/>
                <w:sz w:val="18"/>
                <w:szCs w:val="18"/>
              </w:rPr>
            </w:pPr>
          </w:p>
        </w:tc>
      </w:tr>
      <w:tr w:rsidR="000236A9" w14:paraId="0C16118B" w14:textId="77777777" w:rsidTr="00B50BEE">
        <w:trPr>
          <w:trHeight w:val="300"/>
        </w:trPr>
        <w:tc>
          <w:tcPr>
            <w:tcW w:w="407" w:type="dxa"/>
            <w:vMerge/>
            <w:vAlign w:val="center"/>
          </w:tcPr>
          <w:p w14:paraId="3169FA75"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1736" w:type="dxa"/>
            <w:vMerge/>
            <w:vAlign w:val="center"/>
          </w:tcPr>
          <w:p w14:paraId="49BA3A56"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5962" w:type="dxa"/>
            <w:shd w:val="clear" w:color="auto" w:fill="auto"/>
            <w:vAlign w:val="center"/>
          </w:tcPr>
          <w:p w14:paraId="085CDB4C" w14:textId="77777777" w:rsidR="000236A9" w:rsidRDefault="000236A9" w:rsidP="00B50BEE">
            <w:pPr>
              <w:ind w:right="-93"/>
              <w:jc w:val="both"/>
              <w:rPr>
                <w:rFonts w:ascii="Cambria" w:eastAsia="Cambria" w:hAnsi="Cambria" w:cs="Cambria"/>
                <w:sz w:val="18"/>
                <w:szCs w:val="18"/>
              </w:rPr>
            </w:pPr>
            <w:r>
              <w:rPr>
                <w:rFonts w:ascii="Cambria" w:eastAsia="Cambria" w:hAnsi="Cambria" w:cs="Cambria"/>
                <w:sz w:val="18"/>
                <w:szCs w:val="18"/>
              </w:rPr>
              <w:t xml:space="preserve">Para las instalaciones de las puestas a tierra se deberá documentar de manera detallada el buen funcionamiento de la instalación usando un </w:t>
            </w:r>
            <w:proofErr w:type="spellStart"/>
            <w:r>
              <w:rPr>
                <w:rFonts w:ascii="Cambria" w:eastAsia="Cambria" w:hAnsi="Cambria" w:cs="Cambria"/>
                <w:sz w:val="18"/>
                <w:szCs w:val="18"/>
              </w:rPr>
              <w:t>telurómetro</w:t>
            </w:r>
            <w:proofErr w:type="spellEnd"/>
            <w:r>
              <w:rPr>
                <w:rFonts w:ascii="Cambria" w:eastAsia="Cambria" w:hAnsi="Cambria" w:cs="Cambria"/>
                <w:sz w:val="18"/>
                <w:szCs w:val="18"/>
              </w:rPr>
              <w:t xml:space="preserve">, se deberá garantizar un valor óhmico de un máximo de 25 </w:t>
            </w:r>
            <w:proofErr w:type="spellStart"/>
            <w:r>
              <w:rPr>
                <w:rFonts w:ascii="Cambria" w:eastAsia="Cambria" w:hAnsi="Cambria" w:cs="Cambria"/>
                <w:sz w:val="18"/>
                <w:szCs w:val="18"/>
              </w:rPr>
              <w:t>ohms</w:t>
            </w:r>
            <w:proofErr w:type="spellEnd"/>
            <w:r>
              <w:rPr>
                <w:rFonts w:ascii="Cambria" w:eastAsia="Cambria" w:hAnsi="Cambria" w:cs="Cambria"/>
                <w:sz w:val="18"/>
                <w:szCs w:val="18"/>
              </w:rPr>
              <w:t xml:space="preserve">. </w:t>
            </w:r>
          </w:p>
        </w:tc>
        <w:tc>
          <w:tcPr>
            <w:tcW w:w="2109" w:type="dxa"/>
            <w:shd w:val="clear" w:color="auto" w:fill="auto"/>
            <w:vAlign w:val="center"/>
          </w:tcPr>
          <w:p w14:paraId="6D55B538" w14:textId="77777777" w:rsidR="000236A9" w:rsidRDefault="000236A9" w:rsidP="00B50BEE">
            <w:pPr>
              <w:rPr>
                <w:rFonts w:ascii="Cambria" w:eastAsia="Cambria" w:hAnsi="Cambria" w:cs="Cambria"/>
                <w:color w:val="000000"/>
                <w:sz w:val="18"/>
                <w:szCs w:val="18"/>
              </w:rPr>
            </w:pPr>
          </w:p>
        </w:tc>
      </w:tr>
      <w:tr w:rsidR="000236A9" w14:paraId="5FEFBF98" w14:textId="77777777" w:rsidTr="00B50BEE">
        <w:trPr>
          <w:trHeight w:val="300"/>
        </w:trPr>
        <w:tc>
          <w:tcPr>
            <w:tcW w:w="407" w:type="dxa"/>
            <w:vMerge/>
            <w:vAlign w:val="center"/>
          </w:tcPr>
          <w:p w14:paraId="45ABC010"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1736" w:type="dxa"/>
            <w:vMerge/>
            <w:vAlign w:val="center"/>
          </w:tcPr>
          <w:p w14:paraId="68F3F2FD"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5962" w:type="dxa"/>
            <w:shd w:val="clear" w:color="auto" w:fill="auto"/>
            <w:vAlign w:val="center"/>
          </w:tcPr>
          <w:p w14:paraId="71BDB131" w14:textId="77777777" w:rsidR="000236A9" w:rsidRDefault="000236A9" w:rsidP="00B50BEE">
            <w:pPr>
              <w:ind w:right="-93"/>
              <w:jc w:val="both"/>
              <w:rPr>
                <w:rFonts w:ascii="Cambria" w:eastAsia="Cambria" w:hAnsi="Cambria" w:cs="Cambria"/>
                <w:sz w:val="18"/>
                <w:szCs w:val="18"/>
              </w:rPr>
            </w:pPr>
            <w:r>
              <w:rPr>
                <w:rFonts w:ascii="Cambria" w:eastAsia="Cambria" w:hAnsi="Cambria" w:cs="Cambria"/>
                <w:sz w:val="18"/>
                <w:szCs w:val="18"/>
              </w:rPr>
              <w:t>Para las instalaciones de suministro eléctrico se deberá documentar de manera detallada el buen funcionamiento de la instalación a través de mediciones con multímetros (valores de voltaje).</w:t>
            </w:r>
          </w:p>
        </w:tc>
        <w:tc>
          <w:tcPr>
            <w:tcW w:w="2109" w:type="dxa"/>
            <w:shd w:val="clear" w:color="auto" w:fill="auto"/>
            <w:vAlign w:val="center"/>
          </w:tcPr>
          <w:p w14:paraId="1543AA7A" w14:textId="77777777" w:rsidR="000236A9" w:rsidRDefault="000236A9" w:rsidP="00B50BEE">
            <w:pPr>
              <w:rPr>
                <w:rFonts w:ascii="Cambria" w:eastAsia="Cambria" w:hAnsi="Cambria" w:cs="Cambria"/>
                <w:color w:val="000000"/>
                <w:sz w:val="18"/>
                <w:szCs w:val="18"/>
              </w:rPr>
            </w:pPr>
          </w:p>
        </w:tc>
      </w:tr>
      <w:tr w:rsidR="000236A9" w14:paraId="53EEC09E" w14:textId="77777777" w:rsidTr="00B50BEE">
        <w:trPr>
          <w:trHeight w:val="300"/>
        </w:trPr>
        <w:tc>
          <w:tcPr>
            <w:tcW w:w="407" w:type="dxa"/>
            <w:vMerge/>
            <w:vAlign w:val="center"/>
          </w:tcPr>
          <w:p w14:paraId="0B9609AE"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1736" w:type="dxa"/>
            <w:vMerge/>
            <w:vAlign w:val="center"/>
          </w:tcPr>
          <w:p w14:paraId="15FE1B6D"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5962" w:type="dxa"/>
            <w:shd w:val="clear" w:color="auto" w:fill="auto"/>
            <w:vAlign w:val="center"/>
          </w:tcPr>
          <w:p w14:paraId="506ED573" w14:textId="77777777" w:rsidR="000236A9" w:rsidRDefault="000236A9" w:rsidP="00B50BEE">
            <w:pPr>
              <w:ind w:right="-93"/>
              <w:jc w:val="both"/>
              <w:rPr>
                <w:rFonts w:ascii="Cambria" w:eastAsia="Cambria" w:hAnsi="Cambria" w:cs="Cambria"/>
                <w:sz w:val="18"/>
                <w:szCs w:val="18"/>
              </w:rPr>
            </w:pPr>
            <w:r>
              <w:rPr>
                <w:rFonts w:ascii="Cambria" w:eastAsia="Cambria" w:hAnsi="Cambria" w:cs="Cambria"/>
                <w:sz w:val="18"/>
                <w:szCs w:val="18"/>
              </w:rPr>
              <w:t>Todos los instrumentos de medición que sean utilizados en la instalación deberán contar con la certificación de calibración vigente.</w:t>
            </w:r>
          </w:p>
        </w:tc>
        <w:tc>
          <w:tcPr>
            <w:tcW w:w="2109" w:type="dxa"/>
            <w:shd w:val="clear" w:color="auto" w:fill="auto"/>
            <w:vAlign w:val="center"/>
          </w:tcPr>
          <w:p w14:paraId="46FF871A" w14:textId="77777777" w:rsidR="000236A9" w:rsidRDefault="000236A9" w:rsidP="00B50BEE">
            <w:pPr>
              <w:rPr>
                <w:rFonts w:ascii="Cambria" w:eastAsia="Cambria" w:hAnsi="Cambria" w:cs="Cambria"/>
                <w:color w:val="000000"/>
                <w:sz w:val="18"/>
                <w:szCs w:val="18"/>
              </w:rPr>
            </w:pPr>
          </w:p>
        </w:tc>
      </w:tr>
      <w:tr w:rsidR="000236A9" w14:paraId="79111FA7" w14:textId="77777777" w:rsidTr="00B50BEE">
        <w:trPr>
          <w:trHeight w:val="300"/>
        </w:trPr>
        <w:tc>
          <w:tcPr>
            <w:tcW w:w="407" w:type="dxa"/>
            <w:vMerge/>
            <w:vAlign w:val="center"/>
          </w:tcPr>
          <w:p w14:paraId="096054E1"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1736" w:type="dxa"/>
            <w:vMerge/>
            <w:vAlign w:val="center"/>
          </w:tcPr>
          <w:p w14:paraId="4FA4E94B"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5962" w:type="dxa"/>
            <w:shd w:val="clear" w:color="auto" w:fill="auto"/>
            <w:vAlign w:val="center"/>
          </w:tcPr>
          <w:p w14:paraId="0496CCDF" w14:textId="77777777" w:rsidR="000236A9" w:rsidRDefault="000236A9" w:rsidP="00B50BEE">
            <w:pPr>
              <w:ind w:right="-93"/>
              <w:jc w:val="both"/>
              <w:rPr>
                <w:rFonts w:ascii="Cambria" w:eastAsia="Cambria" w:hAnsi="Cambria" w:cs="Cambria"/>
                <w:sz w:val="18"/>
                <w:szCs w:val="18"/>
              </w:rPr>
            </w:pPr>
            <w:r>
              <w:rPr>
                <w:rFonts w:ascii="Cambria" w:hAnsi="Cambria"/>
                <w:sz w:val="18"/>
                <w:szCs w:val="18"/>
              </w:rPr>
              <w:t>En el proceso de instalación se deberán considerar todos los accesorios</w:t>
            </w:r>
            <w:r w:rsidRPr="00904EB0">
              <w:rPr>
                <w:rFonts w:ascii="Cambria" w:hAnsi="Cambria"/>
                <w:sz w:val="18"/>
                <w:szCs w:val="18"/>
              </w:rPr>
              <w:t xml:space="preserve"> y demás consumibles</w:t>
            </w:r>
            <w:r>
              <w:rPr>
                <w:rFonts w:ascii="Cambria" w:hAnsi="Cambria"/>
                <w:sz w:val="18"/>
                <w:szCs w:val="18"/>
              </w:rPr>
              <w:t>, necesarios,</w:t>
            </w:r>
            <w:r w:rsidRPr="00904EB0">
              <w:rPr>
                <w:rFonts w:ascii="Cambria" w:hAnsi="Cambria"/>
                <w:sz w:val="18"/>
                <w:szCs w:val="18"/>
              </w:rPr>
              <w:t xml:space="preserve"> a fin de garantizar la exitosa implementación del proyecto.</w:t>
            </w:r>
          </w:p>
        </w:tc>
        <w:tc>
          <w:tcPr>
            <w:tcW w:w="2109" w:type="dxa"/>
            <w:shd w:val="clear" w:color="auto" w:fill="auto"/>
            <w:vAlign w:val="center"/>
          </w:tcPr>
          <w:p w14:paraId="283E4CB2" w14:textId="77777777" w:rsidR="000236A9" w:rsidRDefault="000236A9" w:rsidP="00B50BEE">
            <w:pPr>
              <w:rPr>
                <w:rFonts w:ascii="Cambria" w:eastAsia="Cambria" w:hAnsi="Cambria" w:cs="Cambria"/>
                <w:color w:val="000000"/>
                <w:sz w:val="18"/>
                <w:szCs w:val="18"/>
              </w:rPr>
            </w:pPr>
          </w:p>
        </w:tc>
      </w:tr>
      <w:tr w:rsidR="000236A9" w14:paraId="7D1573B9" w14:textId="77777777" w:rsidTr="00B50BEE">
        <w:trPr>
          <w:trHeight w:val="300"/>
        </w:trPr>
        <w:tc>
          <w:tcPr>
            <w:tcW w:w="407" w:type="dxa"/>
            <w:vMerge/>
            <w:vAlign w:val="center"/>
          </w:tcPr>
          <w:p w14:paraId="20F84574"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1736" w:type="dxa"/>
            <w:vMerge/>
            <w:vAlign w:val="center"/>
          </w:tcPr>
          <w:p w14:paraId="6F8D2950"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5962" w:type="dxa"/>
            <w:shd w:val="clear" w:color="auto" w:fill="auto"/>
            <w:vAlign w:val="center"/>
          </w:tcPr>
          <w:p w14:paraId="1576C86B" w14:textId="77777777" w:rsidR="000236A9" w:rsidRDefault="000236A9" w:rsidP="00B50BEE">
            <w:pPr>
              <w:ind w:right="-93"/>
              <w:jc w:val="both"/>
              <w:rPr>
                <w:rFonts w:ascii="Cambria" w:eastAsia="Cambria" w:hAnsi="Cambria" w:cs="Cambria"/>
                <w:sz w:val="18"/>
                <w:szCs w:val="18"/>
              </w:rPr>
            </w:pPr>
            <w:r>
              <w:rPr>
                <w:rFonts w:ascii="Cambria" w:eastAsia="Cambria" w:hAnsi="Cambria" w:cs="Cambria"/>
                <w:sz w:val="18"/>
                <w:szCs w:val="18"/>
              </w:rPr>
              <w:t>De existir actividades adicionales que no consten en esta tabla será responsabilidad del adjudicado considerarlas para cumplir con el cronograma de trabajo y objetivo del contrato.</w:t>
            </w:r>
          </w:p>
        </w:tc>
        <w:tc>
          <w:tcPr>
            <w:tcW w:w="2109" w:type="dxa"/>
            <w:shd w:val="clear" w:color="auto" w:fill="auto"/>
            <w:vAlign w:val="center"/>
          </w:tcPr>
          <w:p w14:paraId="08F36925" w14:textId="77777777" w:rsidR="000236A9" w:rsidRDefault="000236A9" w:rsidP="00B50BEE">
            <w:pPr>
              <w:rPr>
                <w:rFonts w:ascii="Cambria" w:eastAsia="Cambria" w:hAnsi="Cambria" w:cs="Cambria"/>
                <w:color w:val="000000"/>
                <w:sz w:val="18"/>
                <w:szCs w:val="18"/>
              </w:rPr>
            </w:pPr>
          </w:p>
        </w:tc>
      </w:tr>
    </w:tbl>
    <w:p w14:paraId="3B0584C1" w14:textId="77777777" w:rsidR="000236A9" w:rsidRDefault="000236A9" w:rsidP="000236A9">
      <w:pPr>
        <w:keepNext/>
        <w:keepLines/>
        <w:spacing w:after="120"/>
        <w:jc w:val="both"/>
        <w:rPr>
          <w:rFonts w:ascii="Candara" w:eastAsia="Candara" w:hAnsi="Candara" w:cs="Candara"/>
          <w:i/>
          <w:color w:val="0070C0"/>
        </w:rPr>
      </w:pPr>
    </w:p>
    <w:p w14:paraId="5DC2C664" w14:textId="77777777" w:rsidR="000236A9" w:rsidRDefault="000236A9" w:rsidP="000236A9">
      <w:pPr>
        <w:pStyle w:val="Ttulo1"/>
        <w:spacing w:before="0" w:after="120"/>
        <w:rPr>
          <w:rFonts w:ascii="Candara" w:hAnsi="Candara"/>
          <w:sz w:val="24"/>
        </w:rPr>
      </w:pPr>
    </w:p>
    <w:p w14:paraId="2DC3C261" w14:textId="77777777" w:rsidR="000236A9" w:rsidRPr="002E5057" w:rsidRDefault="000236A9" w:rsidP="00A1003A">
      <w:pPr>
        <w:keepNext/>
        <w:keepLines/>
        <w:spacing w:after="120"/>
        <w:jc w:val="both"/>
        <w:rPr>
          <w:rFonts w:ascii="Candara" w:hAnsi="Candara"/>
          <w:i/>
          <w:iCs/>
          <w:color w:val="0070C0"/>
          <w:spacing w:val="-3"/>
        </w:rPr>
      </w:pPr>
    </w:p>
    <w:p w14:paraId="588D0222" w14:textId="77777777" w:rsidR="003F79AA" w:rsidRPr="002E5057" w:rsidRDefault="003F79AA" w:rsidP="00A1003A">
      <w:pPr>
        <w:keepNext/>
        <w:keepLines/>
        <w:spacing w:after="120"/>
        <w:jc w:val="both"/>
        <w:rPr>
          <w:rFonts w:ascii="Candara" w:hAnsi="Candara"/>
          <w:i/>
          <w:iCs/>
          <w:color w:val="0070C0"/>
          <w:spacing w:val="-3"/>
        </w:rPr>
      </w:pPr>
    </w:p>
    <w:p w14:paraId="3497C718" w14:textId="77777777" w:rsidR="003F79AA" w:rsidRPr="00B628A4" w:rsidRDefault="003F79AA" w:rsidP="00A1003A">
      <w:pPr>
        <w:keepNext/>
        <w:keepLines/>
        <w:spacing w:after="120"/>
        <w:jc w:val="center"/>
        <w:rPr>
          <w:rFonts w:ascii="Candara" w:hAnsi="Candara"/>
          <w:b/>
          <w:bCs/>
          <w:spacing w:val="-3"/>
        </w:rPr>
        <w:sectPr w:rsidR="003F79AA" w:rsidRPr="00B628A4" w:rsidSect="00A95685">
          <w:headerReference w:type="even" r:id="rId32"/>
          <w:headerReference w:type="first" r:id="rId33"/>
          <w:endnotePr>
            <w:numFmt w:val="decimal"/>
          </w:endnotePr>
          <w:type w:val="oddPage"/>
          <w:pgSz w:w="11906" w:h="16838" w:code="9"/>
          <w:pgMar w:top="1440" w:right="1440" w:bottom="1440" w:left="1440" w:header="720" w:footer="720" w:gutter="0"/>
          <w:cols w:space="720"/>
          <w:titlePg/>
          <w:docGrid w:linePitch="326"/>
        </w:sectPr>
      </w:pPr>
    </w:p>
    <w:p w14:paraId="3DBDAE0C" w14:textId="77777777" w:rsidR="003F79AA" w:rsidRPr="00B628A4" w:rsidRDefault="003F79AA" w:rsidP="00A1003A">
      <w:pPr>
        <w:pStyle w:val="Ttulo1"/>
        <w:spacing w:before="0" w:after="120"/>
        <w:rPr>
          <w:rFonts w:ascii="Candara" w:hAnsi="Candara"/>
          <w:sz w:val="24"/>
        </w:rPr>
      </w:pPr>
      <w:bookmarkStart w:id="150" w:name="_Toc115256487"/>
      <w:r w:rsidRPr="00B628A4">
        <w:rPr>
          <w:rFonts w:ascii="Candara" w:hAnsi="Candara"/>
          <w:sz w:val="24"/>
        </w:rPr>
        <w:lastRenderedPageBreak/>
        <w:t>Sección VIII. Planos</w:t>
      </w:r>
      <w:bookmarkEnd w:id="150"/>
    </w:p>
    <w:p w14:paraId="30CAE365" w14:textId="77777777" w:rsidR="003F79AA" w:rsidRPr="00B628A4" w:rsidRDefault="003F79AA" w:rsidP="00A1003A">
      <w:pPr>
        <w:keepNext/>
        <w:keepLines/>
        <w:spacing w:after="120"/>
        <w:jc w:val="center"/>
        <w:rPr>
          <w:rFonts w:ascii="Candara" w:hAnsi="Candara"/>
          <w:i/>
          <w:iCs/>
          <w:spacing w:val="-3"/>
        </w:rPr>
      </w:pPr>
    </w:p>
    <w:p w14:paraId="728255C8" w14:textId="77777777" w:rsidR="003F79AA" w:rsidRPr="00B628A4" w:rsidRDefault="003F79AA" w:rsidP="00A1003A">
      <w:pPr>
        <w:keepNext/>
        <w:keepLines/>
        <w:spacing w:after="120"/>
        <w:jc w:val="center"/>
        <w:rPr>
          <w:rFonts w:ascii="Candara" w:hAnsi="Candara"/>
          <w:i/>
          <w:iCs/>
          <w:spacing w:val="-3"/>
        </w:rPr>
      </w:pPr>
    </w:p>
    <w:p w14:paraId="0D21CD6D" w14:textId="77777777" w:rsidR="003F79AA" w:rsidRDefault="00523E46" w:rsidP="00F451EB">
      <w:pPr>
        <w:keepNext/>
        <w:keepLines/>
        <w:spacing w:after="120"/>
        <w:jc w:val="both"/>
        <w:rPr>
          <w:rFonts w:ascii="Candara" w:hAnsi="Candara"/>
          <w:i/>
          <w:iCs/>
          <w:color w:val="0070C0"/>
          <w:spacing w:val="-3"/>
        </w:rPr>
      </w:pPr>
      <w:r w:rsidRPr="002E5057">
        <w:rPr>
          <w:rFonts w:ascii="Candara" w:hAnsi="Candara"/>
          <w:b/>
          <w:i/>
          <w:iCs/>
          <w:color w:val="0070C0"/>
          <w:spacing w:val="-3"/>
        </w:rPr>
        <w:t>Nota para quien prepara los documento</w:t>
      </w:r>
      <w:r w:rsidR="004114F7" w:rsidRPr="002E5057">
        <w:rPr>
          <w:rFonts w:ascii="Candara" w:hAnsi="Candara"/>
          <w:b/>
          <w:i/>
          <w:iCs/>
          <w:color w:val="0070C0"/>
          <w:spacing w:val="-3"/>
        </w:rPr>
        <w:t>s</w:t>
      </w:r>
      <w:r w:rsidRPr="002E5057">
        <w:rPr>
          <w:rFonts w:ascii="Candara" w:hAnsi="Candara"/>
          <w:b/>
          <w:i/>
          <w:iCs/>
          <w:color w:val="0070C0"/>
          <w:spacing w:val="-3"/>
        </w:rPr>
        <w:t xml:space="preserve"> de selección: </w:t>
      </w:r>
      <w:r w:rsidR="003F79AA" w:rsidRPr="002E5057">
        <w:rPr>
          <w:rFonts w:ascii="Candara" w:hAnsi="Candara"/>
          <w:i/>
          <w:iCs/>
          <w:color w:val="0070C0"/>
          <w:spacing w:val="-3"/>
        </w:rPr>
        <w:t>L</w:t>
      </w:r>
      <w:r w:rsidR="0033149E" w:rsidRPr="002E5057">
        <w:rPr>
          <w:rFonts w:ascii="Candara" w:hAnsi="Candara"/>
          <w:i/>
          <w:iCs/>
          <w:color w:val="0070C0"/>
          <w:spacing w:val="-3"/>
        </w:rPr>
        <w:t>iste aquí los Planos. Los planos</w:t>
      </w:r>
      <w:r w:rsidR="003F79AA" w:rsidRPr="002E5057">
        <w:rPr>
          <w:rFonts w:ascii="Candara" w:hAnsi="Candara"/>
          <w:i/>
          <w:iCs/>
          <w:color w:val="0070C0"/>
          <w:spacing w:val="-3"/>
        </w:rPr>
        <w:t>, incluyendo los planos del Sitio de las Obras, deberán adjuntarse a esta sección en una carpeta separada.</w:t>
      </w:r>
    </w:p>
    <w:p w14:paraId="1441C1D9" w14:textId="77777777" w:rsidR="000236A9" w:rsidRDefault="000236A9" w:rsidP="00F451EB">
      <w:pPr>
        <w:keepNext/>
        <w:keepLines/>
        <w:spacing w:after="120"/>
        <w:jc w:val="both"/>
        <w:rPr>
          <w:rFonts w:ascii="Candara" w:hAnsi="Candara"/>
          <w:i/>
          <w:iCs/>
          <w:color w:val="0070C0"/>
          <w:spacing w:val="-3"/>
        </w:rPr>
      </w:pPr>
    </w:p>
    <w:p w14:paraId="39B65B4E" w14:textId="69EAF227" w:rsidR="000236A9" w:rsidRPr="000236A9" w:rsidRDefault="000236A9" w:rsidP="000236A9">
      <w:pPr>
        <w:keepNext/>
        <w:keepLines/>
        <w:spacing w:after="120"/>
        <w:jc w:val="center"/>
        <w:rPr>
          <w:rFonts w:ascii="Candara" w:hAnsi="Candara"/>
          <w:b/>
          <w:i/>
          <w:iCs/>
          <w:color w:val="0070C0"/>
          <w:spacing w:val="-3"/>
        </w:rPr>
      </w:pPr>
      <w:r w:rsidRPr="000236A9">
        <w:rPr>
          <w:rFonts w:ascii="Candara" w:hAnsi="Candara"/>
          <w:b/>
          <w:i/>
          <w:iCs/>
          <w:color w:val="0070C0"/>
          <w:spacing w:val="-3"/>
        </w:rPr>
        <w:t>NO APLICA.</w:t>
      </w:r>
    </w:p>
    <w:p w14:paraId="64D27423" w14:textId="77777777" w:rsidR="003F79AA" w:rsidRPr="00B628A4" w:rsidRDefault="003F79AA" w:rsidP="00A1003A">
      <w:pPr>
        <w:keepNext/>
        <w:keepLines/>
        <w:spacing w:after="120"/>
        <w:rPr>
          <w:rFonts w:ascii="Candara" w:hAnsi="Candara"/>
          <w:i/>
          <w:iCs/>
          <w:spacing w:val="-3"/>
        </w:rPr>
      </w:pPr>
    </w:p>
    <w:p w14:paraId="78BE3CA0" w14:textId="77777777" w:rsidR="003F79AA" w:rsidRPr="00B628A4" w:rsidRDefault="003F79AA" w:rsidP="00A1003A">
      <w:pPr>
        <w:keepNext/>
        <w:keepLines/>
        <w:spacing w:after="120"/>
        <w:jc w:val="center"/>
        <w:rPr>
          <w:rFonts w:ascii="Candara" w:hAnsi="Candara"/>
          <w:b/>
          <w:bCs/>
          <w:spacing w:val="-3"/>
        </w:rPr>
        <w:sectPr w:rsidR="003F79AA" w:rsidRPr="00B628A4" w:rsidSect="00A95685">
          <w:headerReference w:type="first" r:id="rId34"/>
          <w:endnotePr>
            <w:numFmt w:val="decimal"/>
          </w:endnotePr>
          <w:type w:val="oddPage"/>
          <w:pgSz w:w="11906" w:h="16838" w:code="9"/>
          <w:pgMar w:top="1440" w:right="1440" w:bottom="1440" w:left="1440" w:header="720" w:footer="720" w:gutter="0"/>
          <w:cols w:space="720"/>
          <w:titlePg/>
          <w:docGrid w:linePitch="326"/>
        </w:sectPr>
      </w:pPr>
    </w:p>
    <w:p w14:paraId="3528C521" w14:textId="77777777" w:rsidR="003F79AA" w:rsidRPr="00B628A4" w:rsidRDefault="003F79AA" w:rsidP="00A1003A">
      <w:pPr>
        <w:pStyle w:val="Ttulo1"/>
        <w:spacing w:before="0" w:after="120"/>
        <w:rPr>
          <w:rFonts w:ascii="Candara" w:hAnsi="Candara"/>
          <w:sz w:val="24"/>
        </w:rPr>
      </w:pPr>
      <w:bookmarkStart w:id="151" w:name="_Toc115256488"/>
      <w:r w:rsidRPr="00B628A4">
        <w:rPr>
          <w:rFonts w:ascii="Candara" w:hAnsi="Candara"/>
          <w:sz w:val="24"/>
        </w:rPr>
        <w:lastRenderedPageBreak/>
        <w:t>Sección IX. Lista de Cantidades</w:t>
      </w:r>
      <w:r w:rsidRPr="00B628A4">
        <w:rPr>
          <w:rStyle w:val="Refdenotaalpie"/>
          <w:rFonts w:ascii="Candara" w:hAnsi="Candara"/>
          <w:b w:val="0"/>
          <w:bCs/>
          <w:spacing w:val="-3"/>
          <w:sz w:val="24"/>
        </w:rPr>
        <w:footnoteReference w:id="46"/>
      </w:r>
      <w:bookmarkEnd w:id="151"/>
    </w:p>
    <w:p w14:paraId="781F5854" w14:textId="0BED844D" w:rsidR="00B14B36" w:rsidRPr="002E5057" w:rsidRDefault="00B14B36" w:rsidP="00B14B36">
      <w:pPr>
        <w:keepNext/>
        <w:keepLines/>
        <w:spacing w:after="120"/>
        <w:jc w:val="both"/>
        <w:rPr>
          <w:rFonts w:ascii="Candara" w:hAnsi="Candara"/>
        </w:rPr>
      </w:pPr>
      <w:r w:rsidRPr="002E5057">
        <w:rPr>
          <w:rFonts w:ascii="Candara" w:hAnsi="Candara"/>
        </w:rPr>
        <w:t xml:space="preserve">El oferente </w:t>
      </w:r>
      <w:r w:rsidRPr="002E5057">
        <w:rPr>
          <w:rFonts w:ascii="Candara" w:hAnsi="Candara"/>
          <w:i/>
          <w:iCs/>
          <w:color w:val="0070C0"/>
        </w:rPr>
        <w:t>“debe”</w:t>
      </w:r>
      <w:r w:rsidRPr="002E5057">
        <w:rPr>
          <w:rFonts w:ascii="Candara" w:hAnsi="Candara"/>
          <w:color w:val="0070C0"/>
        </w:rPr>
        <w:t xml:space="preserve">  </w:t>
      </w:r>
      <w:r w:rsidRPr="002E5057">
        <w:rPr>
          <w:rFonts w:ascii="Candara" w:hAnsi="Candara"/>
        </w:rPr>
        <w:t>presentar los análisis de Precios Unitarios en el presente proceso de Licitación.</w:t>
      </w:r>
    </w:p>
    <w:p w14:paraId="658C8A72" w14:textId="37469FBA" w:rsidR="00B14B36" w:rsidRDefault="00B14B36" w:rsidP="00B14B36">
      <w:pPr>
        <w:keepNext/>
        <w:keepLines/>
        <w:spacing w:after="120"/>
        <w:jc w:val="both"/>
        <w:rPr>
          <w:rFonts w:ascii="Candara" w:hAnsi="Candara"/>
          <w:b/>
          <w:bCs/>
        </w:rPr>
      </w:pPr>
      <w:r w:rsidRPr="002E5057">
        <w:rPr>
          <w:rFonts w:ascii="Candara" w:hAnsi="Candara"/>
        </w:rPr>
        <w:t>En caso de requerirse, esta información servirá únicamente como referencia para el contratante</w:t>
      </w:r>
      <w:r w:rsidRPr="002E5057">
        <w:rPr>
          <w:rFonts w:ascii="Candara" w:hAnsi="Candara"/>
          <w:b/>
          <w:bCs/>
        </w:rPr>
        <w:t>.</w:t>
      </w:r>
    </w:p>
    <w:tbl>
      <w:tblPr>
        <w:tblW w:w="5000" w:type="pct"/>
        <w:tblLook w:val="04A0" w:firstRow="1" w:lastRow="0" w:firstColumn="1" w:lastColumn="0" w:noHBand="0" w:noVBand="1"/>
      </w:tblPr>
      <w:tblGrid>
        <w:gridCol w:w="849"/>
        <w:gridCol w:w="2117"/>
        <w:gridCol w:w="991"/>
        <w:gridCol w:w="1228"/>
        <w:gridCol w:w="1249"/>
        <w:gridCol w:w="2587"/>
      </w:tblGrid>
      <w:tr w:rsidR="0081538B" w14:paraId="60FDBDBF" w14:textId="77777777" w:rsidTr="0081538B">
        <w:trPr>
          <w:trHeight w:val="576"/>
        </w:trPr>
        <w:tc>
          <w:tcPr>
            <w:tcW w:w="38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86D02C3" w14:textId="033FF817" w:rsidR="00ED2737" w:rsidRDefault="00ED2737">
            <w:pPr>
              <w:jc w:val="center"/>
              <w:rPr>
                <w:rFonts w:ascii="Candara" w:hAnsi="Candara" w:cs="Calibri"/>
                <w:b/>
                <w:bCs/>
                <w:color w:val="000000"/>
                <w:sz w:val="22"/>
                <w:szCs w:val="22"/>
                <w:lang w:val="en-US"/>
              </w:rPr>
            </w:pPr>
            <w:r>
              <w:rPr>
                <w:rFonts w:ascii="Candara" w:hAnsi="Candara" w:cs="Calibri"/>
                <w:b/>
                <w:bCs/>
                <w:iCs/>
                <w:color w:val="000000"/>
                <w:sz w:val="22"/>
                <w:szCs w:val="22"/>
              </w:rPr>
              <w:t>ITEM</w:t>
            </w:r>
            <w:r w:rsidR="00261E64">
              <w:rPr>
                <w:rStyle w:val="Refdenotaalpie"/>
                <w:rFonts w:ascii="Candara" w:hAnsi="Candara" w:cs="Calibri"/>
                <w:b/>
                <w:bCs/>
                <w:iCs/>
                <w:color w:val="000000"/>
                <w:sz w:val="22"/>
                <w:szCs w:val="22"/>
              </w:rPr>
              <w:footnoteReference w:id="47"/>
            </w:r>
          </w:p>
        </w:tc>
        <w:tc>
          <w:tcPr>
            <w:tcW w:w="1194" w:type="pct"/>
            <w:tcBorders>
              <w:top w:val="single" w:sz="4" w:space="0" w:color="auto"/>
              <w:left w:val="nil"/>
              <w:bottom w:val="single" w:sz="4" w:space="0" w:color="auto"/>
              <w:right w:val="single" w:sz="4" w:space="0" w:color="auto"/>
            </w:tcBorders>
            <w:shd w:val="clear" w:color="000000" w:fill="FFFFFF"/>
            <w:vAlign w:val="center"/>
            <w:hideMark/>
          </w:tcPr>
          <w:p w14:paraId="490FD4C5" w14:textId="77777777" w:rsidR="00ED2737" w:rsidRDefault="00ED2737">
            <w:pPr>
              <w:jc w:val="center"/>
              <w:rPr>
                <w:rFonts w:ascii="Candara" w:hAnsi="Candara" w:cs="Calibri"/>
                <w:b/>
                <w:bCs/>
                <w:color w:val="000000"/>
                <w:sz w:val="22"/>
                <w:szCs w:val="22"/>
              </w:rPr>
            </w:pPr>
            <w:r>
              <w:rPr>
                <w:rFonts w:ascii="Candara" w:hAnsi="Candara" w:cs="Calibri"/>
                <w:b/>
                <w:bCs/>
                <w:iCs/>
                <w:sz w:val="22"/>
                <w:szCs w:val="22"/>
              </w:rPr>
              <w:t>DESCRIPCIÓN</w:t>
            </w:r>
          </w:p>
        </w:tc>
        <w:tc>
          <w:tcPr>
            <w:tcW w:w="550" w:type="pct"/>
            <w:tcBorders>
              <w:top w:val="single" w:sz="4" w:space="0" w:color="auto"/>
              <w:left w:val="nil"/>
              <w:bottom w:val="single" w:sz="4" w:space="0" w:color="auto"/>
              <w:right w:val="single" w:sz="4" w:space="0" w:color="auto"/>
            </w:tcBorders>
            <w:shd w:val="clear" w:color="000000" w:fill="FFFFFF"/>
            <w:vAlign w:val="center"/>
            <w:hideMark/>
          </w:tcPr>
          <w:p w14:paraId="7F6272E9" w14:textId="77777777" w:rsidR="00ED2737" w:rsidRDefault="00ED2737">
            <w:pPr>
              <w:jc w:val="center"/>
              <w:rPr>
                <w:rFonts w:ascii="Candara" w:hAnsi="Candara" w:cs="Calibri"/>
                <w:b/>
                <w:bCs/>
                <w:color w:val="000000"/>
                <w:sz w:val="22"/>
                <w:szCs w:val="22"/>
              </w:rPr>
            </w:pPr>
            <w:r>
              <w:rPr>
                <w:rFonts w:ascii="Candara" w:hAnsi="Candara" w:cs="Calibri"/>
                <w:b/>
                <w:bCs/>
                <w:color w:val="000000"/>
                <w:sz w:val="22"/>
                <w:szCs w:val="22"/>
                <w:lang w:val="es-ES"/>
              </w:rPr>
              <w:t>UNIDAD</w:t>
            </w:r>
          </w:p>
        </w:tc>
        <w:tc>
          <w:tcPr>
            <w:tcW w:w="721" w:type="pct"/>
            <w:tcBorders>
              <w:top w:val="single" w:sz="4" w:space="0" w:color="auto"/>
              <w:left w:val="nil"/>
              <w:bottom w:val="single" w:sz="4" w:space="0" w:color="auto"/>
              <w:right w:val="single" w:sz="4" w:space="0" w:color="auto"/>
            </w:tcBorders>
            <w:shd w:val="clear" w:color="000000" w:fill="FFFFFF"/>
            <w:vAlign w:val="center"/>
            <w:hideMark/>
          </w:tcPr>
          <w:p w14:paraId="7EDF63AE" w14:textId="77777777" w:rsidR="00ED2737" w:rsidRDefault="00ED2737">
            <w:pPr>
              <w:jc w:val="center"/>
              <w:rPr>
                <w:rFonts w:ascii="Candara" w:hAnsi="Candara" w:cs="Calibri"/>
                <w:b/>
                <w:bCs/>
                <w:color w:val="000000"/>
                <w:sz w:val="22"/>
                <w:szCs w:val="22"/>
              </w:rPr>
            </w:pPr>
            <w:r>
              <w:rPr>
                <w:rFonts w:ascii="Candara" w:hAnsi="Candara" w:cs="Calibri"/>
                <w:b/>
                <w:bCs/>
                <w:color w:val="000000"/>
                <w:sz w:val="22"/>
                <w:szCs w:val="22"/>
                <w:lang w:val="es-ES"/>
              </w:rPr>
              <w:t>CANTIDAD</w:t>
            </w:r>
            <w:r>
              <w:rPr>
                <w:rFonts w:ascii="Candara" w:hAnsi="Candara" w:cs="Calibri"/>
                <w:b/>
                <w:bCs/>
                <w:color w:val="000000"/>
                <w:sz w:val="22"/>
                <w:szCs w:val="22"/>
                <w:lang w:val="es-ES"/>
              </w:rPr>
              <w:br/>
            </w:r>
            <w:r>
              <w:rPr>
                <w:rFonts w:ascii="Candara" w:hAnsi="Candara" w:cs="Calibri"/>
                <w:i/>
                <w:iCs/>
                <w:color w:val="000000"/>
                <w:sz w:val="22"/>
                <w:szCs w:val="22"/>
                <w:lang w:val="es-ES"/>
              </w:rPr>
              <w:t>(a)</w:t>
            </w:r>
          </w:p>
        </w:tc>
        <w:tc>
          <w:tcPr>
            <w:tcW w:w="713" w:type="pct"/>
            <w:tcBorders>
              <w:top w:val="single" w:sz="4" w:space="0" w:color="auto"/>
              <w:left w:val="nil"/>
              <w:bottom w:val="single" w:sz="4" w:space="0" w:color="auto"/>
              <w:right w:val="single" w:sz="4" w:space="0" w:color="auto"/>
            </w:tcBorders>
            <w:shd w:val="clear" w:color="000000" w:fill="FFFFFF"/>
            <w:vAlign w:val="center"/>
            <w:hideMark/>
          </w:tcPr>
          <w:p w14:paraId="5B0000F9" w14:textId="77777777" w:rsidR="00ED2737" w:rsidRDefault="00ED2737">
            <w:pPr>
              <w:jc w:val="center"/>
              <w:rPr>
                <w:rFonts w:ascii="Candara" w:hAnsi="Candara" w:cs="Calibri"/>
                <w:b/>
                <w:bCs/>
                <w:color w:val="000000"/>
                <w:sz w:val="22"/>
                <w:szCs w:val="22"/>
              </w:rPr>
            </w:pPr>
            <w:r>
              <w:rPr>
                <w:rFonts w:ascii="Candara" w:hAnsi="Candara" w:cs="Calibri"/>
                <w:b/>
                <w:bCs/>
                <w:color w:val="000000"/>
                <w:sz w:val="22"/>
                <w:szCs w:val="22"/>
              </w:rPr>
              <w:t>PRECIO UNITARIO</w:t>
            </w:r>
            <w:r>
              <w:rPr>
                <w:rFonts w:ascii="Candara" w:hAnsi="Candara" w:cs="Calibri"/>
                <w:b/>
                <w:bCs/>
                <w:color w:val="000000"/>
                <w:sz w:val="22"/>
                <w:szCs w:val="22"/>
              </w:rPr>
              <w:br/>
            </w:r>
            <w:r>
              <w:rPr>
                <w:rFonts w:ascii="Candara" w:hAnsi="Candara" w:cs="Calibri"/>
                <w:i/>
                <w:iCs/>
                <w:color w:val="000000"/>
                <w:sz w:val="22"/>
                <w:szCs w:val="22"/>
              </w:rPr>
              <w:t>(b)</w:t>
            </w:r>
          </w:p>
        </w:tc>
        <w:tc>
          <w:tcPr>
            <w:tcW w:w="1435" w:type="pct"/>
            <w:tcBorders>
              <w:top w:val="single" w:sz="4" w:space="0" w:color="auto"/>
              <w:left w:val="nil"/>
              <w:bottom w:val="single" w:sz="4" w:space="0" w:color="auto"/>
              <w:right w:val="single" w:sz="4" w:space="0" w:color="auto"/>
            </w:tcBorders>
            <w:shd w:val="clear" w:color="000000" w:fill="FFFFFF"/>
            <w:vAlign w:val="center"/>
            <w:hideMark/>
          </w:tcPr>
          <w:p w14:paraId="2A32268D" w14:textId="77777777" w:rsidR="00ED2737" w:rsidRDefault="00ED2737">
            <w:pPr>
              <w:jc w:val="center"/>
              <w:rPr>
                <w:rFonts w:ascii="Candara" w:hAnsi="Candara" w:cs="Calibri"/>
                <w:b/>
                <w:bCs/>
                <w:color w:val="000000"/>
                <w:sz w:val="22"/>
                <w:szCs w:val="22"/>
              </w:rPr>
            </w:pPr>
            <w:r>
              <w:rPr>
                <w:rFonts w:ascii="Candara" w:hAnsi="Candara" w:cs="Calibri"/>
                <w:b/>
                <w:bCs/>
                <w:sz w:val="22"/>
                <w:szCs w:val="22"/>
              </w:rPr>
              <w:t>PRECIO TOTAL</w:t>
            </w:r>
            <w:r>
              <w:rPr>
                <w:rFonts w:ascii="Candara" w:hAnsi="Candara" w:cs="Calibri"/>
                <w:b/>
                <w:bCs/>
                <w:sz w:val="22"/>
                <w:szCs w:val="22"/>
              </w:rPr>
              <w:br/>
            </w:r>
            <w:r>
              <w:rPr>
                <w:rFonts w:ascii="Candara" w:hAnsi="Candara" w:cs="Calibri"/>
                <w:i/>
                <w:iCs/>
                <w:color w:val="000000"/>
                <w:sz w:val="22"/>
                <w:szCs w:val="22"/>
              </w:rPr>
              <w:t>(c)</w:t>
            </w:r>
          </w:p>
        </w:tc>
      </w:tr>
      <w:tr w:rsidR="00ED2737" w14:paraId="2BD0B375" w14:textId="77777777" w:rsidTr="0081538B">
        <w:trPr>
          <w:trHeight w:val="576"/>
        </w:trPr>
        <w:tc>
          <w:tcPr>
            <w:tcW w:w="388" w:type="pct"/>
            <w:tcBorders>
              <w:top w:val="nil"/>
              <w:left w:val="single" w:sz="4" w:space="0" w:color="auto"/>
              <w:bottom w:val="single" w:sz="4" w:space="0" w:color="auto"/>
              <w:right w:val="single" w:sz="4" w:space="0" w:color="auto"/>
            </w:tcBorders>
            <w:shd w:val="clear" w:color="auto" w:fill="auto"/>
            <w:vAlign w:val="center"/>
            <w:hideMark/>
          </w:tcPr>
          <w:p w14:paraId="01653004" w14:textId="77777777" w:rsidR="00ED2737" w:rsidRDefault="00ED2737">
            <w:pPr>
              <w:jc w:val="center"/>
              <w:rPr>
                <w:rFonts w:ascii="Candara" w:hAnsi="Candara" w:cs="Calibri"/>
                <w:color w:val="000000"/>
                <w:sz w:val="22"/>
                <w:szCs w:val="22"/>
              </w:rPr>
            </w:pPr>
            <w:r>
              <w:rPr>
                <w:rFonts w:ascii="Candara" w:hAnsi="Candara" w:cs="Calibri"/>
                <w:color w:val="000000"/>
                <w:sz w:val="22"/>
                <w:szCs w:val="22"/>
              </w:rPr>
              <w:t>1</w:t>
            </w:r>
          </w:p>
        </w:tc>
        <w:tc>
          <w:tcPr>
            <w:tcW w:w="1194" w:type="pct"/>
            <w:tcBorders>
              <w:top w:val="nil"/>
              <w:left w:val="nil"/>
              <w:bottom w:val="single" w:sz="4" w:space="0" w:color="auto"/>
              <w:right w:val="single" w:sz="4" w:space="0" w:color="auto"/>
            </w:tcBorders>
            <w:shd w:val="clear" w:color="auto" w:fill="auto"/>
            <w:vAlign w:val="center"/>
            <w:hideMark/>
          </w:tcPr>
          <w:p w14:paraId="21EFC4F3" w14:textId="0DFE4C18" w:rsidR="00ED2737" w:rsidRPr="00936B2F" w:rsidRDefault="00A071E2">
            <w:pPr>
              <w:jc w:val="both"/>
              <w:rPr>
                <w:rFonts w:ascii="Candara" w:hAnsi="Candara" w:cs="Calibri"/>
                <w:i/>
                <w:iCs/>
                <w:color w:val="0070C0"/>
                <w:sz w:val="22"/>
                <w:szCs w:val="22"/>
              </w:rPr>
            </w:pPr>
            <w:r w:rsidRPr="00563C09">
              <w:rPr>
                <w:rFonts w:ascii="Swis721 LtCn BT" w:eastAsia="Swis721 LtCn BT" w:hAnsi="Swis721 LtCn BT" w:cs="Swis721 LtCn BT"/>
                <w:b/>
              </w:rPr>
              <w:t xml:space="preserve">EQUIPOS DE COMUNICACIONES PARA SUBESTACIONES DE 12 PUERTOS DE COBRE Y 12 PUERTOS DE FIBRA </w:t>
            </w:r>
            <w:r w:rsidRPr="00936B2F">
              <w:rPr>
                <w:rFonts w:ascii="Swis721 LtCn BT" w:eastAsia="Swis721 LtCn BT" w:hAnsi="Swis721 LtCn BT" w:cs="Swis721 LtCn BT"/>
                <w:b/>
              </w:rPr>
              <w:t>ÓPTICA</w:t>
            </w:r>
            <w:r w:rsidRPr="00563C09">
              <w:rPr>
                <w:rFonts w:ascii="Swis721 LtCn BT" w:eastAsia="Swis721 LtCn BT" w:hAnsi="Swis721 LtCn BT" w:cs="Swis721 LtCn BT"/>
                <w:b/>
              </w:rPr>
              <w:t xml:space="preserve"> MULTIMODO</w:t>
            </w:r>
            <w:r w:rsidR="00556951" w:rsidRPr="00936B2F">
              <w:rPr>
                <w:rFonts w:ascii="Cambria" w:eastAsia="Cambria" w:hAnsi="Cambria" w:cs="Cambria"/>
                <w:color w:val="000000"/>
                <w:sz w:val="18"/>
                <w:szCs w:val="18"/>
              </w:rPr>
              <w:t>.</w:t>
            </w:r>
          </w:p>
        </w:tc>
        <w:tc>
          <w:tcPr>
            <w:tcW w:w="550" w:type="pct"/>
            <w:tcBorders>
              <w:top w:val="nil"/>
              <w:left w:val="nil"/>
              <w:bottom w:val="single" w:sz="4" w:space="0" w:color="auto"/>
              <w:right w:val="single" w:sz="4" w:space="0" w:color="auto"/>
            </w:tcBorders>
            <w:shd w:val="clear" w:color="auto" w:fill="auto"/>
            <w:vAlign w:val="center"/>
            <w:hideMark/>
          </w:tcPr>
          <w:p w14:paraId="06635A4D" w14:textId="77777777" w:rsidR="00ED2737" w:rsidRDefault="00ED2737">
            <w:pPr>
              <w:jc w:val="center"/>
              <w:rPr>
                <w:rFonts w:ascii="Candara" w:hAnsi="Candara" w:cs="Calibri"/>
                <w:color w:val="000000"/>
                <w:sz w:val="22"/>
                <w:szCs w:val="22"/>
              </w:rPr>
            </w:pPr>
            <w:r>
              <w:rPr>
                <w:rFonts w:ascii="Candara" w:hAnsi="Candara" w:cs="Calibri"/>
                <w:color w:val="000000"/>
                <w:sz w:val="22"/>
                <w:szCs w:val="22"/>
              </w:rPr>
              <w:t> </w:t>
            </w:r>
          </w:p>
        </w:tc>
        <w:tc>
          <w:tcPr>
            <w:tcW w:w="721" w:type="pct"/>
            <w:tcBorders>
              <w:top w:val="nil"/>
              <w:left w:val="nil"/>
              <w:bottom w:val="single" w:sz="4" w:space="0" w:color="auto"/>
              <w:right w:val="single" w:sz="4" w:space="0" w:color="auto"/>
            </w:tcBorders>
            <w:shd w:val="clear" w:color="auto" w:fill="auto"/>
            <w:vAlign w:val="center"/>
            <w:hideMark/>
          </w:tcPr>
          <w:p w14:paraId="2C8BE78C" w14:textId="5A855267" w:rsidR="00ED2737" w:rsidRDefault="00ED2737">
            <w:pPr>
              <w:jc w:val="center"/>
              <w:rPr>
                <w:rFonts w:ascii="Candara" w:hAnsi="Candara" w:cs="Calibri"/>
                <w:color w:val="000000"/>
                <w:sz w:val="22"/>
                <w:szCs w:val="22"/>
              </w:rPr>
            </w:pPr>
            <w:r>
              <w:rPr>
                <w:rFonts w:ascii="Candara" w:hAnsi="Candara" w:cs="Calibri"/>
                <w:color w:val="000000"/>
                <w:sz w:val="22"/>
                <w:szCs w:val="22"/>
              </w:rPr>
              <w:t> </w:t>
            </w:r>
            <w:r w:rsidR="00556951">
              <w:rPr>
                <w:rFonts w:ascii="Candara" w:hAnsi="Candara" w:cs="Calibri"/>
                <w:color w:val="000000"/>
                <w:sz w:val="22"/>
                <w:szCs w:val="22"/>
              </w:rPr>
              <w:t>37</w:t>
            </w:r>
          </w:p>
        </w:tc>
        <w:tc>
          <w:tcPr>
            <w:tcW w:w="713" w:type="pct"/>
            <w:tcBorders>
              <w:top w:val="nil"/>
              <w:left w:val="nil"/>
              <w:bottom w:val="single" w:sz="4" w:space="0" w:color="auto"/>
              <w:right w:val="single" w:sz="4" w:space="0" w:color="auto"/>
            </w:tcBorders>
            <w:shd w:val="clear" w:color="auto" w:fill="auto"/>
            <w:vAlign w:val="center"/>
            <w:hideMark/>
          </w:tcPr>
          <w:p w14:paraId="0E3E9E19" w14:textId="77777777" w:rsidR="00ED2737" w:rsidRDefault="00ED2737">
            <w:pPr>
              <w:jc w:val="both"/>
              <w:rPr>
                <w:rFonts w:ascii="Candara" w:hAnsi="Candara" w:cs="Calibri"/>
                <w:color w:val="000000"/>
                <w:sz w:val="22"/>
                <w:szCs w:val="22"/>
              </w:rPr>
            </w:pPr>
            <w:r>
              <w:rPr>
                <w:rFonts w:ascii="Candara" w:hAnsi="Candara" w:cs="Calibri"/>
                <w:color w:val="000000"/>
                <w:sz w:val="22"/>
                <w:szCs w:val="22"/>
              </w:rPr>
              <w:t> </w:t>
            </w:r>
          </w:p>
        </w:tc>
        <w:tc>
          <w:tcPr>
            <w:tcW w:w="1435" w:type="pct"/>
            <w:tcBorders>
              <w:top w:val="nil"/>
              <w:left w:val="nil"/>
              <w:bottom w:val="single" w:sz="4" w:space="0" w:color="auto"/>
              <w:right w:val="single" w:sz="4" w:space="0" w:color="auto"/>
            </w:tcBorders>
            <w:shd w:val="clear" w:color="auto" w:fill="auto"/>
            <w:noWrap/>
            <w:vAlign w:val="center"/>
            <w:hideMark/>
          </w:tcPr>
          <w:p w14:paraId="1343D1B4" w14:textId="77777777" w:rsidR="00ED2737" w:rsidRDefault="00ED2737">
            <w:pPr>
              <w:jc w:val="center"/>
              <w:rPr>
                <w:rFonts w:ascii="Candara" w:hAnsi="Candara" w:cs="Calibri"/>
                <w:i/>
                <w:iCs/>
                <w:color w:val="000000"/>
                <w:sz w:val="22"/>
                <w:szCs w:val="22"/>
              </w:rPr>
            </w:pPr>
            <w:r>
              <w:rPr>
                <w:rFonts w:ascii="Candara" w:hAnsi="Candara" w:cs="Calibri"/>
                <w:i/>
                <w:iCs/>
                <w:color w:val="000000"/>
                <w:sz w:val="22"/>
                <w:szCs w:val="22"/>
              </w:rPr>
              <w:t>c=a*b</w:t>
            </w:r>
          </w:p>
        </w:tc>
      </w:tr>
      <w:tr w:rsidR="00ED2737" w14:paraId="6D7FE32E" w14:textId="77777777" w:rsidTr="0081538B">
        <w:trPr>
          <w:trHeight w:val="348"/>
        </w:trPr>
        <w:tc>
          <w:tcPr>
            <w:tcW w:w="388" w:type="pct"/>
            <w:tcBorders>
              <w:top w:val="nil"/>
              <w:left w:val="single" w:sz="4" w:space="0" w:color="auto"/>
              <w:bottom w:val="single" w:sz="4" w:space="0" w:color="auto"/>
              <w:right w:val="single" w:sz="4" w:space="0" w:color="auto"/>
            </w:tcBorders>
            <w:shd w:val="clear" w:color="auto" w:fill="auto"/>
            <w:vAlign w:val="center"/>
            <w:hideMark/>
          </w:tcPr>
          <w:p w14:paraId="00814F29" w14:textId="77777777" w:rsidR="00ED2737" w:rsidRDefault="00ED2737">
            <w:pPr>
              <w:jc w:val="center"/>
              <w:rPr>
                <w:rFonts w:ascii="Candara" w:hAnsi="Candara" w:cs="Calibri"/>
                <w:color w:val="000000"/>
                <w:sz w:val="22"/>
                <w:szCs w:val="22"/>
              </w:rPr>
            </w:pPr>
            <w:r>
              <w:rPr>
                <w:rFonts w:ascii="Candara" w:hAnsi="Candara" w:cs="Calibri"/>
                <w:color w:val="000000"/>
                <w:sz w:val="22"/>
                <w:szCs w:val="22"/>
              </w:rPr>
              <w:t>2</w:t>
            </w:r>
          </w:p>
        </w:tc>
        <w:tc>
          <w:tcPr>
            <w:tcW w:w="1194" w:type="pct"/>
            <w:tcBorders>
              <w:top w:val="nil"/>
              <w:left w:val="nil"/>
              <w:bottom w:val="single" w:sz="4" w:space="0" w:color="auto"/>
              <w:right w:val="single" w:sz="4" w:space="0" w:color="auto"/>
            </w:tcBorders>
            <w:shd w:val="clear" w:color="auto" w:fill="auto"/>
            <w:vAlign w:val="center"/>
            <w:hideMark/>
          </w:tcPr>
          <w:p w14:paraId="7BC683D6" w14:textId="6AA5C81A" w:rsidR="00ED2737" w:rsidRPr="00936B2F" w:rsidRDefault="00A071E2">
            <w:pPr>
              <w:jc w:val="both"/>
              <w:rPr>
                <w:rFonts w:ascii="Candara" w:hAnsi="Candara" w:cs="Calibri"/>
                <w:i/>
                <w:iCs/>
                <w:color w:val="548DD4"/>
                <w:sz w:val="22"/>
                <w:szCs w:val="22"/>
              </w:rPr>
            </w:pPr>
            <w:r w:rsidRPr="00936B2F">
              <w:rPr>
                <w:rFonts w:ascii="Swis721 LtCn BT" w:eastAsia="Swis721 LtCn BT" w:hAnsi="Swis721 LtCn BT" w:cs="Swis721 LtCn BT"/>
                <w:b/>
              </w:rPr>
              <w:t>EQUIPOS DE COMUNICACIONES PARA SUBESTACIONES DE 8 PUERTOS DE COBRE Y 16 PUERTOS DE FIBRA ÓPTICA MULTIMODO</w:t>
            </w:r>
            <w:r w:rsidR="00556951" w:rsidRPr="00936B2F">
              <w:rPr>
                <w:rFonts w:ascii="Cambria" w:eastAsia="Cambria" w:hAnsi="Cambria" w:cs="Cambria"/>
                <w:color w:val="000000"/>
                <w:sz w:val="18"/>
                <w:szCs w:val="18"/>
              </w:rPr>
              <w:t>.</w:t>
            </w:r>
          </w:p>
        </w:tc>
        <w:tc>
          <w:tcPr>
            <w:tcW w:w="550" w:type="pct"/>
            <w:tcBorders>
              <w:top w:val="nil"/>
              <w:left w:val="nil"/>
              <w:bottom w:val="single" w:sz="4" w:space="0" w:color="auto"/>
              <w:right w:val="single" w:sz="4" w:space="0" w:color="auto"/>
            </w:tcBorders>
            <w:shd w:val="clear" w:color="auto" w:fill="auto"/>
            <w:vAlign w:val="center"/>
            <w:hideMark/>
          </w:tcPr>
          <w:p w14:paraId="09BCAA30" w14:textId="77777777" w:rsidR="00ED2737" w:rsidRDefault="00ED2737">
            <w:pPr>
              <w:jc w:val="center"/>
              <w:rPr>
                <w:rFonts w:ascii="Candara" w:hAnsi="Candara" w:cs="Calibri"/>
                <w:color w:val="000000"/>
                <w:sz w:val="22"/>
                <w:szCs w:val="22"/>
              </w:rPr>
            </w:pPr>
            <w:r>
              <w:rPr>
                <w:rFonts w:ascii="Candara" w:hAnsi="Candara" w:cs="Calibri"/>
                <w:color w:val="000000"/>
                <w:sz w:val="22"/>
                <w:szCs w:val="22"/>
              </w:rPr>
              <w:t> </w:t>
            </w:r>
          </w:p>
        </w:tc>
        <w:tc>
          <w:tcPr>
            <w:tcW w:w="721" w:type="pct"/>
            <w:tcBorders>
              <w:top w:val="nil"/>
              <w:left w:val="nil"/>
              <w:bottom w:val="single" w:sz="4" w:space="0" w:color="auto"/>
              <w:right w:val="single" w:sz="4" w:space="0" w:color="auto"/>
            </w:tcBorders>
            <w:shd w:val="clear" w:color="auto" w:fill="auto"/>
            <w:vAlign w:val="center"/>
            <w:hideMark/>
          </w:tcPr>
          <w:p w14:paraId="25D99708" w14:textId="00A58E69" w:rsidR="00ED2737" w:rsidRDefault="00ED2737">
            <w:pPr>
              <w:jc w:val="center"/>
              <w:rPr>
                <w:rFonts w:ascii="Candara" w:hAnsi="Candara" w:cs="Calibri"/>
                <w:color w:val="000000"/>
                <w:sz w:val="22"/>
                <w:szCs w:val="22"/>
              </w:rPr>
            </w:pPr>
            <w:r>
              <w:rPr>
                <w:rFonts w:ascii="Candara" w:hAnsi="Candara" w:cs="Calibri"/>
                <w:color w:val="000000"/>
                <w:sz w:val="22"/>
                <w:szCs w:val="22"/>
              </w:rPr>
              <w:t> </w:t>
            </w:r>
            <w:r w:rsidR="00556951">
              <w:rPr>
                <w:rFonts w:ascii="Candara" w:hAnsi="Candara" w:cs="Calibri"/>
                <w:color w:val="000000"/>
                <w:sz w:val="22"/>
                <w:szCs w:val="22"/>
              </w:rPr>
              <w:t>33</w:t>
            </w:r>
          </w:p>
        </w:tc>
        <w:tc>
          <w:tcPr>
            <w:tcW w:w="713" w:type="pct"/>
            <w:tcBorders>
              <w:top w:val="nil"/>
              <w:left w:val="nil"/>
              <w:bottom w:val="single" w:sz="4" w:space="0" w:color="auto"/>
              <w:right w:val="single" w:sz="4" w:space="0" w:color="auto"/>
            </w:tcBorders>
            <w:shd w:val="clear" w:color="auto" w:fill="auto"/>
            <w:vAlign w:val="center"/>
            <w:hideMark/>
          </w:tcPr>
          <w:p w14:paraId="2783CC19" w14:textId="77777777" w:rsidR="00ED2737" w:rsidRDefault="00ED2737">
            <w:pPr>
              <w:jc w:val="both"/>
              <w:rPr>
                <w:rFonts w:ascii="Candara" w:hAnsi="Candara" w:cs="Calibri"/>
                <w:color w:val="000000"/>
                <w:sz w:val="22"/>
                <w:szCs w:val="22"/>
              </w:rPr>
            </w:pPr>
            <w:r>
              <w:rPr>
                <w:rFonts w:ascii="Candara" w:hAnsi="Candara" w:cs="Calibri"/>
                <w:color w:val="000000"/>
                <w:sz w:val="22"/>
                <w:szCs w:val="22"/>
              </w:rPr>
              <w:t> </w:t>
            </w:r>
          </w:p>
        </w:tc>
        <w:tc>
          <w:tcPr>
            <w:tcW w:w="1435" w:type="pct"/>
            <w:tcBorders>
              <w:top w:val="nil"/>
              <w:left w:val="nil"/>
              <w:bottom w:val="single" w:sz="4" w:space="0" w:color="auto"/>
              <w:right w:val="single" w:sz="4" w:space="0" w:color="auto"/>
            </w:tcBorders>
            <w:shd w:val="clear" w:color="auto" w:fill="auto"/>
            <w:noWrap/>
            <w:vAlign w:val="center"/>
            <w:hideMark/>
          </w:tcPr>
          <w:p w14:paraId="0639ABC9" w14:textId="77777777" w:rsidR="00ED2737" w:rsidRDefault="00ED2737">
            <w:pPr>
              <w:jc w:val="both"/>
              <w:rPr>
                <w:rFonts w:ascii="Candara" w:hAnsi="Candara" w:cs="Calibri"/>
                <w:color w:val="000000"/>
                <w:sz w:val="22"/>
                <w:szCs w:val="22"/>
              </w:rPr>
            </w:pPr>
            <w:r>
              <w:rPr>
                <w:rFonts w:ascii="Candara" w:hAnsi="Candara" w:cs="Calibri"/>
                <w:color w:val="000000"/>
                <w:sz w:val="22"/>
                <w:szCs w:val="22"/>
              </w:rPr>
              <w:t> </w:t>
            </w:r>
          </w:p>
        </w:tc>
      </w:tr>
      <w:tr w:rsidR="00ED2737" w14:paraId="1D6FD650" w14:textId="77777777" w:rsidTr="0081538B">
        <w:trPr>
          <w:trHeight w:val="348"/>
        </w:trPr>
        <w:tc>
          <w:tcPr>
            <w:tcW w:w="388" w:type="pct"/>
            <w:tcBorders>
              <w:top w:val="nil"/>
              <w:left w:val="single" w:sz="4" w:space="0" w:color="auto"/>
              <w:bottom w:val="single" w:sz="4" w:space="0" w:color="auto"/>
              <w:right w:val="single" w:sz="4" w:space="0" w:color="auto"/>
            </w:tcBorders>
            <w:shd w:val="clear" w:color="auto" w:fill="auto"/>
            <w:vAlign w:val="center"/>
            <w:hideMark/>
          </w:tcPr>
          <w:p w14:paraId="5E3B5F82" w14:textId="3E69ABC7" w:rsidR="00ED2737" w:rsidRDefault="00556951">
            <w:pPr>
              <w:jc w:val="center"/>
              <w:rPr>
                <w:rFonts w:ascii="Candara" w:hAnsi="Candara" w:cs="Calibri"/>
                <w:i/>
                <w:iCs/>
                <w:color w:val="000000"/>
                <w:sz w:val="22"/>
                <w:szCs w:val="22"/>
              </w:rPr>
            </w:pPr>
            <w:r>
              <w:rPr>
                <w:rFonts w:ascii="Candara" w:hAnsi="Candara" w:cs="Calibri"/>
                <w:i/>
                <w:iCs/>
                <w:color w:val="000000"/>
                <w:sz w:val="22"/>
                <w:szCs w:val="22"/>
              </w:rPr>
              <w:t>3</w:t>
            </w:r>
          </w:p>
        </w:tc>
        <w:tc>
          <w:tcPr>
            <w:tcW w:w="1194" w:type="pct"/>
            <w:tcBorders>
              <w:top w:val="nil"/>
              <w:left w:val="nil"/>
              <w:bottom w:val="single" w:sz="4" w:space="0" w:color="auto"/>
              <w:right w:val="single" w:sz="4" w:space="0" w:color="auto"/>
            </w:tcBorders>
            <w:shd w:val="clear" w:color="auto" w:fill="auto"/>
            <w:vAlign w:val="center"/>
            <w:hideMark/>
          </w:tcPr>
          <w:p w14:paraId="26CBEB8C" w14:textId="74FA8A0C" w:rsidR="00ED2737" w:rsidRPr="00936B2F" w:rsidRDefault="00A071E2">
            <w:pPr>
              <w:jc w:val="both"/>
              <w:rPr>
                <w:rFonts w:ascii="Candara" w:hAnsi="Candara" w:cs="Calibri"/>
                <w:i/>
                <w:iCs/>
                <w:color w:val="548DD4"/>
                <w:sz w:val="22"/>
                <w:szCs w:val="22"/>
              </w:rPr>
            </w:pPr>
            <w:r w:rsidRPr="00936B2F">
              <w:rPr>
                <w:rFonts w:ascii="Swis721 LtCn BT" w:eastAsia="Swis721 LtCn BT" w:hAnsi="Swis721 LtCn BT" w:cs="Swis721 LtCn BT"/>
                <w:b/>
              </w:rPr>
              <w:t>SERVICIO DE PROVISIÓN E INSTALACIÓN DE CONEXIÓN ELÉCTRICA, CONEXIÓN DE PUESTA A TIERRA Y CABLEADO DE DATOS COBRE Y FIBRA</w:t>
            </w:r>
            <w:r w:rsidR="00556951" w:rsidRPr="00936B2F">
              <w:rPr>
                <w:rFonts w:ascii="Cambria" w:eastAsia="Cambria" w:hAnsi="Cambria" w:cs="Cambria"/>
                <w:color w:val="000000"/>
                <w:sz w:val="18"/>
                <w:szCs w:val="18"/>
              </w:rPr>
              <w:t>.</w:t>
            </w:r>
          </w:p>
        </w:tc>
        <w:tc>
          <w:tcPr>
            <w:tcW w:w="550" w:type="pct"/>
            <w:tcBorders>
              <w:top w:val="nil"/>
              <w:left w:val="nil"/>
              <w:bottom w:val="single" w:sz="4" w:space="0" w:color="auto"/>
              <w:right w:val="single" w:sz="4" w:space="0" w:color="auto"/>
            </w:tcBorders>
            <w:shd w:val="clear" w:color="auto" w:fill="auto"/>
            <w:vAlign w:val="center"/>
            <w:hideMark/>
          </w:tcPr>
          <w:p w14:paraId="78183438" w14:textId="77777777" w:rsidR="00ED2737" w:rsidRDefault="00ED2737">
            <w:pPr>
              <w:jc w:val="center"/>
              <w:rPr>
                <w:rFonts w:ascii="Candara" w:hAnsi="Candara" w:cs="Calibri"/>
                <w:color w:val="000000"/>
                <w:sz w:val="22"/>
                <w:szCs w:val="22"/>
              </w:rPr>
            </w:pPr>
            <w:r>
              <w:rPr>
                <w:rFonts w:ascii="Candara" w:hAnsi="Candara" w:cs="Calibri"/>
                <w:color w:val="000000"/>
                <w:sz w:val="22"/>
                <w:szCs w:val="22"/>
              </w:rPr>
              <w:t> </w:t>
            </w:r>
          </w:p>
        </w:tc>
        <w:tc>
          <w:tcPr>
            <w:tcW w:w="721" w:type="pct"/>
            <w:tcBorders>
              <w:top w:val="nil"/>
              <w:left w:val="nil"/>
              <w:bottom w:val="single" w:sz="4" w:space="0" w:color="auto"/>
              <w:right w:val="single" w:sz="4" w:space="0" w:color="auto"/>
            </w:tcBorders>
            <w:shd w:val="clear" w:color="auto" w:fill="auto"/>
            <w:vAlign w:val="center"/>
            <w:hideMark/>
          </w:tcPr>
          <w:p w14:paraId="53984ACB" w14:textId="3258DB77" w:rsidR="00ED2737" w:rsidRDefault="00ED2737">
            <w:pPr>
              <w:jc w:val="center"/>
              <w:rPr>
                <w:rFonts w:ascii="Candara" w:hAnsi="Candara" w:cs="Calibri"/>
                <w:color w:val="000000"/>
                <w:sz w:val="22"/>
                <w:szCs w:val="22"/>
              </w:rPr>
            </w:pPr>
            <w:r>
              <w:rPr>
                <w:rFonts w:ascii="Candara" w:hAnsi="Candara" w:cs="Calibri"/>
                <w:color w:val="000000"/>
                <w:sz w:val="22"/>
                <w:szCs w:val="22"/>
                <w:lang w:val="es-ES"/>
              </w:rPr>
              <w:t> </w:t>
            </w:r>
            <w:r w:rsidR="00556951">
              <w:rPr>
                <w:rFonts w:ascii="Candara" w:hAnsi="Candara" w:cs="Calibri"/>
                <w:color w:val="000000"/>
                <w:sz w:val="22"/>
                <w:szCs w:val="22"/>
                <w:lang w:val="es-ES"/>
              </w:rPr>
              <w:t>45</w:t>
            </w:r>
          </w:p>
        </w:tc>
        <w:tc>
          <w:tcPr>
            <w:tcW w:w="713" w:type="pct"/>
            <w:tcBorders>
              <w:top w:val="nil"/>
              <w:left w:val="nil"/>
              <w:bottom w:val="single" w:sz="4" w:space="0" w:color="auto"/>
              <w:right w:val="single" w:sz="4" w:space="0" w:color="auto"/>
            </w:tcBorders>
            <w:shd w:val="clear" w:color="auto" w:fill="auto"/>
            <w:vAlign w:val="center"/>
            <w:hideMark/>
          </w:tcPr>
          <w:p w14:paraId="147A30BB" w14:textId="77777777" w:rsidR="00ED2737" w:rsidRDefault="00ED2737">
            <w:pPr>
              <w:jc w:val="both"/>
              <w:rPr>
                <w:rFonts w:ascii="Candara" w:hAnsi="Candara" w:cs="Calibri"/>
                <w:color w:val="000000"/>
                <w:sz w:val="22"/>
                <w:szCs w:val="22"/>
              </w:rPr>
            </w:pPr>
            <w:r>
              <w:rPr>
                <w:rFonts w:ascii="Candara" w:hAnsi="Candara" w:cs="Calibri"/>
                <w:color w:val="000000"/>
                <w:sz w:val="22"/>
                <w:szCs w:val="22"/>
              </w:rPr>
              <w:t> </w:t>
            </w:r>
          </w:p>
        </w:tc>
        <w:tc>
          <w:tcPr>
            <w:tcW w:w="1435" w:type="pct"/>
            <w:tcBorders>
              <w:top w:val="nil"/>
              <w:left w:val="nil"/>
              <w:bottom w:val="single" w:sz="4" w:space="0" w:color="auto"/>
              <w:right w:val="single" w:sz="4" w:space="0" w:color="auto"/>
            </w:tcBorders>
            <w:shd w:val="clear" w:color="auto" w:fill="auto"/>
            <w:noWrap/>
            <w:vAlign w:val="center"/>
            <w:hideMark/>
          </w:tcPr>
          <w:p w14:paraId="2EAC2763" w14:textId="77777777" w:rsidR="00ED2737" w:rsidRDefault="00ED2737">
            <w:pPr>
              <w:jc w:val="both"/>
              <w:rPr>
                <w:rFonts w:ascii="Candara" w:hAnsi="Candara" w:cs="Calibri"/>
                <w:color w:val="000000"/>
                <w:sz w:val="22"/>
                <w:szCs w:val="22"/>
              </w:rPr>
            </w:pPr>
            <w:r>
              <w:rPr>
                <w:rFonts w:ascii="Candara" w:hAnsi="Candara" w:cs="Calibri"/>
                <w:color w:val="000000"/>
                <w:sz w:val="22"/>
                <w:szCs w:val="22"/>
              </w:rPr>
              <w:t> </w:t>
            </w:r>
          </w:p>
        </w:tc>
      </w:tr>
      <w:tr w:rsidR="00ED2737" w14:paraId="15F62AEC" w14:textId="77777777" w:rsidTr="0081538B">
        <w:trPr>
          <w:trHeight w:val="576"/>
        </w:trPr>
        <w:tc>
          <w:tcPr>
            <w:tcW w:w="388" w:type="pct"/>
            <w:tcBorders>
              <w:top w:val="nil"/>
              <w:left w:val="nil"/>
              <w:bottom w:val="nil"/>
              <w:right w:val="nil"/>
            </w:tcBorders>
            <w:shd w:val="clear" w:color="auto" w:fill="auto"/>
            <w:vAlign w:val="center"/>
            <w:hideMark/>
          </w:tcPr>
          <w:p w14:paraId="667D6A44" w14:textId="77777777" w:rsidR="00ED2737" w:rsidRDefault="00ED2737">
            <w:pPr>
              <w:jc w:val="both"/>
              <w:rPr>
                <w:rFonts w:ascii="Candara" w:hAnsi="Candara" w:cs="Calibri"/>
                <w:color w:val="000000"/>
                <w:sz w:val="22"/>
                <w:szCs w:val="22"/>
              </w:rPr>
            </w:pPr>
          </w:p>
        </w:tc>
        <w:tc>
          <w:tcPr>
            <w:tcW w:w="1194" w:type="pct"/>
            <w:tcBorders>
              <w:top w:val="nil"/>
              <w:left w:val="nil"/>
              <w:bottom w:val="nil"/>
              <w:right w:val="nil"/>
            </w:tcBorders>
            <w:shd w:val="clear" w:color="auto" w:fill="auto"/>
            <w:vAlign w:val="center"/>
            <w:hideMark/>
          </w:tcPr>
          <w:p w14:paraId="74629D2C" w14:textId="77777777" w:rsidR="00ED2737" w:rsidRDefault="00ED2737">
            <w:pPr>
              <w:jc w:val="center"/>
              <w:rPr>
                <w:sz w:val="20"/>
                <w:szCs w:val="20"/>
              </w:rPr>
            </w:pPr>
          </w:p>
        </w:tc>
        <w:tc>
          <w:tcPr>
            <w:tcW w:w="550" w:type="pct"/>
            <w:tcBorders>
              <w:top w:val="nil"/>
              <w:left w:val="nil"/>
              <w:bottom w:val="nil"/>
              <w:right w:val="nil"/>
            </w:tcBorders>
            <w:shd w:val="clear" w:color="auto" w:fill="auto"/>
            <w:vAlign w:val="center"/>
            <w:hideMark/>
          </w:tcPr>
          <w:p w14:paraId="0634A576" w14:textId="77777777" w:rsidR="00ED2737" w:rsidRDefault="00ED2737">
            <w:pPr>
              <w:jc w:val="both"/>
              <w:rPr>
                <w:sz w:val="20"/>
                <w:szCs w:val="20"/>
              </w:rPr>
            </w:pPr>
          </w:p>
        </w:tc>
        <w:tc>
          <w:tcPr>
            <w:tcW w:w="721" w:type="pct"/>
            <w:tcBorders>
              <w:top w:val="nil"/>
              <w:left w:val="nil"/>
              <w:bottom w:val="nil"/>
              <w:right w:val="nil"/>
            </w:tcBorders>
            <w:shd w:val="clear" w:color="auto" w:fill="auto"/>
            <w:noWrap/>
            <w:vAlign w:val="bottom"/>
            <w:hideMark/>
          </w:tcPr>
          <w:p w14:paraId="2CBC58BD" w14:textId="77777777" w:rsidR="00ED2737" w:rsidRDefault="00ED2737">
            <w:pPr>
              <w:jc w:val="both"/>
              <w:rPr>
                <w:sz w:val="20"/>
                <w:szCs w:val="20"/>
              </w:rPr>
            </w:pPr>
          </w:p>
        </w:tc>
        <w:tc>
          <w:tcPr>
            <w:tcW w:w="713" w:type="pct"/>
            <w:tcBorders>
              <w:top w:val="nil"/>
              <w:left w:val="single" w:sz="4" w:space="0" w:color="auto"/>
              <w:bottom w:val="single" w:sz="4" w:space="0" w:color="auto"/>
              <w:right w:val="single" w:sz="4" w:space="0" w:color="auto"/>
            </w:tcBorders>
            <w:shd w:val="clear" w:color="auto" w:fill="auto"/>
            <w:vAlign w:val="center"/>
            <w:hideMark/>
          </w:tcPr>
          <w:p w14:paraId="50A51F54" w14:textId="77777777" w:rsidR="00ED2737" w:rsidRDefault="00ED2737">
            <w:pPr>
              <w:jc w:val="center"/>
              <w:rPr>
                <w:rFonts w:ascii="Candara" w:hAnsi="Candara" w:cs="Calibri"/>
                <w:b/>
                <w:bCs/>
                <w:color w:val="000000"/>
                <w:sz w:val="22"/>
                <w:szCs w:val="22"/>
              </w:rPr>
            </w:pPr>
            <w:r>
              <w:rPr>
                <w:rFonts w:ascii="Candara" w:hAnsi="Candara" w:cs="Calibri"/>
                <w:b/>
                <w:bCs/>
                <w:color w:val="000000"/>
                <w:sz w:val="22"/>
                <w:szCs w:val="22"/>
              </w:rPr>
              <w:t xml:space="preserve">SUBTOTAL </w:t>
            </w:r>
            <w:r>
              <w:rPr>
                <w:rFonts w:ascii="Candara" w:hAnsi="Candara" w:cs="Calibri"/>
                <w:b/>
                <w:bCs/>
                <w:color w:val="000000"/>
                <w:sz w:val="22"/>
                <w:szCs w:val="22"/>
              </w:rPr>
              <w:br/>
            </w:r>
            <w:r>
              <w:rPr>
                <w:rFonts w:ascii="Candara" w:hAnsi="Candara" w:cs="Calibri"/>
                <w:i/>
                <w:iCs/>
                <w:color w:val="000000"/>
                <w:sz w:val="22"/>
                <w:szCs w:val="22"/>
              </w:rPr>
              <w:t>(d)</w:t>
            </w:r>
          </w:p>
        </w:tc>
        <w:tc>
          <w:tcPr>
            <w:tcW w:w="1435" w:type="pct"/>
            <w:tcBorders>
              <w:top w:val="nil"/>
              <w:left w:val="nil"/>
              <w:bottom w:val="single" w:sz="4" w:space="0" w:color="auto"/>
              <w:right w:val="single" w:sz="4" w:space="0" w:color="auto"/>
            </w:tcBorders>
            <w:shd w:val="clear" w:color="auto" w:fill="auto"/>
            <w:noWrap/>
            <w:vAlign w:val="center"/>
            <w:hideMark/>
          </w:tcPr>
          <w:p w14:paraId="69AFBD18" w14:textId="77777777" w:rsidR="00ED2737" w:rsidRDefault="00ED2737">
            <w:pPr>
              <w:jc w:val="center"/>
              <w:rPr>
                <w:rFonts w:ascii="Candara" w:hAnsi="Candara" w:cs="Calibri"/>
                <w:b/>
                <w:bCs/>
                <w:i/>
                <w:iCs/>
                <w:color w:val="0070C0"/>
                <w:sz w:val="22"/>
                <w:szCs w:val="22"/>
              </w:rPr>
            </w:pPr>
            <w:r>
              <w:rPr>
                <w:rFonts w:ascii="Candara" w:hAnsi="Candara" w:cs="Calibri"/>
                <w:b/>
                <w:bCs/>
                <w:i/>
                <w:iCs/>
                <w:color w:val="0070C0"/>
                <w:sz w:val="22"/>
                <w:szCs w:val="22"/>
              </w:rPr>
              <w:t>d =</w:t>
            </w:r>
            <w:r>
              <w:rPr>
                <w:rFonts w:ascii="Symbol" w:hAnsi="Symbol" w:cs="Calibri"/>
                <w:b/>
                <w:bCs/>
                <w:i/>
                <w:iCs/>
                <w:color w:val="0070C0"/>
                <w:sz w:val="22"/>
                <w:szCs w:val="22"/>
              </w:rPr>
              <w:t></w:t>
            </w:r>
            <w:r>
              <w:rPr>
                <w:rFonts w:ascii="Symbol" w:hAnsi="Symbol" w:cs="Calibri"/>
                <w:b/>
                <w:bCs/>
                <w:i/>
                <w:iCs/>
                <w:color w:val="0070C0"/>
                <w:sz w:val="22"/>
                <w:szCs w:val="22"/>
              </w:rPr>
              <w:t></w:t>
            </w:r>
            <w:r>
              <w:rPr>
                <w:rFonts w:ascii="Symbol" w:hAnsi="Symbol" w:cs="Calibri"/>
                <w:b/>
                <w:bCs/>
                <w:i/>
                <w:iCs/>
                <w:color w:val="0070C0"/>
                <w:sz w:val="22"/>
                <w:szCs w:val="22"/>
              </w:rPr>
              <w:t></w:t>
            </w:r>
            <w:r>
              <w:rPr>
                <w:rFonts w:ascii="Symbol" w:hAnsi="Symbol" w:cs="Calibri"/>
                <w:b/>
                <w:bCs/>
                <w:i/>
                <w:iCs/>
                <w:color w:val="0070C0"/>
                <w:sz w:val="22"/>
                <w:szCs w:val="22"/>
              </w:rPr>
              <w:t></w:t>
            </w:r>
            <w:r>
              <w:rPr>
                <w:rFonts w:ascii="Candara" w:hAnsi="Candara" w:cs="Calibri"/>
                <w:b/>
                <w:bCs/>
                <w:i/>
                <w:iCs/>
                <w:color w:val="0070C0"/>
                <w:sz w:val="22"/>
                <w:szCs w:val="22"/>
              </w:rPr>
              <w:t>c) (todos los ítems)</w:t>
            </w:r>
          </w:p>
        </w:tc>
      </w:tr>
      <w:tr w:rsidR="00ED2737" w14:paraId="66FB5AA6" w14:textId="77777777" w:rsidTr="0081538B">
        <w:trPr>
          <w:trHeight w:val="576"/>
        </w:trPr>
        <w:tc>
          <w:tcPr>
            <w:tcW w:w="388" w:type="pct"/>
            <w:tcBorders>
              <w:top w:val="nil"/>
              <w:left w:val="nil"/>
              <w:bottom w:val="nil"/>
              <w:right w:val="nil"/>
            </w:tcBorders>
            <w:shd w:val="clear" w:color="auto" w:fill="auto"/>
            <w:vAlign w:val="center"/>
            <w:hideMark/>
          </w:tcPr>
          <w:p w14:paraId="1FD9541D" w14:textId="77777777" w:rsidR="00ED2737" w:rsidRDefault="00ED2737">
            <w:pPr>
              <w:jc w:val="center"/>
              <w:rPr>
                <w:rFonts w:ascii="Candara" w:hAnsi="Candara" w:cs="Calibri"/>
                <w:b/>
                <w:bCs/>
                <w:i/>
                <w:iCs/>
                <w:color w:val="0070C0"/>
                <w:sz w:val="22"/>
                <w:szCs w:val="22"/>
              </w:rPr>
            </w:pPr>
          </w:p>
        </w:tc>
        <w:tc>
          <w:tcPr>
            <w:tcW w:w="1194" w:type="pct"/>
            <w:tcBorders>
              <w:top w:val="nil"/>
              <w:left w:val="nil"/>
              <w:bottom w:val="nil"/>
              <w:right w:val="nil"/>
            </w:tcBorders>
            <w:shd w:val="clear" w:color="auto" w:fill="auto"/>
            <w:vAlign w:val="center"/>
            <w:hideMark/>
          </w:tcPr>
          <w:p w14:paraId="6F7C8EBC" w14:textId="77777777" w:rsidR="00ED2737" w:rsidRDefault="00ED2737">
            <w:pPr>
              <w:jc w:val="center"/>
              <w:rPr>
                <w:sz w:val="20"/>
                <w:szCs w:val="20"/>
              </w:rPr>
            </w:pPr>
          </w:p>
        </w:tc>
        <w:tc>
          <w:tcPr>
            <w:tcW w:w="550" w:type="pct"/>
            <w:tcBorders>
              <w:top w:val="nil"/>
              <w:left w:val="nil"/>
              <w:bottom w:val="nil"/>
              <w:right w:val="nil"/>
            </w:tcBorders>
            <w:shd w:val="clear" w:color="auto" w:fill="auto"/>
            <w:vAlign w:val="center"/>
            <w:hideMark/>
          </w:tcPr>
          <w:p w14:paraId="187CB6F7" w14:textId="77777777" w:rsidR="00ED2737" w:rsidRDefault="00ED2737">
            <w:pPr>
              <w:jc w:val="both"/>
              <w:rPr>
                <w:sz w:val="20"/>
                <w:szCs w:val="20"/>
              </w:rPr>
            </w:pPr>
          </w:p>
        </w:tc>
        <w:tc>
          <w:tcPr>
            <w:tcW w:w="721" w:type="pct"/>
            <w:tcBorders>
              <w:top w:val="nil"/>
              <w:left w:val="nil"/>
              <w:bottom w:val="nil"/>
              <w:right w:val="nil"/>
            </w:tcBorders>
            <w:shd w:val="clear" w:color="auto" w:fill="auto"/>
            <w:noWrap/>
            <w:vAlign w:val="bottom"/>
            <w:hideMark/>
          </w:tcPr>
          <w:p w14:paraId="0383CE2B" w14:textId="77777777" w:rsidR="00ED2737" w:rsidRDefault="00ED2737">
            <w:pPr>
              <w:jc w:val="both"/>
              <w:rPr>
                <w:sz w:val="20"/>
                <w:szCs w:val="20"/>
              </w:rPr>
            </w:pPr>
          </w:p>
        </w:tc>
        <w:tc>
          <w:tcPr>
            <w:tcW w:w="713" w:type="pct"/>
            <w:tcBorders>
              <w:top w:val="nil"/>
              <w:left w:val="single" w:sz="4" w:space="0" w:color="auto"/>
              <w:bottom w:val="single" w:sz="4" w:space="0" w:color="auto"/>
              <w:right w:val="single" w:sz="4" w:space="0" w:color="auto"/>
            </w:tcBorders>
            <w:shd w:val="clear" w:color="auto" w:fill="auto"/>
            <w:vAlign w:val="center"/>
            <w:hideMark/>
          </w:tcPr>
          <w:p w14:paraId="7288F014" w14:textId="77777777" w:rsidR="00ED2737" w:rsidRDefault="00ED2737">
            <w:pPr>
              <w:jc w:val="center"/>
              <w:rPr>
                <w:rFonts w:ascii="Candara" w:hAnsi="Candara" w:cs="Calibri"/>
                <w:b/>
                <w:bCs/>
                <w:color w:val="000000"/>
                <w:sz w:val="22"/>
                <w:szCs w:val="22"/>
              </w:rPr>
            </w:pPr>
            <w:r>
              <w:rPr>
                <w:rFonts w:ascii="Candara" w:hAnsi="Candara" w:cs="Calibri"/>
                <w:b/>
                <w:bCs/>
                <w:color w:val="000000"/>
                <w:sz w:val="22"/>
                <w:szCs w:val="22"/>
              </w:rPr>
              <w:t xml:space="preserve">IVA </w:t>
            </w:r>
            <w:r>
              <w:rPr>
                <w:rFonts w:ascii="Candara" w:hAnsi="Candara" w:cs="Calibri"/>
                <w:b/>
                <w:bCs/>
                <w:color w:val="000000"/>
                <w:sz w:val="22"/>
                <w:szCs w:val="22"/>
              </w:rPr>
              <w:br/>
            </w:r>
            <w:r>
              <w:rPr>
                <w:rFonts w:ascii="Candara" w:hAnsi="Candara" w:cs="Calibri"/>
                <w:i/>
                <w:iCs/>
                <w:color w:val="000000"/>
                <w:sz w:val="22"/>
                <w:szCs w:val="22"/>
              </w:rPr>
              <w:t>(e)</w:t>
            </w:r>
          </w:p>
        </w:tc>
        <w:tc>
          <w:tcPr>
            <w:tcW w:w="1435" w:type="pct"/>
            <w:tcBorders>
              <w:top w:val="nil"/>
              <w:left w:val="nil"/>
              <w:bottom w:val="single" w:sz="4" w:space="0" w:color="auto"/>
              <w:right w:val="single" w:sz="4" w:space="0" w:color="auto"/>
            </w:tcBorders>
            <w:shd w:val="clear" w:color="auto" w:fill="auto"/>
            <w:noWrap/>
            <w:vAlign w:val="center"/>
            <w:hideMark/>
          </w:tcPr>
          <w:p w14:paraId="0A6F32C5" w14:textId="77777777" w:rsidR="00ED2737" w:rsidRDefault="00ED2737">
            <w:pPr>
              <w:jc w:val="center"/>
              <w:rPr>
                <w:rFonts w:ascii="Candara" w:hAnsi="Candara" w:cs="Calibri"/>
                <w:b/>
                <w:bCs/>
                <w:i/>
                <w:iCs/>
                <w:color w:val="0070C0"/>
                <w:sz w:val="22"/>
                <w:szCs w:val="22"/>
              </w:rPr>
            </w:pPr>
            <w:r>
              <w:rPr>
                <w:rFonts w:ascii="Candara" w:hAnsi="Candara" w:cs="Calibri"/>
                <w:b/>
                <w:bCs/>
                <w:i/>
                <w:iCs/>
                <w:color w:val="0070C0"/>
                <w:sz w:val="22"/>
                <w:szCs w:val="22"/>
              </w:rPr>
              <w:t>(e) = (d) * 12%</w:t>
            </w:r>
          </w:p>
        </w:tc>
      </w:tr>
      <w:tr w:rsidR="00ED2737" w14:paraId="400A74D0" w14:textId="77777777" w:rsidTr="0081538B">
        <w:trPr>
          <w:trHeight w:val="576"/>
        </w:trPr>
        <w:tc>
          <w:tcPr>
            <w:tcW w:w="388" w:type="pct"/>
            <w:tcBorders>
              <w:top w:val="nil"/>
              <w:left w:val="nil"/>
              <w:bottom w:val="nil"/>
              <w:right w:val="nil"/>
            </w:tcBorders>
            <w:shd w:val="clear" w:color="auto" w:fill="auto"/>
            <w:vAlign w:val="center"/>
            <w:hideMark/>
          </w:tcPr>
          <w:p w14:paraId="53D17D27" w14:textId="77777777" w:rsidR="00ED2737" w:rsidRDefault="00ED2737">
            <w:pPr>
              <w:jc w:val="center"/>
              <w:rPr>
                <w:rFonts w:ascii="Candara" w:hAnsi="Candara" w:cs="Calibri"/>
                <w:b/>
                <w:bCs/>
                <w:i/>
                <w:iCs/>
                <w:color w:val="0070C0"/>
                <w:sz w:val="22"/>
                <w:szCs w:val="22"/>
              </w:rPr>
            </w:pPr>
          </w:p>
        </w:tc>
        <w:tc>
          <w:tcPr>
            <w:tcW w:w="1194" w:type="pct"/>
            <w:tcBorders>
              <w:top w:val="nil"/>
              <w:left w:val="nil"/>
              <w:bottom w:val="nil"/>
              <w:right w:val="nil"/>
            </w:tcBorders>
            <w:shd w:val="clear" w:color="auto" w:fill="auto"/>
            <w:vAlign w:val="center"/>
            <w:hideMark/>
          </w:tcPr>
          <w:p w14:paraId="26BB1BC2" w14:textId="77777777" w:rsidR="00ED2737" w:rsidRDefault="00ED2737">
            <w:pPr>
              <w:jc w:val="center"/>
              <w:rPr>
                <w:sz w:val="20"/>
                <w:szCs w:val="20"/>
              </w:rPr>
            </w:pPr>
          </w:p>
        </w:tc>
        <w:tc>
          <w:tcPr>
            <w:tcW w:w="550" w:type="pct"/>
            <w:tcBorders>
              <w:top w:val="nil"/>
              <w:left w:val="nil"/>
              <w:bottom w:val="nil"/>
              <w:right w:val="nil"/>
            </w:tcBorders>
            <w:shd w:val="clear" w:color="auto" w:fill="auto"/>
            <w:vAlign w:val="center"/>
            <w:hideMark/>
          </w:tcPr>
          <w:p w14:paraId="7324AC1A" w14:textId="77777777" w:rsidR="00ED2737" w:rsidRDefault="00ED2737">
            <w:pPr>
              <w:jc w:val="both"/>
              <w:rPr>
                <w:sz w:val="20"/>
                <w:szCs w:val="20"/>
              </w:rPr>
            </w:pPr>
          </w:p>
        </w:tc>
        <w:tc>
          <w:tcPr>
            <w:tcW w:w="721" w:type="pct"/>
            <w:tcBorders>
              <w:top w:val="nil"/>
              <w:left w:val="nil"/>
              <w:bottom w:val="nil"/>
              <w:right w:val="nil"/>
            </w:tcBorders>
            <w:shd w:val="clear" w:color="auto" w:fill="auto"/>
            <w:noWrap/>
            <w:vAlign w:val="bottom"/>
            <w:hideMark/>
          </w:tcPr>
          <w:p w14:paraId="60EB5E59" w14:textId="77777777" w:rsidR="00ED2737" w:rsidRDefault="00ED2737">
            <w:pPr>
              <w:jc w:val="both"/>
              <w:rPr>
                <w:sz w:val="20"/>
                <w:szCs w:val="20"/>
              </w:rPr>
            </w:pPr>
          </w:p>
        </w:tc>
        <w:tc>
          <w:tcPr>
            <w:tcW w:w="713" w:type="pct"/>
            <w:tcBorders>
              <w:top w:val="nil"/>
              <w:left w:val="single" w:sz="4" w:space="0" w:color="auto"/>
              <w:bottom w:val="single" w:sz="4" w:space="0" w:color="auto"/>
              <w:right w:val="single" w:sz="4" w:space="0" w:color="auto"/>
            </w:tcBorders>
            <w:shd w:val="clear" w:color="auto" w:fill="auto"/>
            <w:vAlign w:val="center"/>
            <w:hideMark/>
          </w:tcPr>
          <w:p w14:paraId="408F74BE" w14:textId="77777777" w:rsidR="00ED2737" w:rsidRDefault="00ED2737">
            <w:pPr>
              <w:jc w:val="center"/>
              <w:rPr>
                <w:rFonts w:ascii="Candara" w:hAnsi="Candara" w:cs="Calibri"/>
                <w:b/>
                <w:bCs/>
                <w:color w:val="000000"/>
                <w:sz w:val="22"/>
                <w:szCs w:val="22"/>
              </w:rPr>
            </w:pPr>
            <w:r>
              <w:rPr>
                <w:rFonts w:ascii="Candara" w:hAnsi="Candara" w:cs="Calibri"/>
                <w:b/>
                <w:bCs/>
                <w:color w:val="000000"/>
                <w:sz w:val="22"/>
                <w:szCs w:val="22"/>
              </w:rPr>
              <w:t>TOTAL</w:t>
            </w:r>
            <w:r>
              <w:rPr>
                <w:rFonts w:ascii="Candara" w:hAnsi="Candara" w:cs="Calibri"/>
                <w:b/>
                <w:bCs/>
                <w:color w:val="000000"/>
                <w:sz w:val="22"/>
                <w:szCs w:val="22"/>
              </w:rPr>
              <w:br/>
            </w:r>
            <w:r>
              <w:rPr>
                <w:rFonts w:ascii="Candara" w:hAnsi="Candara" w:cs="Calibri"/>
                <w:i/>
                <w:iCs/>
                <w:color w:val="000000"/>
                <w:sz w:val="22"/>
                <w:szCs w:val="22"/>
              </w:rPr>
              <w:t>(f)</w:t>
            </w:r>
          </w:p>
        </w:tc>
        <w:tc>
          <w:tcPr>
            <w:tcW w:w="1435" w:type="pct"/>
            <w:tcBorders>
              <w:top w:val="nil"/>
              <w:left w:val="nil"/>
              <w:bottom w:val="single" w:sz="4" w:space="0" w:color="auto"/>
              <w:right w:val="single" w:sz="4" w:space="0" w:color="auto"/>
            </w:tcBorders>
            <w:shd w:val="clear" w:color="auto" w:fill="auto"/>
            <w:noWrap/>
            <w:vAlign w:val="center"/>
            <w:hideMark/>
          </w:tcPr>
          <w:p w14:paraId="5A7E72E4" w14:textId="77777777" w:rsidR="00ED2737" w:rsidRDefault="00ED2737">
            <w:pPr>
              <w:jc w:val="center"/>
              <w:rPr>
                <w:rFonts w:ascii="Candara" w:hAnsi="Candara" w:cs="Calibri"/>
                <w:b/>
                <w:bCs/>
                <w:i/>
                <w:iCs/>
                <w:color w:val="0070C0"/>
                <w:sz w:val="22"/>
                <w:szCs w:val="22"/>
              </w:rPr>
            </w:pPr>
            <w:r>
              <w:rPr>
                <w:rFonts w:ascii="Candara" w:hAnsi="Candara" w:cs="Calibri"/>
                <w:b/>
                <w:bCs/>
                <w:i/>
                <w:iCs/>
                <w:color w:val="0070C0"/>
                <w:sz w:val="22"/>
                <w:szCs w:val="22"/>
              </w:rPr>
              <w:t xml:space="preserve">(f) = (d) + (e) </w:t>
            </w:r>
          </w:p>
        </w:tc>
      </w:tr>
    </w:tbl>
    <w:p w14:paraId="32D33657" w14:textId="6BD86FE9" w:rsidR="00152585" w:rsidRDefault="00152585" w:rsidP="00B14B36">
      <w:pPr>
        <w:keepNext/>
        <w:keepLines/>
        <w:spacing w:after="120"/>
        <w:jc w:val="both"/>
        <w:rPr>
          <w:rFonts w:ascii="Candara" w:hAnsi="Candara"/>
          <w:b/>
          <w:bCs/>
        </w:rPr>
      </w:pPr>
    </w:p>
    <w:p w14:paraId="70C10B49" w14:textId="77777777" w:rsidR="002E5057" w:rsidRDefault="002E5057" w:rsidP="00A1003A">
      <w:pPr>
        <w:keepNext/>
        <w:keepLines/>
        <w:spacing w:after="120"/>
        <w:jc w:val="center"/>
        <w:rPr>
          <w:rFonts w:ascii="Candara" w:hAnsi="Candara"/>
          <w:b/>
          <w:bCs/>
          <w:color w:val="8DB3E2"/>
        </w:rPr>
        <w:sectPr w:rsidR="002E5057" w:rsidSect="00A95685">
          <w:headerReference w:type="even" r:id="rId35"/>
          <w:headerReference w:type="default" r:id="rId36"/>
          <w:headerReference w:type="first" r:id="rId37"/>
          <w:endnotePr>
            <w:numFmt w:val="decimal"/>
          </w:endnotePr>
          <w:type w:val="oddPage"/>
          <w:pgSz w:w="11906" w:h="16838" w:code="9"/>
          <w:pgMar w:top="1440" w:right="1440" w:bottom="1440" w:left="1440" w:header="720" w:footer="720" w:gutter="0"/>
          <w:cols w:space="720"/>
          <w:titlePg/>
          <w:docGrid w:linePitch="326"/>
        </w:sectPr>
      </w:pPr>
    </w:p>
    <w:p w14:paraId="30D0DFF2" w14:textId="7818F6CD" w:rsidR="003F79AA" w:rsidRPr="00B628A4" w:rsidRDefault="003F79AA" w:rsidP="00A1003A">
      <w:pPr>
        <w:keepNext/>
        <w:keepLines/>
        <w:spacing w:after="120"/>
        <w:jc w:val="center"/>
        <w:rPr>
          <w:rFonts w:ascii="Candara" w:hAnsi="Candara"/>
          <w:b/>
          <w:bCs/>
          <w:color w:val="8DB3E2"/>
        </w:rPr>
      </w:pPr>
    </w:p>
    <w:p w14:paraId="582C07CD" w14:textId="77777777" w:rsidR="00B14B36" w:rsidRPr="00B628A4" w:rsidRDefault="00B14B36" w:rsidP="00A1003A">
      <w:pPr>
        <w:keepNext/>
        <w:keepLines/>
        <w:spacing w:after="120"/>
        <w:jc w:val="center"/>
        <w:rPr>
          <w:rFonts w:ascii="Candara" w:hAnsi="Candara"/>
          <w:b/>
          <w:bCs/>
          <w:color w:val="8DB3E2"/>
        </w:rPr>
      </w:pPr>
    </w:p>
    <w:p w14:paraId="2C3428DA" w14:textId="77777777" w:rsidR="003F79AA" w:rsidRPr="002E5057" w:rsidRDefault="003F79AA" w:rsidP="00A1003A">
      <w:pPr>
        <w:pStyle w:val="Ttulo1"/>
        <w:spacing w:before="0" w:after="120"/>
        <w:rPr>
          <w:rFonts w:ascii="Candara" w:hAnsi="Candara"/>
          <w:bCs/>
          <w:color w:val="0070C0"/>
          <w:sz w:val="24"/>
        </w:rPr>
      </w:pPr>
      <w:bookmarkStart w:id="153" w:name="_Toc115256489"/>
      <w:r w:rsidRPr="002E5057">
        <w:rPr>
          <w:rFonts w:ascii="Candara" w:hAnsi="Candara"/>
          <w:bCs/>
          <w:color w:val="0070C0"/>
          <w:sz w:val="24"/>
        </w:rPr>
        <w:t xml:space="preserve">Sección X.  </w:t>
      </w:r>
      <w:r w:rsidR="000B0C9D" w:rsidRPr="002E5057">
        <w:rPr>
          <w:rFonts w:ascii="Candara" w:hAnsi="Candara"/>
          <w:bCs/>
          <w:color w:val="0070C0"/>
          <w:sz w:val="24"/>
        </w:rPr>
        <w:t xml:space="preserve">Formularios de </w:t>
      </w:r>
      <w:r w:rsidRPr="002E5057">
        <w:rPr>
          <w:rFonts w:ascii="Candara" w:hAnsi="Candara"/>
          <w:bCs/>
          <w:color w:val="0070C0"/>
          <w:sz w:val="24"/>
        </w:rPr>
        <w:t>Garantía</w:t>
      </w:r>
      <w:bookmarkEnd w:id="153"/>
    </w:p>
    <w:p w14:paraId="681003D1" w14:textId="77777777" w:rsidR="000B0C9D" w:rsidRPr="002E5057" w:rsidRDefault="00A818B9" w:rsidP="00A1003A">
      <w:pPr>
        <w:spacing w:after="120"/>
        <w:jc w:val="both"/>
        <w:rPr>
          <w:rFonts w:ascii="Candara" w:hAnsi="Candara"/>
          <w:i/>
          <w:iCs/>
          <w:color w:val="0070C0"/>
        </w:rPr>
      </w:pPr>
      <w:r w:rsidRPr="002E5057">
        <w:rPr>
          <w:rFonts w:ascii="Candara" w:hAnsi="Candara"/>
          <w:b/>
          <w:i/>
          <w:iCs/>
          <w:color w:val="0070C0"/>
        </w:rPr>
        <w:t>Nota para el Oferente</w:t>
      </w:r>
      <w:r w:rsidRPr="002E5057">
        <w:rPr>
          <w:rFonts w:ascii="Candara" w:hAnsi="Candara"/>
          <w:i/>
          <w:iCs/>
          <w:color w:val="0070C0"/>
        </w:rPr>
        <w:t xml:space="preserve">: </w:t>
      </w:r>
      <w:r w:rsidR="003F79AA" w:rsidRPr="002E5057">
        <w:rPr>
          <w:rFonts w:ascii="Candara" w:hAnsi="Candara"/>
          <w:i/>
          <w:iCs/>
          <w:color w:val="0070C0"/>
        </w:rPr>
        <w:t xml:space="preserve">Se </w:t>
      </w:r>
      <w:r w:rsidR="004A07FC" w:rsidRPr="002E5057">
        <w:rPr>
          <w:rFonts w:ascii="Candara" w:hAnsi="Candara"/>
          <w:i/>
          <w:iCs/>
          <w:color w:val="0070C0"/>
        </w:rPr>
        <w:t>adjunta</w:t>
      </w:r>
      <w:r w:rsidR="000B0C9D" w:rsidRPr="002E5057">
        <w:rPr>
          <w:rFonts w:ascii="Candara" w:hAnsi="Candara"/>
          <w:i/>
          <w:iCs/>
          <w:color w:val="0070C0"/>
        </w:rPr>
        <w:t>n</w:t>
      </w:r>
      <w:r w:rsidR="003F79AA" w:rsidRPr="002E5057">
        <w:rPr>
          <w:rFonts w:ascii="Candara" w:hAnsi="Candara"/>
          <w:i/>
          <w:iCs/>
          <w:color w:val="0070C0"/>
        </w:rPr>
        <w:t xml:space="preserve"> formulario</w:t>
      </w:r>
      <w:r w:rsidR="000B0C9D" w:rsidRPr="002E5057">
        <w:rPr>
          <w:rFonts w:ascii="Candara" w:hAnsi="Candara"/>
          <w:i/>
          <w:iCs/>
          <w:color w:val="0070C0"/>
        </w:rPr>
        <w:t>s</w:t>
      </w:r>
      <w:r w:rsidR="003F79AA" w:rsidRPr="002E5057">
        <w:rPr>
          <w:rFonts w:ascii="Candara" w:hAnsi="Candara"/>
          <w:i/>
          <w:iCs/>
          <w:color w:val="0070C0"/>
        </w:rPr>
        <w:t xml:space="preserve"> para la </w:t>
      </w:r>
      <w:r w:rsidR="004D43D6" w:rsidRPr="002E5057">
        <w:rPr>
          <w:rFonts w:ascii="Candara" w:hAnsi="Candara"/>
          <w:i/>
          <w:iCs/>
          <w:color w:val="0070C0"/>
        </w:rPr>
        <w:t xml:space="preserve">Declaración de </w:t>
      </w:r>
      <w:r w:rsidR="003F79AA" w:rsidRPr="002E5057">
        <w:rPr>
          <w:rFonts w:ascii="Candara" w:hAnsi="Candara"/>
          <w:i/>
          <w:iCs/>
          <w:color w:val="0070C0"/>
        </w:rPr>
        <w:t>Mantenimiento de la Oferta, la Garantía de Cumplimiento y la Garantía por Pago de Anticipo</w:t>
      </w:r>
      <w:r w:rsidR="004D43D6" w:rsidRPr="002E5057">
        <w:rPr>
          <w:rFonts w:ascii="Candara" w:hAnsi="Candara"/>
          <w:i/>
          <w:iCs/>
          <w:color w:val="0070C0"/>
        </w:rPr>
        <w:t xml:space="preserve"> deberán ajustarse a lo previsto en la </w:t>
      </w:r>
      <w:proofErr w:type="spellStart"/>
      <w:r w:rsidR="00120BC5" w:rsidRPr="002E5057">
        <w:rPr>
          <w:rFonts w:ascii="Candara" w:hAnsi="Candara"/>
          <w:i/>
          <w:iCs/>
          <w:color w:val="0070C0"/>
        </w:rPr>
        <w:t>sub</w:t>
      </w:r>
      <w:r w:rsidR="006E4D46" w:rsidRPr="002E5057">
        <w:rPr>
          <w:rFonts w:ascii="Candara" w:hAnsi="Candara"/>
          <w:i/>
          <w:iCs/>
          <w:color w:val="0070C0"/>
        </w:rPr>
        <w:t>cláusula</w:t>
      </w:r>
      <w:proofErr w:type="spellEnd"/>
      <w:r w:rsidR="001F0823" w:rsidRPr="002E5057">
        <w:rPr>
          <w:rFonts w:ascii="Candara" w:hAnsi="Candara"/>
          <w:i/>
          <w:iCs/>
          <w:color w:val="0070C0"/>
        </w:rPr>
        <w:t xml:space="preserve"> IAO 35.1 </w:t>
      </w:r>
      <w:r w:rsidR="004D43D6" w:rsidRPr="002E5057">
        <w:rPr>
          <w:rFonts w:ascii="Candara" w:hAnsi="Candara"/>
          <w:i/>
          <w:iCs/>
          <w:color w:val="0070C0"/>
        </w:rPr>
        <w:t>y</w:t>
      </w:r>
      <w:r w:rsidR="001F0823" w:rsidRPr="002E5057">
        <w:rPr>
          <w:rFonts w:ascii="Candara" w:hAnsi="Candara"/>
          <w:i/>
          <w:iCs/>
          <w:color w:val="0070C0"/>
        </w:rPr>
        <w:t xml:space="preserve"> la </w:t>
      </w:r>
      <w:proofErr w:type="spellStart"/>
      <w:r w:rsidR="00120BC5" w:rsidRPr="002E5057">
        <w:rPr>
          <w:rFonts w:ascii="Candara" w:hAnsi="Candara"/>
          <w:i/>
          <w:iCs/>
          <w:color w:val="0070C0"/>
        </w:rPr>
        <w:t>sub</w:t>
      </w:r>
      <w:r w:rsidR="001F0823" w:rsidRPr="002E5057">
        <w:rPr>
          <w:rFonts w:ascii="Candara" w:hAnsi="Candara"/>
          <w:i/>
          <w:iCs/>
          <w:color w:val="0070C0"/>
        </w:rPr>
        <w:t>cláusula</w:t>
      </w:r>
      <w:proofErr w:type="spellEnd"/>
      <w:r w:rsidR="004D43D6" w:rsidRPr="002E5057">
        <w:rPr>
          <w:rFonts w:ascii="Candara" w:hAnsi="Candara"/>
          <w:i/>
          <w:iCs/>
          <w:color w:val="0070C0"/>
        </w:rPr>
        <w:t xml:space="preserve"> CGC 52.1 para la Garantía de Cumplimiento y la </w:t>
      </w:r>
      <w:proofErr w:type="spellStart"/>
      <w:r w:rsidR="00120BC5" w:rsidRPr="002E5057">
        <w:rPr>
          <w:rFonts w:ascii="Candara" w:hAnsi="Candara"/>
          <w:i/>
          <w:iCs/>
          <w:color w:val="0070C0"/>
        </w:rPr>
        <w:t>sub</w:t>
      </w:r>
      <w:r w:rsidR="004D43D6" w:rsidRPr="002E5057">
        <w:rPr>
          <w:rFonts w:ascii="Candara" w:hAnsi="Candara"/>
          <w:i/>
          <w:iCs/>
          <w:color w:val="0070C0"/>
        </w:rPr>
        <w:t>cláusula</w:t>
      </w:r>
      <w:proofErr w:type="spellEnd"/>
      <w:r w:rsidR="004D43D6" w:rsidRPr="002E5057">
        <w:rPr>
          <w:rFonts w:ascii="Candara" w:hAnsi="Candara"/>
          <w:i/>
          <w:iCs/>
          <w:color w:val="0070C0"/>
        </w:rPr>
        <w:t xml:space="preserve"> IAO 36.1 y </w:t>
      </w:r>
      <w:r w:rsidR="001F0823" w:rsidRPr="002E5057">
        <w:rPr>
          <w:rFonts w:ascii="Candara" w:hAnsi="Candara"/>
          <w:i/>
          <w:iCs/>
          <w:color w:val="0070C0"/>
        </w:rPr>
        <w:t xml:space="preserve">la </w:t>
      </w:r>
      <w:proofErr w:type="spellStart"/>
      <w:r w:rsidR="00120BC5" w:rsidRPr="002E5057">
        <w:rPr>
          <w:rFonts w:ascii="Candara" w:hAnsi="Candara"/>
          <w:i/>
          <w:iCs/>
          <w:color w:val="0070C0"/>
        </w:rPr>
        <w:t>sub</w:t>
      </w:r>
      <w:r w:rsidR="004D43D6" w:rsidRPr="002E5057">
        <w:rPr>
          <w:rFonts w:ascii="Candara" w:hAnsi="Candara"/>
          <w:i/>
          <w:iCs/>
          <w:color w:val="0070C0"/>
        </w:rPr>
        <w:t>cláusula</w:t>
      </w:r>
      <w:proofErr w:type="spellEnd"/>
      <w:r w:rsidR="004D43D6" w:rsidRPr="002E5057">
        <w:rPr>
          <w:rFonts w:ascii="Candara" w:hAnsi="Candara"/>
          <w:i/>
          <w:iCs/>
          <w:color w:val="0070C0"/>
        </w:rPr>
        <w:t xml:space="preserve"> CGC 51.1.</w:t>
      </w:r>
      <w:r w:rsidR="000B0C9D" w:rsidRPr="002E5057">
        <w:rPr>
          <w:rFonts w:ascii="Candara" w:hAnsi="Candara"/>
          <w:i/>
          <w:iCs/>
          <w:color w:val="0070C0"/>
        </w:rPr>
        <w:t xml:space="preserve"> </w:t>
      </w:r>
      <w:proofErr w:type="gramStart"/>
      <w:r w:rsidR="004D43D6" w:rsidRPr="002E5057">
        <w:rPr>
          <w:rFonts w:ascii="Candara" w:hAnsi="Candara"/>
          <w:i/>
          <w:iCs/>
          <w:color w:val="0070C0"/>
        </w:rPr>
        <w:t>para</w:t>
      </w:r>
      <w:proofErr w:type="gramEnd"/>
      <w:r w:rsidR="004D43D6" w:rsidRPr="002E5057">
        <w:rPr>
          <w:rFonts w:ascii="Candara" w:hAnsi="Candara"/>
          <w:i/>
          <w:iCs/>
          <w:color w:val="0070C0"/>
        </w:rPr>
        <w:t xml:space="preserve"> la Garantía de Buen Uso de Anticipo.</w:t>
      </w:r>
    </w:p>
    <w:p w14:paraId="496F53D9" w14:textId="2B03534A" w:rsidR="004A07FC" w:rsidRPr="002E5057" w:rsidRDefault="003F79AA" w:rsidP="00A1003A">
      <w:pPr>
        <w:spacing w:after="120"/>
        <w:jc w:val="both"/>
        <w:rPr>
          <w:rFonts w:ascii="Candara" w:hAnsi="Candara"/>
          <w:i/>
          <w:iCs/>
          <w:color w:val="0070C0"/>
        </w:rPr>
      </w:pPr>
      <w:r w:rsidRPr="002E5057">
        <w:rPr>
          <w:rFonts w:ascii="Candara" w:hAnsi="Candara"/>
          <w:i/>
          <w:iCs/>
          <w:color w:val="0070C0"/>
        </w:rPr>
        <w:t xml:space="preserve">Los Oferentes no deberán </w:t>
      </w:r>
      <w:r w:rsidR="004D43D6" w:rsidRPr="002E5057">
        <w:rPr>
          <w:rFonts w:ascii="Candara" w:hAnsi="Candara"/>
          <w:i/>
          <w:iCs/>
          <w:color w:val="0070C0"/>
        </w:rPr>
        <w:t xml:space="preserve">presentar </w:t>
      </w:r>
      <w:r w:rsidRPr="002E5057">
        <w:rPr>
          <w:rFonts w:ascii="Candara" w:hAnsi="Candara"/>
          <w:i/>
          <w:iCs/>
          <w:color w:val="0070C0"/>
        </w:rPr>
        <w:t xml:space="preserve">la Garantía de Cumplimiento ni para la Garantía de </w:t>
      </w:r>
      <w:r w:rsidR="004D43D6" w:rsidRPr="002E5057">
        <w:rPr>
          <w:rFonts w:ascii="Candara" w:hAnsi="Candara"/>
          <w:i/>
          <w:iCs/>
          <w:color w:val="0070C0"/>
        </w:rPr>
        <w:t xml:space="preserve">Buen </w:t>
      </w:r>
      <w:r w:rsidR="00120BC5" w:rsidRPr="002E5057">
        <w:rPr>
          <w:rFonts w:ascii="Candara" w:hAnsi="Candara"/>
          <w:i/>
          <w:iCs/>
          <w:color w:val="0070C0"/>
        </w:rPr>
        <w:t>U</w:t>
      </w:r>
      <w:r w:rsidR="004D43D6" w:rsidRPr="002E5057">
        <w:rPr>
          <w:rFonts w:ascii="Candara" w:hAnsi="Candara"/>
          <w:i/>
          <w:iCs/>
          <w:color w:val="0070C0"/>
        </w:rPr>
        <w:t>so del</w:t>
      </w:r>
      <w:r w:rsidRPr="002E5057">
        <w:rPr>
          <w:rFonts w:ascii="Candara" w:hAnsi="Candara"/>
          <w:i/>
          <w:iCs/>
          <w:color w:val="0070C0"/>
        </w:rPr>
        <w:t xml:space="preserve"> Anticipo en esta etapa de la licitación. Solo el Oferente seleccionado deberá proporcionar estas dos garantías</w:t>
      </w:r>
      <w:r w:rsidR="004D43D6" w:rsidRPr="002E5057">
        <w:rPr>
          <w:rFonts w:ascii="Candara" w:hAnsi="Candara"/>
          <w:i/>
          <w:iCs/>
          <w:color w:val="0070C0"/>
        </w:rPr>
        <w:t xml:space="preserve"> </w:t>
      </w:r>
      <w:r w:rsidR="004A07FC" w:rsidRPr="002E5057">
        <w:rPr>
          <w:rFonts w:ascii="Candara" w:hAnsi="Candara"/>
          <w:i/>
          <w:iCs/>
          <w:color w:val="0070C0"/>
        </w:rPr>
        <w:t>en la forma prevista</w:t>
      </w:r>
      <w:r w:rsidR="004D43D6" w:rsidRPr="002E5057">
        <w:rPr>
          <w:rFonts w:ascii="Candara" w:hAnsi="Candara"/>
          <w:i/>
          <w:iCs/>
          <w:color w:val="0070C0"/>
        </w:rPr>
        <w:t xml:space="preserve"> en las </w:t>
      </w:r>
      <w:r w:rsidR="002E5057" w:rsidRPr="002E5057">
        <w:rPr>
          <w:rFonts w:ascii="Candara" w:hAnsi="Candara"/>
          <w:i/>
          <w:iCs/>
          <w:color w:val="0070C0"/>
        </w:rPr>
        <w:t>cláusulas</w:t>
      </w:r>
      <w:r w:rsidR="004D43D6" w:rsidRPr="002E5057">
        <w:rPr>
          <w:rFonts w:ascii="Candara" w:hAnsi="Candara"/>
          <w:i/>
          <w:iCs/>
          <w:color w:val="0070C0"/>
        </w:rPr>
        <w:t xml:space="preserve"> arriba referidas</w:t>
      </w:r>
      <w:r w:rsidR="00120BC5" w:rsidRPr="002E5057">
        <w:rPr>
          <w:rFonts w:ascii="Candara" w:hAnsi="Candara"/>
          <w:i/>
          <w:iCs/>
          <w:color w:val="0070C0"/>
        </w:rPr>
        <w:t>, como así también la Garantía Técnica.</w:t>
      </w:r>
    </w:p>
    <w:p w14:paraId="4EF08D63" w14:textId="7558AE5D" w:rsidR="000B0C9D" w:rsidRPr="00B628A4" w:rsidRDefault="003F79AA" w:rsidP="00F451EB">
      <w:pPr>
        <w:pStyle w:val="SectionXH2"/>
        <w:spacing w:before="0" w:after="120"/>
        <w:rPr>
          <w:rFonts w:ascii="Candara" w:hAnsi="Candara"/>
        </w:rPr>
      </w:pPr>
      <w:r w:rsidRPr="00B628A4">
        <w:rPr>
          <w:rFonts w:ascii="Candara" w:hAnsi="Candara"/>
          <w:i/>
          <w:iCs/>
          <w:color w:val="1F497D"/>
          <w:sz w:val="24"/>
        </w:rPr>
        <w:br w:type="page"/>
      </w:r>
      <w:r w:rsidR="004A07FC" w:rsidRPr="00B628A4">
        <w:rPr>
          <w:rFonts w:ascii="Candara" w:hAnsi="Candara"/>
          <w:sz w:val="24"/>
          <w:lang w:val="es-MX"/>
        </w:rPr>
        <w:lastRenderedPageBreak/>
        <w:t xml:space="preserve"> </w:t>
      </w:r>
      <w:bookmarkStart w:id="154" w:name="_Toc115256490"/>
      <w:r w:rsidR="000B0C9D" w:rsidRPr="00B628A4">
        <w:rPr>
          <w:rFonts w:ascii="Candara" w:hAnsi="Candara"/>
        </w:rPr>
        <w:t>Garantía de Mantenimiento de la Oferta (Garantía Bancaria</w:t>
      </w:r>
      <w:r w:rsidR="000B0C9D" w:rsidRPr="00563C09">
        <w:rPr>
          <w:rFonts w:ascii="Candara" w:hAnsi="Candara"/>
        </w:rPr>
        <w:t>)</w:t>
      </w:r>
      <w:r w:rsidR="00420506" w:rsidRPr="00563C09">
        <w:rPr>
          <w:rStyle w:val="Refdenotaalpie"/>
          <w:rFonts w:ascii="Candara" w:hAnsi="Candara"/>
        </w:rPr>
        <w:footnoteReference w:id="48"/>
      </w:r>
      <w:r w:rsidR="000236A9" w:rsidRPr="00563C09">
        <w:rPr>
          <w:rFonts w:ascii="Candara" w:hAnsi="Candara"/>
        </w:rPr>
        <w:t xml:space="preserve"> </w:t>
      </w:r>
      <w:r w:rsidR="000236A9" w:rsidRPr="00936B2F">
        <w:rPr>
          <w:rFonts w:ascii="Candara" w:hAnsi="Candara"/>
          <w:i/>
          <w:iCs/>
          <w:color w:val="4472C4" w:themeColor="accent1"/>
          <w:sz w:val="24"/>
        </w:rPr>
        <w:t>NO APLICA</w:t>
      </w:r>
      <w:bookmarkEnd w:id="154"/>
    </w:p>
    <w:p w14:paraId="7D6CFBD5" w14:textId="77777777" w:rsidR="000B0C9D" w:rsidRPr="00B628A4" w:rsidRDefault="000B0C9D" w:rsidP="000B0C9D">
      <w:pPr>
        <w:numPr>
          <w:ilvl w:val="12"/>
          <w:numId w:val="0"/>
        </w:numPr>
        <w:suppressAutoHyphens/>
        <w:jc w:val="both"/>
        <w:rPr>
          <w:rFonts w:ascii="Candara" w:hAnsi="Candara"/>
          <w:i/>
          <w:iCs/>
        </w:rPr>
      </w:pPr>
    </w:p>
    <w:p w14:paraId="590617A8" w14:textId="77777777" w:rsidR="000B0C9D" w:rsidRPr="00420506" w:rsidRDefault="000B0C9D" w:rsidP="000B0C9D">
      <w:pPr>
        <w:numPr>
          <w:ilvl w:val="12"/>
          <w:numId w:val="0"/>
        </w:numPr>
        <w:suppressAutoHyphens/>
        <w:jc w:val="both"/>
        <w:rPr>
          <w:rFonts w:ascii="Candara" w:hAnsi="Candara"/>
          <w:i/>
          <w:iCs/>
          <w:color w:val="4472C4" w:themeColor="accent1"/>
        </w:rPr>
      </w:pPr>
      <w:r w:rsidRPr="00420506">
        <w:rPr>
          <w:rFonts w:ascii="Candara" w:hAnsi="Candara"/>
          <w:i/>
          <w:iCs/>
          <w:color w:val="4472C4" w:themeColor="accent1"/>
        </w:rPr>
        <w:t xml:space="preserve">[Si se ha solicitado, el </w:t>
      </w:r>
      <w:r w:rsidRPr="00420506">
        <w:rPr>
          <w:rFonts w:ascii="Candara" w:hAnsi="Candara"/>
          <w:b/>
          <w:bCs/>
          <w:i/>
          <w:iCs/>
          <w:color w:val="4472C4" w:themeColor="accent1"/>
        </w:rPr>
        <w:t>Banco/Oferente</w:t>
      </w:r>
      <w:r w:rsidRPr="00420506">
        <w:rPr>
          <w:rFonts w:ascii="Candara" w:hAnsi="Candara"/>
          <w:i/>
          <w:iCs/>
          <w:color w:val="4472C4" w:themeColor="accent1"/>
        </w:rPr>
        <w:t xml:space="preserve"> completará este formulario de Garantía Bancaria según las instrucciones indicadas entre corchetes.]</w:t>
      </w:r>
    </w:p>
    <w:p w14:paraId="59C67CD8" w14:textId="77777777" w:rsidR="000B0C9D" w:rsidRPr="00420506" w:rsidRDefault="000B0C9D" w:rsidP="000B0C9D">
      <w:pPr>
        <w:numPr>
          <w:ilvl w:val="12"/>
          <w:numId w:val="0"/>
        </w:numPr>
        <w:suppressAutoHyphens/>
        <w:jc w:val="both"/>
        <w:rPr>
          <w:rFonts w:ascii="Candara" w:hAnsi="Candara"/>
          <w:i/>
          <w:iCs/>
          <w:color w:val="4472C4" w:themeColor="accent1"/>
        </w:rPr>
      </w:pPr>
    </w:p>
    <w:p w14:paraId="2EB04B21" w14:textId="77777777" w:rsidR="000B0C9D" w:rsidRPr="00420506" w:rsidRDefault="000B0C9D" w:rsidP="000B0C9D">
      <w:pPr>
        <w:numPr>
          <w:ilvl w:val="12"/>
          <w:numId w:val="0"/>
        </w:numPr>
        <w:suppressAutoHyphens/>
        <w:jc w:val="both"/>
        <w:rPr>
          <w:rFonts w:ascii="Candara" w:hAnsi="Candara"/>
          <w:i/>
          <w:iCs/>
          <w:color w:val="4472C4" w:themeColor="accent1"/>
        </w:rPr>
      </w:pPr>
      <w:r w:rsidRPr="00420506">
        <w:rPr>
          <w:rFonts w:ascii="Candara" w:hAnsi="Candara"/>
          <w:i/>
          <w:iCs/>
          <w:color w:val="4472C4" w:themeColor="accent1"/>
        </w:rPr>
        <w:t>_________________________________________________________</w:t>
      </w:r>
    </w:p>
    <w:p w14:paraId="3C3EF09A" w14:textId="77777777" w:rsidR="000B0C9D" w:rsidRPr="00420506" w:rsidRDefault="000B0C9D" w:rsidP="000B0C9D">
      <w:pPr>
        <w:numPr>
          <w:ilvl w:val="12"/>
          <w:numId w:val="0"/>
        </w:numPr>
        <w:suppressAutoHyphens/>
        <w:jc w:val="both"/>
        <w:rPr>
          <w:rFonts w:ascii="Candara" w:hAnsi="Candara"/>
          <w:i/>
          <w:iCs/>
          <w:color w:val="4472C4" w:themeColor="accent1"/>
        </w:rPr>
      </w:pPr>
      <w:r w:rsidRPr="00420506">
        <w:rPr>
          <w:rFonts w:ascii="Candara" w:hAnsi="Candara"/>
          <w:i/>
          <w:iCs/>
          <w:color w:val="4472C4" w:themeColor="accent1"/>
        </w:rPr>
        <w:t>[</w:t>
      </w:r>
      <w:proofErr w:type="gramStart"/>
      <w:r w:rsidRPr="00420506">
        <w:rPr>
          <w:rFonts w:ascii="Candara" w:hAnsi="Candara"/>
          <w:i/>
          <w:iCs/>
          <w:color w:val="4472C4" w:themeColor="accent1"/>
        </w:rPr>
        <w:t>indicar</w:t>
      </w:r>
      <w:proofErr w:type="gramEnd"/>
      <w:r w:rsidRPr="00420506">
        <w:rPr>
          <w:rFonts w:ascii="Candara" w:hAnsi="Candara"/>
          <w:i/>
          <w:iCs/>
          <w:color w:val="4472C4" w:themeColor="accent1"/>
        </w:rPr>
        <w:t xml:space="preserve"> el Nombre del Banco, y la dirección de la sucursal que emite la garantía]</w:t>
      </w:r>
    </w:p>
    <w:p w14:paraId="55A125F3" w14:textId="77777777" w:rsidR="000B0C9D" w:rsidRPr="00B628A4" w:rsidRDefault="000B0C9D" w:rsidP="000B0C9D">
      <w:pPr>
        <w:numPr>
          <w:ilvl w:val="12"/>
          <w:numId w:val="0"/>
        </w:numPr>
        <w:suppressAutoHyphens/>
        <w:jc w:val="both"/>
        <w:rPr>
          <w:rFonts w:ascii="Candara" w:hAnsi="Candara"/>
          <w:i/>
          <w:iCs/>
        </w:rPr>
      </w:pPr>
    </w:p>
    <w:p w14:paraId="2239CB99" w14:textId="77777777" w:rsidR="000B0C9D" w:rsidRPr="00B628A4" w:rsidRDefault="000B0C9D" w:rsidP="000B0C9D">
      <w:pPr>
        <w:numPr>
          <w:ilvl w:val="12"/>
          <w:numId w:val="0"/>
        </w:numPr>
        <w:suppressAutoHyphens/>
        <w:jc w:val="both"/>
        <w:rPr>
          <w:rFonts w:ascii="Candara" w:hAnsi="Candara"/>
          <w:i/>
          <w:iCs/>
        </w:rPr>
      </w:pPr>
      <w:r w:rsidRPr="00B628A4">
        <w:rPr>
          <w:rFonts w:ascii="Candara" w:hAnsi="Candara"/>
          <w:b/>
          <w:bCs/>
        </w:rPr>
        <w:t xml:space="preserve">Beneficiario: </w:t>
      </w:r>
      <w:r w:rsidRPr="00420506">
        <w:rPr>
          <w:rFonts w:ascii="Candara" w:hAnsi="Candara"/>
          <w:i/>
          <w:iCs/>
          <w:color w:val="4472C4" w:themeColor="accent1"/>
        </w:rPr>
        <w:t>[indicar el nombre y la dirección del Contratante]</w:t>
      </w:r>
    </w:p>
    <w:p w14:paraId="1E446AC6" w14:textId="77777777" w:rsidR="000B0C9D" w:rsidRPr="00B628A4" w:rsidRDefault="000B0C9D" w:rsidP="000B0C9D">
      <w:pPr>
        <w:numPr>
          <w:ilvl w:val="12"/>
          <w:numId w:val="0"/>
        </w:numPr>
        <w:suppressAutoHyphens/>
        <w:jc w:val="both"/>
        <w:rPr>
          <w:rFonts w:ascii="Candara" w:hAnsi="Candara"/>
          <w:i/>
          <w:iCs/>
        </w:rPr>
      </w:pPr>
    </w:p>
    <w:p w14:paraId="41C0FEA1" w14:textId="77777777" w:rsidR="000B0C9D" w:rsidRPr="00B628A4" w:rsidRDefault="000B0C9D" w:rsidP="000B0C9D">
      <w:pPr>
        <w:numPr>
          <w:ilvl w:val="12"/>
          <w:numId w:val="0"/>
        </w:numPr>
        <w:suppressAutoHyphens/>
        <w:jc w:val="both"/>
        <w:rPr>
          <w:rFonts w:ascii="Candara" w:hAnsi="Candara"/>
          <w:i/>
          <w:iCs/>
        </w:rPr>
      </w:pPr>
      <w:r w:rsidRPr="00B628A4">
        <w:rPr>
          <w:rFonts w:ascii="Candara" w:hAnsi="Candara"/>
          <w:b/>
          <w:bCs/>
        </w:rPr>
        <w:t>Fecha:</w:t>
      </w:r>
      <w:r w:rsidRPr="00B628A4">
        <w:rPr>
          <w:rFonts w:ascii="Candara" w:hAnsi="Candara"/>
          <w:i/>
          <w:iCs/>
        </w:rPr>
        <w:t xml:space="preserve"> </w:t>
      </w:r>
      <w:r w:rsidRPr="00420506">
        <w:rPr>
          <w:rFonts w:ascii="Candara" w:hAnsi="Candara"/>
          <w:i/>
          <w:iCs/>
          <w:color w:val="4472C4" w:themeColor="accent1"/>
        </w:rPr>
        <w:t>[indique la fecha]</w:t>
      </w:r>
    </w:p>
    <w:p w14:paraId="23F53205" w14:textId="77777777" w:rsidR="000B0C9D" w:rsidRPr="00B628A4" w:rsidRDefault="000B0C9D" w:rsidP="000B0C9D">
      <w:pPr>
        <w:numPr>
          <w:ilvl w:val="12"/>
          <w:numId w:val="0"/>
        </w:numPr>
        <w:suppressAutoHyphens/>
        <w:jc w:val="both"/>
        <w:rPr>
          <w:rFonts w:ascii="Candara" w:hAnsi="Candara"/>
          <w:i/>
          <w:iCs/>
        </w:rPr>
      </w:pPr>
    </w:p>
    <w:p w14:paraId="108CA0E4" w14:textId="77777777" w:rsidR="000B0C9D" w:rsidRPr="00B628A4" w:rsidRDefault="000B0C9D" w:rsidP="000B0C9D">
      <w:pPr>
        <w:numPr>
          <w:ilvl w:val="12"/>
          <w:numId w:val="0"/>
        </w:numPr>
        <w:suppressAutoHyphens/>
        <w:jc w:val="both"/>
        <w:rPr>
          <w:rFonts w:ascii="Candara" w:hAnsi="Candara"/>
          <w:i/>
          <w:iCs/>
        </w:rPr>
      </w:pPr>
      <w:r w:rsidRPr="00B628A4">
        <w:rPr>
          <w:rFonts w:ascii="Candara" w:hAnsi="Candara"/>
          <w:b/>
          <w:bCs/>
        </w:rPr>
        <w:t>GARANTIA DE MANTENIMIENTO DE LA OFERTA No.</w:t>
      </w:r>
      <w:r w:rsidRPr="00B628A4">
        <w:rPr>
          <w:rFonts w:ascii="Candara" w:hAnsi="Candara"/>
          <w:i/>
          <w:iCs/>
        </w:rPr>
        <w:t xml:space="preserve"> </w:t>
      </w:r>
      <w:r w:rsidRPr="00420506">
        <w:rPr>
          <w:rFonts w:ascii="Candara" w:hAnsi="Candara"/>
          <w:i/>
          <w:iCs/>
          <w:color w:val="4472C4" w:themeColor="accent1"/>
        </w:rPr>
        <w:t xml:space="preserve"> [</w:t>
      </w:r>
      <w:proofErr w:type="gramStart"/>
      <w:r w:rsidRPr="00420506">
        <w:rPr>
          <w:rFonts w:ascii="Candara" w:hAnsi="Candara"/>
          <w:i/>
          <w:iCs/>
          <w:color w:val="4472C4" w:themeColor="accent1"/>
        </w:rPr>
        <w:t>indique</w:t>
      </w:r>
      <w:proofErr w:type="gramEnd"/>
      <w:r w:rsidRPr="00420506">
        <w:rPr>
          <w:rFonts w:ascii="Candara" w:hAnsi="Candara"/>
          <w:i/>
          <w:iCs/>
          <w:color w:val="4472C4" w:themeColor="accent1"/>
        </w:rPr>
        <w:t xml:space="preserve"> el número]</w:t>
      </w:r>
    </w:p>
    <w:p w14:paraId="7E0511B5" w14:textId="77777777" w:rsidR="000B0C9D" w:rsidRPr="00B628A4" w:rsidRDefault="000B0C9D" w:rsidP="000B0C9D">
      <w:pPr>
        <w:numPr>
          <w:ilvl w:val="12"/>
          <w:numId w:val="0"/>
        </w:numPr>
        <w:suppressAutoHyphens/>
        <w:jc w:val="both"/>
        <w:rPr>
          <w:rFonts w:ascii="Candara" w:hAnsi="Candara"/>
          <w:i/>
          <w:iCs/>
        </w:rPr>
      </w:pPr>
    </w:p>
    <w:p w14:paraId="23854684" w14:textId="77777777" w:rsidR="000B0C9D" w:rsidRPr="00B628A4" w:rsidRDefault="000B0C9D" w:rsidP="000B0C9D">
      <w:pPr>
        <w:numPr>
          <w:ilvl w:val="12"/>
          <w:numId w:val="0"/>
        </w:numPr>
        <w:suppressAutoHyphens/>
        <w:jc w:val="both"/>
        <w:rPr>
          <w:rFonts w:ascii="Candara" w:hAnsi="Candara"/>
          <w:i/>
          <w:iCs/>
        </w:rPr>
      </w:pPr>
    </w:p>
    <w:p w14:paraId="4AEEEFDF" w14:textId="7AADF5EF" w:rsidR="000B0C9D" w:rsidRPr="00B628A4" w:rsidRDefault="000B0C9D" w:rsidP="000B0C9D">
      <w:pPr>
        <w:numPr>
          <w:ilvl w:val="12"/>
          <w:numId w:val="0"/>
        </w:numPr>
        <w:jc w:val="both"/>
        <w:rPr>
          <w:rFonts w:ascii="Candara" w:hAnsi="Candara"/>
        </w:rPr>
      </w:pPr>
      <w:r w:rsidRPr="00B628A4">
        <w:rPr>
          <w:rFonts w:ascii="Candara" w:hAnsi="Candara"/>
        </w:rPr>
        <w:t xml:space="preserve">Se nos ha informado que </w:t>
      </w:r>
      <w:r w:rsidRPr="00420506">
        <w:rPr>
          <w:rFonts w:ascii="Candara" w:hAnsi="Candara"/>
          <w:i/>
          <w:iCs/>
          <w:color w:val="4472C4" w:themeColor="accent1"/>
        </w:rPr>
        <w:t xml:space="preserve">[indique el nombre del Oferente; en el caso de una APCA, enumerar los nombres legales completos de los socios] </w:t>
      </w:r>
      <w:r w:rsidRPr="00B628A4">
        <w:rPr>
          <w:rFonts w:ascii="Candara" w:hAnsi="Candara"/>
        </w:rPr>
        <w:t xml:space="preserve">(en adelante denominado “el Oferente”) </w:t>
      </w:r>
      <w:r w:rsidRPr="00B628A4">
        <w:rPr>
          <w:rFonts w:ascii="Candara" w:hAnsi="Candara"/>
          <w:lang w:val="es-MX"/>
        </w:rPr>
        <w:t xml:space="preserve">ha presentado su Oferta con fecha del </w:t>
      </w:r>
      <w:r w:rsidRPr="00420506">
        <w:rPr>
          <w:rFonts w:ascii="Candara" w:hAnsi="Candara"/>
          <w:i/>
          <w:color w:val="4472C4" w:themeColor="accent1"/>
          <w:lang w:val="es-MX"/>
        </w:rPr>
        <w:t>[indicar la fecha de presentación de la Oferta</w:t>
      </w:r>
      <w:r w:rsidRPr="00420506">
        <w:rPr>
          <w:rFonts w:ascii="Candara" w:hAnsi="Candara"/>
          <w:i/>
          <w:color w:val="4472C4" w:themeColor="accent1"/>
          <w:sz w:val="20"/>
          <w:lang w:val="es-MX"/>
        </w:rPr>
        <w:t>]</w:t>
      </w:r>
      <w:r w:rsidRPr="00420506">
        <w:rPr>
          <w:rFonts w:ascii="Candara" w:hAnsi="Candara"/>
          <w:color w:val="4472C4" w:themeColor="accent1"/>
          <w:lang w:val="es-MX"/>
        </w:rPr>
        <w:t xml:space="preserve"> </w:t>
      </w:r>
      <w:r w:rsidRPr="00B628A4">
        <w:rPr>
          <w:rFonts w:ascii="Candara" w:hAnsi="Candara"/>
          <w:lang w:val="es-MX"/>
        </w:rPr>
        <w:t xml:space="preserve">(en adelante denominada “la Oferta”) para la ejecución del </w:t>
      </w:r>
      <w:r w:rsidRPr="00B628A4">
        <w:rPr>
          <w:rFonts w:ascii="Candara" w:hAnsi="Candara"/>
          <w:i/>
          <w:lang w:val="es-MX"/>
        </w:rPr>
        <w:t xml:space="preserve">[indique el nombre del Contrato] </w:t>
      </w:r>
      <w:r w:rsidRPr="00B628A4">
        <w:rPr>
          <w:rFonts w:ascii="Candara" w:hAnsi="Candara"/>
          <w:iCs/>
          <w:lang w:val="es-MX"/>
        </w:rPr>
        <w:t xml:space="preserve">en virtud del Llamado a Licitación No. </w:t>
      </w:r>
      <w:r w:rsidRPr="00420506">
        <w:rPr>
          <w:rFonts w:ascii="Candara" w:hAnsi="Candara"/>
          <w:iCs/>
          <w:color w:val="4472C4" w:themeColor="accent1"/>
          <w:lang w:val="es-MX"/>
        </w:rPr>
        <w:t>[</w:t>
      </w:r>
      <w:proofErr w:type="gramStart"/>
      <w:r w:rsidRPr="00420506">
        <w:rPr>
          <w:rFonts w:ascii="Candara" w:hAnsi="Candara"/>
          <w:i/>
          <w:color w:val="4472C4" w:themeColor="accent1"/>
          <w:lang w:val="es-MX"/>
        </w:rPr>
        <w:t>indique</w:t>
      </w:r>
      <w:proofErr w:type="gramEnd"/>
      <w:r w:rsidRPr="00420506">
        <w:rPr>
          <w:rFonts w:ascii="Candara" w:hAnsi="Candara"/>
          <w:i/>
          <w:color w:val="4472C4" w:themeColor="accent1"/>
          <w:lang w:val="es-MX"/>
        </w:rPr>
        <w:t xml:space="preserve"> el número del Llamado</w:t>
      </w:r>
      <w:r w:rsidRPr="00420506">
        <w:rPr>
          <w:rFonts w:ascii="Candara" w:hAnsi="Candara"/>
          <w:iCs/>
          <w:color w:val="4472C4" w:themeColor="accent1"/>
          <w:lang w:val="es-MX"/>
        </w:rPr>
        <w:t xml:space="preserve">] </w:t>
      </w:r>
      <w:r w:rsidRPr="00B628A4">
        <w:rPr>
          <w:rFonts w:ascii="Candara" w:hAnsi="Candara"/>
          <w:iCs/>
          <w:lang w:val="es-MX"/>
        </w:rPr>
        <w:t>(“el Llamado”)</w:t>
      </w:r>
      <w:r w:rsidRPr="00B628A4">
        <w:rPr>
          <w:rFonts w:ascii="Candara" w:hAnsi="Candara"/>
          <w:lang w:val="es-MX"/>
        </w:rPr>
        <w:t>.</w:t>
      </w:r>
    </w:p>
    <w:p w14:paraId="4B752783" w14:textId="77777777" w:rsidR="000B0C9D" w:rsidRPr="00B628A4" w:rsidRDefault="000B0C9D" w:rsidP="000B0C9D">
      <w:pPr>
        <w:numPr>
          <w:ilvl w:val="12"/>
          <w:numId w:val="0"/>
        </w:numPr>
        <w:jc w:val="both"/>
        <w:rPr>
          <w:rFonts w:ascii="Candara" w:hAnsi="Candara"/>
        </w:rPr>
      </w:pPr>
    </w:p>
    <w:p w14:paraId="68799CD6" w14:textId="77777777" w:rsidR="000B0C9D" w:rsidRPr="00B628A4" w:rsidRDefault="000B0C9D" w:rsidP="000B0C9D">
      <w:pPr>
        <w:numPr>
          <w:ilvl w:val="12"/>
          <w:numId w:val="0"/>
        </w:numPr>
        <w:jc w:val="both"/>
        <w:rPr>
          <w:rFonts w:ascii="Candara" w:hAnsi="Candara"/>
        </w:rPr>
      </w:pPr>
      <w:r w:rsidRPr="00B628A4">
        <w:rPr>
          <w:rFonts w:ascii="Candara" w:hAnsi="Candara"/>
        </w:rPr>
        <w:t xml:space="preserve">Así mismo, entendemos que, de acuerdo con sus condiciones, una Garantía de Mantenimiento deberá respaldar dicha Oferta. </w:t>
      </w:r>
    </w:p>
    <w:p w14:paraId="1C82AC30" w14:textId="77777777" w:rsidR="000B0C9D" w:rsidRPr="00B628A4" w:rsidRDefault="000B0C9D" w:rsidP="000B0C9D">
      <w:pPr>
        <w:numPr>
          <w:ilvl w:val="12"/>
          <w:numId w:val="0"/>
        </w:numPr>
        <w:jc w:val="both"/>
        <w:rPr>
          <w:rFonts w:ascii="Candara" w:hAnsi="Candara"/>
        </w:rPr>
      </w:pPr>
    </w:p>
    <w:p w14:paraId="5C147D3C" w14:textId="53069D6F" w:rsidR="000B0C9D" w:rsidRPr="00B628A4" w:rsidRDefault="000B0C9D" w:rsidP="000B0C9D">
      <w:pPr>
        <w:numPr>
          <w:ilvl w:val="12"/>
          <w:numId w:val="0"/>
        </w:numPr>
        <w:jc w:val="both"/>
        <w:rPr>
          <w:rFonts w:ascii="Candara" w:hAnsi="Candara"/>
        </w:rPr>
      </w:pPr>
      <w:r w:rsidRPr="00B628A4">
        <w:rPr>
          <w:rFonts w:ascii="Candara" w:hAnsi="Candara"/>
        </w:rPr>
        <w:t xml:space="preserve">A solicitud del Oferente, nosotros </w:t>
      </w:r>
      <w:r w:rsidRPr="00EA68D6">
        <w:rPr>
          <w:rFonts w:ascii="Candara" w:hAnsi="Candara"/>
          <w:i/>
          <w:iCs/>
          <w:color w:val="4472C4" w:themeColor="accent1"/>
        </w:rPr>
        <w:t xml:space="preserve">[indique el nombre del Banco] </w:t>
      </w:r>
      <w:r w:rsidRPr="00B628A4">
        <w:rPr>
          <w:rFonts w:ascii="Candara" w:hAnsi="Candara"/>
        </w:rPr>
        <w:t xml:space="preserve">por medio del presente instrumento nos obligamos irrevocablemente a pagar a ustedes una suma o sumas, que no exceda(n) un monto total de </w:t>
      </w:r>
      <w:r w:rsidRPr="00EA68D6">
        <w:rPr>
          <w:rFonts w:ascii="Candara" w:hAnsi="Candara"/>
          <w:i/>
          <w:iCs/>
          <w:color w:val="4472C4" w:themeColor="accent1"/>
        </w:rPr>
        <w:t>[indique la cifra en números expresada en la moneda del país del Contratante o su equivalente en una moneda internacional de libre convertibilidad]</w:t>
      </w:r>
      <w:r w:rsidRPr="00EA68D6">
        <w:rPr>
          <w:rFonts w:ascii="Candara" w:hAnsi="Candara"/>
          <w:color w:val="4472C4" w:themeColor="accent1"/>
        </w:rPr>
        <w:t xml:space="preserve"> </w:t>
      </w:r>
      <w:r w:rsidRPr="00EA68D6">
        <w:rPr>
          <w:rFonts w:ascii="Candara" w:hAnsi="Candara"/>
          <w:i/>
          <w:iCs/>
          <w:color w:val="4472C4" w:themeColor="accent1"/>
        </w:rPr>
        <w:t>[indique la cifra en palabras]</w:t>
      </w:r>
      <w:r w:rsidRPr="00EA68D6">
        <w:rPr>
          <w:rFonts w:ascii="Candara" w:hAnsi="Candara"/>
          <w:color w:val="4472C4" w:themeColor="accent1"/>
          <w:szCs w:val="20"/>
        </w:rPr>
        <w:t xml:space="preserve"> </w:t>
      </w:r>
      <w:r w:rsidRPr="00B628A4">
        <w:rPr>
          <w:rFonts w:ascii="Candara" w:hAnsi="Candara"/>
        </w:rPr>
        <w:t xml:space="preserve">al recibo en nuestras oficinas de su primera solicitud por escrito, acompañada de una comunicación escrita que declare que el Oferente está incurriendo en violación de sus obligaciones contraídas bajo las condiciones de la Oferta, porque el Oferente: </w:t>
      </w:r>
    </w:p>
    <w:p w14:paraId="191551CC" w14:textId="77777777" w:rsidR="000B0C9D" w:rsidRPr="00B628A4" w:rsidRDefault="000B0C9D" w:rsidP="000B0C9D">
      <w:pPr>
        <w:numPr>
          <w:ilvl w:val="12"/>
          <w:numId w:val="0"/>
        </w:numPr>
        <w:jc w:val="both"/>
        <w:rPr>
          <w:rFonts w:ascii="Candara" w:hAnsi="Candara"/>
        </w:rPr>
      </w:pPr>
    </w:p>
    <w:p w14:paraId="61EFC145" w14:textId="77777777" w:rsidR="000B0C9D" w:rsidRPr="00B628A4" w:rsidRDefault="000B0C9D" w:rsidP="00B35234">
      <w:pPr>
        <w:numPr>
          <w:ilvl w:val="0"/>
          <w:numId w:val="15"/>
        </w:numPr>
        <w:jc w:val="both"/>
        <w:rPr>
          <w:rFonts w:ascii="Candara" w:hAnsi="Candara"/>
        </w:rPr>
      </w:pPr>
      <w:r w:rsidRPr="00B628A4">
        <w:rPr>
          <w:rFonts w:ascii="Candara" w:hAnsi="Candara"/>
        </w:rPr>
        <w:t>ha retirado su Oferta durante el período de validez establecido por el Oferente en el Formulario de la Oferta; o</w:t>
      </w:r>
    </w:p>
    <w:p w14:paraId="45D65CD1" w14:textId="77777777" w:rsidR="000B0C9D" w:rsidRPr="00B628A4" w:rsidRDefault="000B0C9D" w:rsidP="000B0C9D">
      <w:pPr>
        <w:jc w:val="both"/>
        <w:rPr>
          <w:rFonts w:ascii="Candara" w:hAnsi="Candara"/>
        </w:rPr>
      </w:pPr>
    </w:p>
    <w:p w14:paraId="4BB39538" w14:textId="77777777" w:rsidR="000B0C9D" w:rsidRPr="00B628A4" w:rsidRDefault="000B0C9D" w:rsidP="000B0C9D">
      <w:pPr>
        <w:ind w:left="1080" w:hanging="360"/>
        <w:jc w:val="both"/>
        <w:rPr>
          <w:rFonts w:ascii="Candara" w:hAnsi="Candara"/>
        </w:rPr>
      </w:pPr>
      <w:r w:rsidRPr="00B628A4">
        <w:rPr>
          <w:rFonts w:ascii="Candara" w:hAnsi="Candara"/>
        </w:rPr>
        <w:t>(b)</w:t>
      </w:r>
      <w:r w:rsidRPr="00B628A4">
        <w:rPr>
          <w:rFonts w:ascii="Candara" w:hAnsi="Candara"/>
        </w:rPr>
        <w:tab/>
        <w:t>no acepta la corrección de los errores de conformidad con las Instrucciones a los Oferentes (en adelante “las IAO”) de los documentos de licitación; o</w:t>
      </w:r>
    </w:p>
    <w:p w14:paraId="43705046" w14:textId="77777777" w:rsidR="000B0C9D" w:rsidRPr="00B628A4" w:rsidRDefault="000B0C9D" w:rsidP="000B0C9D">
      <w:pPr>
        <w:numPr>
          <w:ilvl w:val="12"/>
          <w:numId w:val="0"/>
        </w:numPr>
        <w:ind w:left="720"/>
        <w:jc w:val="both"/>
        <w:rPr>
          <w:rFonts w:ascii="Candara" w:hAnsi="Candara"/>
        </w:rPr>
      </w:pPr>
    </w:p>
    <w:p w14:paraId="46C4597B" w14:textId="77777777" w:rsidR="000B0C9D" w:rsidRPr="00B628A4" w:rsidRDefault="000B0C9D" w:rsidP="000B0C9D">
      <w:pPr>
        <w:numPr>
          <w:ilvl w:val="12"/>
          <w:numId w:val="0"/>
        </w:numPr>
        <w:ind w:left="1080" w:hanging="360"/>
        <w:jc w:val="both"/>
        <w:rPr>
          <w:rFonts w:ascii="Candara" w:hAnsi="Candara"/>
        </w:rPr>
      </w:pPr>
      <w:r w:rsidRPr="00B628A4">
        <w:rPr>
          <w:rFonts w:ascii="Candara" w:hAnsi="Candara"/>
        </w:rPr>
        <w:t xml:space="preserve">(c) </w:t>
      </w:r>
      <w:r w:rsidRPr="00B628A4">
        <w:rPr>
          <w:rFonts w:ascii="Candara" w:hAnsi="Candara"/>
        </w:rPr>
        <w:tab/>
        <w:t>habiéndole notificado el Contratante de la aceptación de su Oferta dentro del período de validez de la Oferta, (i) no firma o rehúsa firmar el Convenio, si así se le solicita, o (ii) no suministra o rehúsa suministrar la Garantía de Cumplimiento de conformidad con las IAO.</w:t>
      </w:r>
    </w:p>
    <w:p w14:paraId="75A9AB88" w14:textId="77777777" w:rsidR="000B0C9D" w:rsidRPr="00B628A4" w:rsidRDefault="000B0C9D" w:rsidP="000B0C9D">
      <w:pPr>
        <w:numPr>
          <w:ilvl w:val="12"/>
          <w:numId w:val="0"/>
        </w:numPr>
        <w:jc w:val="both"/>
        <w:rPr>
          <w:rFonts w:ascii="Candara" w:hAnsi="Candara"/>
        </w:rPr>
      </w:pPr>
    </w:p>
    <w:p w14:paraId="0926772C" w14:textId="77777777" w:rsidR="000B0C9D" w:rsidRPr="00B628A4" w:rsidRDefault="000B0C9D" w:rsidP="000B0C9D">
      <w:pPr>
        <w:numPr>
          <w:ilvl w:val="12"/>
          <w:numId w:val="0"/>
        </w:numPr>
        <w:jc w:val="both"/>
        <w:rPr>
          <w:rFonts w:ascii="Candara" w:hAnsi="Candara"/>
        </w:rPr>
      </w:pPr>
      <w:r w:rsidRPr="00B628A4">
        <w:rPr>
          <w:rFonts w:ascii="Candara" w:hAnsi="Candara"/>
        </w:rPr>
        <w:lastRenderedPageBreak/>
        <w:t xml:space="preserve">Esta Garantía expirará (a) si el Oferente fuera el Oferente seleccionado, cuando recibamos en nuestras oficinas las copias del Contrato firmado por el Oferente y de la Garantía de Cumplimiento emitida a favor de ustedes por instrucciones del Oferente, o (b) si el Oferente no fuera el Oferente seleccionado, </w:t>
      </w:r>
      <w:r w:rsidRPr="00B628A4">
        <w:rPr>
          <w:rFonts w:ascii="Candara" w:hAnsi="Candara"/>
          <w:color w:val="000000"/>
          <w:lang w:val="es-ES"/>
        </w:rPr>
        <w:t>cuando ocurra el primero de los siguientes hechos: (i) haber recibido nosotros una copia de su comunicación informando al Oferente que no fue seleccionado; o (ii) haber transcurrido veintiocho días después de la expiración de la Oferta</w:t>
      </w:r>
      <w:r w:rsidRPr="00B628A4">
        <w:rPr>
          <w:rFonts w:ascii="Candara" w:hAnsi="Candara"/>
        </w:rPr>
        <w:t xml:space="preserve">.  </w:t>
      </w:r>
    </w:p>
    <w:p w14:paraId="23B682B7" w14:textId="77777777" w:rsidR="000B0C9D" w:rsidRPr="00B628A4" w:rsidRDefault="000B0C9D" w:rsidP="000B0C9D">
      <w:pPr>
        <w:numPr>
          <w:ilvl w:val="12"/>
          <w:numId w:val="0"/>
        </w:numPr>
        <w:jc w:val="both"/>
        <w:rPr>
          <w:rFonts w:ascii="Candara" w:hAnsi="Candara"/>
        </w:rPr>
      </w:pPr>
    </w:p>
    <w:p w14:paraId="2BC17502" w14:textId="77777777" w:rsidR="000B0C9D" w:rsidRPr="00B628A4" w:rsidRDefault="000B0C9D" w:rsidP="000B0C9D">
      <w:pPr>
        <w:numPr>
          <w:ilvl w:val="12"/>
          <w:numId w:val="0"/>
        </w:numPr>
        <w:jc w:val="both"/>
        <w:rPr>
          <w:rFonts w:ascii="Candara" w:hAnsi="Candara"/>
        </w:rPr>
      </w:pPr>
      <w:r w:rsidRPr="00B628A4">
        <w:rPr>
          <w:rFonts w:ascii="Candara" w:hAnsi="Candara"/>
        </w:rPr>
        <w:t xml:space="preserve">Consecuentemente, cualquier solicitud de pago bajo esta Garantía deberá recibirse en esta institución en o antes de dicha fecha. </w:t>
      </w:r>
    </w:p>
    <w:p w14:paraId="37B28EFD" w14:textId="77777777" w:rsidR="000B0C9D" w:rsidRPr="00B628A4" w:rsidRDefault="000B0C9D" w:rsidP="000B0C9D">
      <w:pPr>
        <w:numPr>
          <w:ilvl w:val="12"/>
          <w:numId w:val="0"/>
        </w:numPr>
        <w:jc w:val="both"/>
        <w:rPr>
          <w:rFonts w:ascii="Candara" w:hAnsi="Candara"/>
        </w:rPr>
      </w:pPr>
    </w:p>
    <w:p w14:paraId="582461C4" w14:textId="77777777" w:rsidR="000B0C9D" w:rsidRPr="00B628A4" w:rsidRDefault="000B0C9D" w:rsidP="000B0C9D">
      <w:pPr>
        <w:numPr>
          <w:ilvl w:val="12"/>
          <w:numId w:val="0"/>
        </w:numPr>
        <w:jc w:val="both"/>
        <w:rPr>
          <w:rFonts w:ascii="Candara" w:hAnsi="Candara"/>
        </w:rPr>
      </w:pPr>
      <w:r w:rsidRPr="00B628A4">
        <w:rPr>
          <w:rFonts w:ascii="Candara" w:hAnsi="Candara"/>
        </w:rPr>
        <w:t xml:space="preserve">Esta Garantía está sujeta a las </w:t>
      </w:r>
      <w:r w:rsidRPr="00B628A4">
        <w:rPr>
          <w:rFonts w:ascii="Candara" w:hAnsi="Candara"/>
          <w:i/>
          <w:iCs/>
        </w:rPr>
        <w:t>Reglas Uniformes de la CCI relativas a las garantías contra primera solicitud”</w:t>
      </w:r>
      <w:r w:rsidRPr="00B628A4">
        <w:rPr>
          <w:rFonts w:ascii="Candara" w:hAnsi="Candara"/>
          <w:szCs w:val="20"/>
        </w:rPr>
        <w:t xml:space="preserve"> (</w:t>
      </w:r>
      <w:proofErr w:type="spellStart"/>
      <w:r w:rsidRPr="00B628A4">
        <w:rPr>
          <w:rFonts w:ascii="Candara" w:hAnsi="Candara"/>
          <w:i/>
          <w:iCs/>
          <w:szCs w:val="20"/>
        </w:rPr>
        <w:t>Uniform</w:t>
      </w:r>
      <w:proofErr w:type="spellEnd"/>
      <w:r w:rsidRPr="00B628A4">
        <w:rPr>
          <w:rFonts w:ascii="Candara" w:hAnsi="Candara"/>
          <w:i/>
          <w:iCs/>
          <w:szCs w:val="20"/>
        </w:rPr>
        <w:t xml:space="preserve"> Rules </w:t>
      </w:r>
      <w:proofErr w:type="spellStart"/>
      <w:r w:rsidRPr="00B628A4">
        <w:rPr>
          <w:rFonts w:ascii="Candara" w:hAnsi="Candara"/>
          <w:i/>
          <w:iCs/>
          <w:szCs w:val="20"/>
        </w:rPr>
        <w:t>for</w:t>
      </w:r>
      <w:proofErr w:type="spellEnd"/>
      <w:r w:rsidRPr="00B628A4">
        <w:rPr>
          <w:rFonts w:ascii="Candara" w:hAnsi="Candara"/>
          <w:i/>
          <w:iCs/>
          <w:szCs w:val="20"/>
        </w:rPr>
        <w:t xml:space="preserve"> </w:t>
      </w:r>
      <w:proofErr w:type="spellStart"/>
      <w:r w:rsidRPr="00B628A4">
        <w:rPr>
          <w:rFonts w:ascii="Candara" w:hAnsi="Candara"/>
          <w:i/>
          <w:iCs/>
          <w:szCs w:val="20"/>
        </w:rPr>
        <w:t>Demand</w:t>
      </w:r>
      <w:proofErr w:type="spellEnd"/>
      <w:r w:rsidRPr="00B628A4">
        <w:rPr>
          <w:rFonts w:ascii="Candara" w:hAnsi="Candara"/>
          <w:i/>
          <w:iCs/>
          <w:szCs w:val="20"/>
        </w:rPr>
        <w:t xml:space="preserve"> </w:t>
      </w:r>
      <w:proofErr w:type="spellStart"/>
      <w:r w:rsidRPr="00B628A4">
        <w:rPr>
          <w:rFonts w:ascii="Candara" w:hAnsi="Candara"/>
          <w:i/>
          <w:iCs/>
          <w:szCs w:val="20"/>
        </w:rPr>
        <w:t>Guarantees</w:t>
      </w:r>
      <w:proofErr w:type="spellEnd"/>
      <w:r w:rsidRPr="00B628A4">
        <w:rPr>
          <w:rFonts w:ascii="Candara" w:hAnsi="Candara"/>
          <w:szCs w:val="20"/>
        </w:rPr>
        <w:t>),</w:t>
      </w:r>
      <w:r w:rsidRPr="00B628A4">
        <w:rPr>
          <w:rFonts w:ascii="Candara" w:hAnsi="Candara"/>
        </w:rPr>
        <w:t xml:space="preserve"> Publicación del CCI No. 458. (</w:t>
      </w:r>
      <w:r w:rsidRPr="00B628A4">
        <w:rPr>
          <w:rFonts w:ascii="Candara" w:hAnsi="Candara"/>
          <w:i/>
          <w:iCs/>
        </w:rPr>
        <w:t>ICC, por sus siglas en inglés</w:t>
      </w:r>
      <w:r w:rsidRPr="00B628A4">
        <w:rPr>
          <w:rFonts w:ascii="Candara" w:hAnsi="Candara"/>
        </w:rPr>
        <w:t xml:space="preserve">) </w:t>
      </w:r>
    </w:p>
    <w:p w14:paraId="06C77E96" w14:textId="77777777" w:rsidR="000B0C9D" w:rsidRPr="00B628A4" w:rsidRDefault="000B0C9D" w:rsidP="000B0C9D">
      <w:pPr>
        <w:numPr>
          <w:ilvl w:val="12"/>
          <w:numId w:val="0"/>
        </w:numPr>
        <w:jc w:val="both"/>
        <w:rPr>
          <w:rFonts w:ascii="Candara" w:hAnsi="Candara"/>
        </w:rPr>
      </w:pPr>
    </w:p>
    <w:p w14:paraId="2E5006ED" w14:textId="77777777" w:rsidR="000B0C9D" w:rsidRPr="00B628A4" w:rsidRDefault="000B0C9D" w:rsidP="000B0C9D">
      <w:pPr>
        <w:numPr>
          <w:ilvl w:val="12"/>
          <w:numId w:val="0"/>
        </w:numPr>
        <w:jc w:val="both"/>
        <w:rPr>
          <w:rFonts w:ascii="Candara" w:hAnsi="Candara"/>
          <w:szCs w:val="20"/>
        </w:rPr>
      </w:pPr>
    </w:p>
    <w:p w14:paraId="4F26820C" w14:textId="77777777" w:rsidR="000B0C9D" w:rsidRPr="00B628A4" w:rsidRDefault="000B0C9D" w:rsidP="000B0C9D">
      <w:pPr>
        <w:numPr>
          <w:ilvl w:val="12"/>
          <w:numId w:val="0"/>
        </w:numPr>
        <w:jc w:val="both"/>
        <w:rPr>
          <w:rFonts w:ascii="Candara" w:hAnsi="Candara"/>
        </w:rPr>
      </w:pPr>
      <w:r w:rsidRPr="00B628A4">
        <w:rPr>
          <w:rFonts w:ascii="Candara" w:hAnsi="Candara"/>
          <w:u w:val="single"/>
        </w:rPr>
        <w:tab/>
      </w:r>
      <w:r w:rsidRPr="00B628A4">
        <w:rPr>
          <w:rFonts w:ascii="Candara" w:hAnsi="Candara"/>
          <w:u w:val="single"/>
        </w:rPr>
        <w:tab/>
      </w:r>
      <w:r w:rsidRPr="00B628A4">
        <w:rPr>
          <w:rFonts w:ascii="Candara" w:hAnsi="Candara"/>
          <w:u w:val="single"/>
        </w:rPr>
        <w:tab/>
      </w:r>
      <w:r w:rsidRPr="00B628A4">
        <w:rPr>
          <w:rFonts w:ascii="Candara" w:hAnsi="Candara"/>
          <w:u w:val="single"/>
        </w:rPr>
        <w:tab/>
      </w:r>
      <w:r w:rsidRPr="00B628A4">
        <w:rPr>
          <w:rFonts w:ascii="Candara" w:hAnsi="Candara"/>
          <w:u w:val="single"/>
        </w:rPr>
        <w:tab/>
      </w:r>
      <w:r w:rsidRPr="00B628A4">
        <w:rPr>
          <w:rFonts w:ascii="Candara" w:hAnsi="Candara"/>
          <w:u w:val="single"/>
        </w:rPr>
        <w:tab/>
      </w:r>
      <w:r w:rsidRPr="00B628A4">
        <w:rPr>
          <w:rFonts w:ascii="Candara" w:hAnsi="Candara"/>
          <w:u w:val="single"/>
        </w:rPr>
        <w:tab/>
      </w:r>
      <w:r w:rsidRPr="00B628A4">
        <w:rPr>
          <w:rFonts w:ascii="Candara" w:hAnsi="Candara"/>
          <w:u w:val="single"/>
        </w:rPr>
        <w:tab/>
      </w:r>
    </w:p>
    <w:p w14:paraId="1357D8EF" w14:textId="77777777" w:rsidR="000B0C9D" w:rsidRPr="00B628A4" w:rsidRDefault="000B0C9D" w:rsidP="000B0C9D">
      <w:pPr>
        <w:numPr>
          <w:ilvl w:val="12"/>
          <w:numId w:val="0"/>
        </w:numPr>
        <w:tabs>
          <w:tab w:val="left" w:pos="8640"/>
        </w:tabs>
        <w:jc w:val="both"/>
        <w:rPr>
          <w:rFonts w:ascii="Candara" w:hAnsi="Candara"/>
          <w:i/>
          <w:iCs/>
        </w:rPr>
      </w:pPr>
      <w:r w:rsidRPr="00B628A4">
        <w:rPr>
          <w:rFonts w:ascii="Candara" w:hAnsi="Candara"/>
          <w:i/>
          <w:iCs/>
        </w:rPr>
        <w:t>[Firma(s) del (de los) representante(s) autorizado(s)]</w:t>
      </w:r>
    </w:p>
    <w:p w14:paraId="2C2A02BF" w14:textId="77777777" w:rsidR="000B0C9D" w:rsidRPr="00B628A4" w:rsidRDefault="000B0C9D" w:rsidP="000B0C9D">
      <w:pPr>
        <w:pStyle w:val="Outline"/>
        <w:numPr>
          <w:ilvl w:val="12"/>
          <w:numId w:val="0"/>
        </w:numPr>
        <w:suppressAutoHyphens/>
        <w:spacing w:before="0"/>
        <w:jc w:val="both"/>
        <w:rPr>
          <w:rFonts w:ascii="Candara" w:hAnsi="Candara"/>
          <w:kern w:val="0"/>
          <w:szCs w:val="24"/>
          <w:lang w:val="es-ES_tradnl"/>
        </w:rPr>
      </w:pPr>
    </w:p>
    <w:p w14:paraId="62B81C85" w14:textId="6B7C3322" w:rsidR="000B0C9D" w:rsidRPr="00B628A4" w:rsidRDefault="000B0C9D" w:rsidP="000B0C9D">
      <w:pPr>
        <w:pStyle w:val="SectionXH2"/>
        <w:rPr>
          <w:rFonts w:ascii="Candara" w:hAnsi="Candara"/>
          <w:lang w:val="es-MX"/>
        </w:rPr>
      </w:pPr>
      <w:r w:rsidRPr="00B628A4">
        <w:rPr>
          <w:rFonts w:ascii="Candara" w:hAnsi="Candara"/>
        </w:rPr>
        <w:br w:type="page"/>
      </w:r>
      <w:bookmarkStart w:id="155" w:name="_Toc115256491"/>
      <w:r w:rsidRPr="00B628A4">
        <w:rPr>
          <w:rFonts w:ascii="Candara" w:hAnsi="Candara"/>
        </w:rPr>
        <w:lastRenderedPageBreak/>
        <w:t>Garantía</w:t>
      </w:r>
      <w:r w:rsidRPr="00B628A4">
        <w:rPr>
          <w:rFonts w:ascii="Candara" w:hAnsi="Candara"/>
          <w:lang w:val="es-MX"/>
        </w:rPr>
        <w:t xml:space="preserve"> de Mantenimiento de la Oferta (Fianza)</w:t>
      </w:r>
      <w:r w:rsidR="000236A9">
        <w:rPr>
          <w:rFonts w:ascii="Candara" w:hAnsi="Candara"/>
          <w:lang w:val="es-MX"/>
        </w:rPr>
        <w:t xml:space="preserve">. </w:t>
      </w:r>
      <w:r w:rsidR="000236A9" w:rsidRPr="00936B2F">
        <w:rPr>
          <w:rFonts w:ascii="Candara" w:hAnsi="Candara"/>
          <w:i/>
          <w:iCs/>
          <w:color w:val="4472C4" w:themeColor="accent1"/>
          <w:sz w:val="24"/>
        </w:rPr>
        <w:t>NO APLICA</w:t>
      </w:r>
      <w:bookmarkEnd w:id="155"/>
    </w:p>
    <w:p w14:paraId="4C2B10ED" w14:textId="77777777" w:rsidR="000B0C9D" w:rsidRPr="00B628A4" w:rsidRDefault="000B0C9D" w:rsidP="000B0C9D">
      <w:pPr>
        <w:autoSpaceDE w:val="0"/>
        <w:autoSpaceDN w:val="0"/>
        <w:adjustRightInd w:val="0"/>
        <w:spacing w:line="240" w:lineRule="atLeast"/>
        <w:jc w:val="both"/>
        <w:rPr>
          <w:rFonts w:ascii="Candara" w:hAnsi="Candara"/>
          <w:b/>
          <w:bCs/>
          <w:color w:val="000000"/>
          <w:sz w:val="28"/>
          <w:szCs w:val="28"/>
          <w:lang w:val="es-MX"/>
        </w:rPr>
      </w:pPr>
    </w:p>
    <w:p w14:paraId="2B35428B" w14:textId="77777777" w:rsidR="000B0C9D" w:rsidRPr="00866151" w:rsidRDefault="000B0C9D" w:rsidP="000B0C9D">
      <w:pPr>
        <w:autoSpaceDE w:val="0"/>
        <w:autoSpaceDN w:val="0"/>
        <w:adjustRightInd w:val="0"/>
        <w:spacing w:line="240" w:lineRule="atLeast"/>
        <w:jc w:val="both"/>
        <w:rPr>
          <w:rFonts w:ascii="Candara" w:hAnsi="Candara"/>
          <w:i/>
          <w:iCs/>
          <w:color w:val="4472C4" w:themeColor="accent1"/>
          <w:lang w:val="es-MX"/>
        </w:rPr>
      </w:pPr>
      <w:r w:rsidRPr="00866151">
        <w:rPr>
          <w:rFonts w:ascii="Candara" w:hAnsi="Candara"/>
          <w:i/>
          <w:iCs/>
          <w:color w:val="4472C4" w:themeColor="accent1"/>
          <w:lang w:val="es-MX"/>
        </w:rPr>
        <w:t xml:space="preserve">[Si se ha solicitado, el </w:t>
      </w:r>
      <w:r w:rsidRPr="00866151">
        <w:rPr>
          <w:rFonts w:ascii="Candara" w:hAnsi="Candara"/>
          <w:b/>
          <w:bCs/>
          <w:i/>
          <w:iCs/>
          <w:color w:val="4472C4" w:themeColor="accent1"/>
          <w:lang w:val="es-MX"/>
        </w:rPr>
        <w:t xml:space="preserve">Fiador/Oferente </w:t>
      </w:r>
      <w:r w:rsidRPr="00866151">
        <w:rPr>
          <w:rFonts w:ascii="Candara" w:hAnsi="Candara"/>
          <w:i/>
          <w:iCs/>
          <w:color w:val="4472C4" w:themeColor="accent1"/>
          <w:lang w:val="es-MX"/>
        </w:rPr>
        <w:t>deberá completar este Formulario de Fianza de acuerdo con las instrucciones indicadas en corchetes.]</w:t>
      </w:r>
    </w:p>
    <w:p w14:paraId="35469E4C" w14:textId="77777777" w:rsidR="000B0C9D" w:rsidRPr="00866151" w:rsidRDefault="000B0C9D" w:rsidP="000B0C9D">
      <w:pPr>
        <w:autoSpaceDE w:val="0"/>
        <w:autoSpaceDN w:val="0"/>
        <w:adjustRightInd w:val="0"/>
        <w:spacing w:line="240" w:lineRule="atLeast"/>
        <w:jc w:val="both"/>
        <w:rPr>
          <w:rFonts w:ascii="Candara" w:hAnsi="Candara"/>
          <w:color w:val="4472C4" w:themeColor="accent1"/>
          <w:lang w:val="es-MX"/>
        </w:rPr>
      </w:pPr>
    </w:p>
    <w:p w14:paraId="71338E3E" w14:textId="77777777" w:rsidR="000B0C9D" w:rsidRPr="00B628A4" w:rsidRDefault="000B0C9D" w:rsidP="000B0C9D">
      <w:pPr>
        <w:autoSpaceDE w:val="0"/>
        <w:autoSpaceDN w:val="0"/>
        <w:adjustRightInd w:val="0"/>
        <w:spacing w:line="240" w:lineRule="atLeast"/>
        <w:jc w:val="both"/>
        <w:rPr>
          <w:rFonts w:ascii="Candara" w:hAnsi="Candara"/>
          <w:color w:val="000000"/>
          <w:lang w:val="es-MX"/>
        </w:rPr>
      </w:pPr>
    </w:p>
    <w:p w14:paraId="61E4C90C" w14:textId="77777777" w:rsidR="000B0C9D" w:rsidRPr="00B628A4" w:rsidRDefault="000B0C9D" w:rsidP="000B0C9D">
      <w:pPr>
        <w:autoSpaceDE w:val="0"/>
        <w:autoSpaceDN w:val="0"/>
        <w:adjustRightInd w:val="0"/>
        <w:spacing w:line="240" w:lineRule="atLeast"/>
        <w:jc w:val="both"/>
        <w:rPr>
          <w:rFonts w:ascii="Candara" w:hAnsi="Candara"/>
          <w:color w:val="000000"/>
          <w:lang w:val="es-MX"/>
        </w:rPr>
      </w:pPr>
      <w:r w:rsidRPr="00B628A4">
        <w:rPr>
          <w:rFonts w:ascii="Candara" w:hAnsi="Candara"/>
          <w:color w:val="000000"/>
          <w:lang w:val="es-MX"/>
        </w:rPr>
        <w:t xml:space="preserve">FIANZA No. </w:t>
      </w:r>
      <w:r w:rsidRPr="00866151">
        <w:rPr>
          <w:rFonts w:ascii="Candara" w:hAnsi="Candara"/>
          <w:i/>
          <w:iCs/>
          <w:color w:val="4472C4" w:themeColor="accent1"/>
          <w:lang w:val="es-MX"/>
        </w:rPr>
        <w:t>[</w:t>
      </w:r>
      <w:proofErr w:type="gramStart"/>
      <w:r w:rsidRPr="00866151">
        <w:rPr>
          <w:rFonts w:ascii="Candara" w:hAnsi="Candara"/>
          <w:i/>
          <w:iCs/>
          <w:color w:val="4472C4" w:themeColor="accent1"/>
          <w:lang w:val="es-MX"/>
        </w:rPr>
        <w:t>indique</w:t>
      </w:r>
      <w:proofErr w:type="gramEnd"/>
      <w:r w:rsidRPr="00866151">
        <w:rPr>
          <w:rFonts w:ascii="Candara" w:hAnsi="Candara"/>
          <w:i/>
          <w:iCs/>
          <w:color w:val="4472C4" w:themeColor="accent1"/>
          <w:lang w:val="es-MX"/>
        </w:rPr>
        <w:t xml:space="preserve"> el número de fianza]</w:t>
      </w:r>
      <w:r w:rsidRPr="00866151">
        <w:rPr>
          <w:rFonts w:ascii="Candara" w:hAnsi="Candara"/>
          <w:color w:val="4472C4" w:themeColor="accent1"/>
          <w:lang w:val="es-MX"/>
        </w:rPr>
        <w:t xml:space="preserve"> </w:t>
      </w:r>
    </w:p>
    <w:p w14:paraId="2101BA30" w14:textId="77777777" w:rsidR="000B0C9D" w:rsidRPr="00B628A4" w:rsidRDefault="000B0C9D" w:rsidP="000B0C9D">
      <w:pPr>
        <w:autoSpaceDE w:val="0"/>
        <w:autoSpaceDN w:val="0"/>
        <w:adjustRightInd w:val="0"/>
        <w:spacing w:line="240" w:lineRule="atLeast"/>
        <w:jc w:val="both"/>
        <w:rPr>
          <w:rFonts w:ascii="Candara" w:hAnsi="Candara"/>
          <w:color w:val="000000"/>
          <w:lang w:val="es-MX"/>
        </w:rPr>
      </w:pPr>
    </w:p>
    <w:p w14:paraId="5A507B55" w14:textId="77777777" w:rsidR="000B0C9D" w:rsidRPr="00B628A4" w:rsidRDefault="000B0C9D" w:rsidP="000B0C9D">
      <w:pPr>
        <w:autoSpaceDE w:val="0"/>
        <w:autoSpaceDN w:val="0"/>
        <w:adjustRightInd w:val="0"/>
        <w:spacing w:line="240" w:lineRule="atLeast"/>
        <w:jc w:val="both"/>
        <w:rPr>
          <w:rFonts w:ascii="Candara" w:hAnsi="Candara"/>
          <w:color w:val="000000"/>
          <w:lang w:val="es-MX"/>
        </w:rPr>
      </w:pPr>
      <w:r w:rsidRPr="00B628A4">
        <w:rPr>
          <w:rFonts w:ascii="Candara" w:hAnsi="Candara"/>
          <w:color w:val="000000"/>
          <w:lang w:val="es-MX"/>
        </w:rPr>
        <w:t xml:space="preserve">POR ESTA FIANZA  </w:t>
      </w:r>
      <w:r w:rsidRPr="00866151">
        <w:rPr>
          <w:rFonts w:ascii="Candara" w:hAnsi="Candara"/>
          <w:i/>
          <w:iCs/>
          <w:color w:val="4472C4" w:themeColor="accent1"/>
          <w:lang w:val="es-MX"/>
        </w:rPr>
        <w:t xml:space="preserve">[indique el nombre del Oferente; </w:t>
      </w:r>
      <w:r w:rsidRPr="00866151">
        <w:rPr>
          <w:rFonts w:ascii="Candara" w:hAnsi="Candara"/>
          <w:i/>
          <w:iCs/>
          <w:color w:val="4472C4" w:themeColor="accent1"/>
        </w:rPr>
        <w:t>en el caso de una APCA, enumerar los nombres legales completos de los socios</w:t>
      </w:r>
      <w:r w:rsidRPr="00866151">
        <w:rPr>
          <w:rFonts w:ascii="Candara" w:hAnsi="Candara"/>
          <w:i/>
          <w:iCs/>
          <w:color w:val="4472C4" w:themeColor="accent1"/>
          <w:lang w:val="es-MX"/>
        </w:rPr>
        <w:t>]</w:t>
      </w:r>
      <w:r w:rsidRPr="00866151">
        <w:rPr>
          <w:rFonts w:ascii="Candara" w:hAnsi="Candara"/>
          <w:color w:val="4472C4" w:themeColor="accent1"/>
          <w:lang w:val="es-MX"/>
        </w:rPr>
        <w:t xml:space="preserve"> </w:t>
      </w:r>
      <w:r w:rsidRPr="00B628A4">
        <w:rPr>
          <w:rFonts w:ascii="Candara" w:hAnsi="Candara"/>
          <w:color w:val="000000"/>
          <w:lang w:val="es-MX"/>
        </w:rPr>
        <w:t xml:space="preserve">en calidad de Contratista (en adelante “el Contratista”), y </w:t>
      </w:r>
      <w:r w:rsidRPr="00866151">
        <w:rPr>
          <w:rFonts w:ascii="Candara" w:hAnsi="Candara"/>
          <w:i/>
          <w:iCs/>
          <w:color w:val="4472C4" w:themeColor="accent1"/>
          <w:lang w:val="es-MX"/>
        </w:rPr>
        <w:t>[indique el nombre, denominación legal y dirección de la afianzadora]</w:t>
      </w:r>
      <w:r w:rsidRPr="00B628A4">
        <w:rPr>
          <w:rFonts w:ascii="Candara" w:hAnsi="Candara"/>
          <w:i/>
          <w:iCs/>
          <w:color w:val="000000"/>
          <w:lang w:val="es-MX"/>
        </w:rPr>
        <w:t>,</w:t>
      </w:r>
      <w:r w:rsidRPr="00B628A4">
        <w:rPr>
          <w:rFonts w:ascii="Candara" w:hAnsi="Candara"/>
          <w:color w:val="000000"/>
          <w:lang w:val="es-MX"/>
        </w:rPr>
        <w:t xml:space="preserve"> </w:t>
      </w:r>
      <w:r w:rsidRPr="00B628A4">
        <w:rPr>
          <w:rFonts w:ascii="Candara" w:hAnsi="Candara"/>
          <w:b/>
          <w:bCs/>
          <w:color w:val="000000"/>
          <w:lang w:val="es-MX"/>
        </w:rPr>
        <w:t xml:space="preserve">autorizada para conducir negocios en </w:t>
      </w:r>
      <w:r w:rsidRPr="00866151">
        <w:rPr>
          <w:rFonts w:ascii="Candara" w:hAnsi="Candara"/>
          <w:i/>
          <w:iCs/>
          <w:color w:val="4472C4" w:themeColor="accent1"/>
          <w:lang w:val="es-MX"/>
        </w:rPr>
        <w:t>[indique el nombre del país del Contratante]</w:t>
      </w:r>
      <w:r w:rsidRPr="00B628A4">
        <w:rPr>
          <w:rFonts w:ascii="Candara" w:hAnsi="Candara"/>
          <w:i/>
          <w:iCs/>
          <w:color w:val="000000"/>
          <w:lang w:val="es-MX"/>
        </w:rPr>
        <w:t xml:space="preserve">, </w:t>
      </w:r>
      <w:r w:rsidRPr="00B628A4">
        <w:rPr>
          <w:rFonts w:ascii="Candara" w:hAnsi="Candara"/>
          <w:color w:val="000000"/>
          <w:lang w:val="es-MX"/>
        </w:rPr>
        <w:t>en calidad de</w:t>
      </w:r>
      <w:r w:rsidRPr="00B628A4">
        <w:rPr>
          <w:rFonts w:ascii="Candara" w:hAnsi="Candara"/>
          <w:i/>
          <w:iCs/>
          <w:color w:val="000000"/>
          <w:lang w:val="es-MX"/>
        </w:rPr>
        <w:t xml:space="preserve"> </w:t>
      </w:r>
      <w:r w:rsidRPr="00B628A4">
        <w:rPr>
          <w:rFonts w:ascii="Candara" w:hAnsi="Candara"/>
          <w:color w:val="000000"/>
          <w:lang w:val="es-MX"/>
        </w:rPr>
        <w:t>Garante</w:t>
      </w:r>
      <w:r w:rsidRPr="00B628A4">
        <w:rPr>
          <w:rFonts w:ascii="Candara" w:hAnsi="Candara"/>
          <w:i/>
          <w:iCs/>
          <w:color w:val="000000"/>
          <w:lang w:val="es-MX"/>
        </w:rPr>
        <w:t xml:space="preserve"> </w:t>
      </w:r>
      <w:r w:rsidRPr="00B628A4">
        <w:rPr>
          <w:rFonts w:ascii="Candara" w:hAnsi="Candara"/>
          <w:color w:val="000000"/>
          <w:lang w:val="es-MX"/>
        </w:rPr>
        <w:t xml:space="preserve">(en adelante “el Garante”) se obligan y firmemente se comprometen con </w:t>
      </w:r>
      <w:r w:rsidRPr="00866151">
        <w:rPr>
          <w:rFonts w:ascii="Candara" w:hAnsi="Candara"/>
          <w:i/>
          <w:iCs/>
          <w:color w:val="4472C4" w:themeColor="accent1"/>
          <w:lang w:val="es-MX"/>
        </w:rPr>
        <w:t>[indique el nombre del Contratante]</w:t>
      </w:r>
      <w:r w:rsidRPr="00866151">
        <w:rPr>
          <w:rFonts w:ascii="Candara" w:hAnsi="Candara"/>
          <w:color w:val="4472C4" w:themeColor="accent1"/>
          <w:lang w:val="es-MX"/>
        </w:rPr>
        <w:t xml:space="preserve"> </w:t>
      </w:r>
      <w:r w:rsidRPr="00B628A4">
        <w:rPr>
          <w:rFonts w:ascii="Candara" w:hAnsi="Candara"/>
          <w:color w:val="000000"/>
          <w:lang w:val="es-MX"/>
        </w:rPr>
        <w:t xml:space="preserve">en calidad de Demandante (en adelante “el Contratante”) por el monto de </w:t>
      </w:r>
      <w:r w:rsidRPr="00866151">
        <w:rPr>
          <w:rFonts w:ascii="Candara" w:hAnsi="Candara"/>
          <w:i/>
          <w:iCs/>
          <w:color w:val="4472C4" w:themeColor="accent1"/>
          <w:lang w:val="es-MX"/>
        </w:rPr>
        <w:t>[indique el monto en cifras expresado en la moneda del País del Contratante o su equivalente en una moneda internacional de libre convertibilidad] [indique la suma en palabras]</w:t>
      </w:r>
      <w:r w:rsidRPr="00B628A4">
        <w:rPr>
          <w:rFonts w:ascii="Candara" w:hAnsi="Candara"/>
          <w:i/>
          <w:iCs/>
          <w:color w:val="000000"/>
          <w:lang w:val="es-MX"/>
        </w:rPr>
        <w:t xml:space="preserve">, </w:t>
      </w:r>
      <w:r w:rsidRPr="00B628A4">
        <w:rPr>
          <w:rFonts w:ascii="Candara" w:hAnsi="Candara"/>
          <w:color w:val="000000"/>
          <w:lang w:val="es-MX"/>
        </w:rPr>
        <w:t xml:space="preserve">a cuyo pago en forma legal, en los tipos y proporciones de monedas en que deba pagarse el precio de la Garantía, nosotros, el Contratista y el Garante antemencionados nos comprometemos y obligamos colectiva y solidariamente a nuestros herederos, albaceas, administradores, sucesores y cesionarios a estos términos. </w:t>
      </w:r>
    </w:p>
    <w:p w14:paraId="5C98590C" w14:textId="77777777" w:rsidR="000B0C9D" w:rsidRPr="00B628A4" w:rsidRDefault="000B0C9D" w:rsidP="000B0C9D">
      <w:pPr>
        <w:autoSpaceDE w:val="0"/>
        <w:autoSpaceDN w:val="0"/>
        <w:adjustRightInd w:val="0"/>
        <w:spacing w:line="240" w:lineRule="atLeast"/>
        <w:jc w:val="both"/>
        <w:rPr>
          <w:rFonts w:ascii="Candara" w:hAnsi="Candara"/>
          <w:color w:val="000000"/>
          <w:lang w:val="es-MX"/>
        </w:rPr>
      </w:pPr>
    </w:p>
    <w:p w14:paraId="5B9D1426" w14:textId="12EB2D0F" w:rsidR="000B0C9D" w:rsidRPr="00B628A4" w:rsidRDefault="000B0C9D" w:rsidP="000B0C9D">
      <w:pPr>
        <w:autoSpaceDE w:val="0"/>
        <w:autoSpaceDN w:val="0"/>
        <w:adjustRightInd w:val="0"/>
        <w:spacing w:line="240" w:lineRule="atLeast"/>
        <w:jc w:val="both"/>
        <w:rPr>
          <w:rFonts w:ascii="Candara" w:hAnsi="Candara"/>
          <w:color w:val="000000"/>
          <w:lang w:val="es-ES"/>
        </w:rPr>
      </w:pPr>
      <w:r w:rsidRPr="00B628A4">
        <w:rPr>
          <w:rFonts w:ascii="Candara" w:hAnsi="Candara"/>
          <w:color w:val="000000"/>
          <w:lang w:val="es-ES"/>
        </w:rPr>
        <w:t xml:space="preserve">CONSIDERANDO que el Contratista ha presentado al Contratante una Oferta escrita con </w:t>
      </w:r>
      <w:r w:rsidRPr="00866151">
        <w:rPr>
          <w:rFonts w:ascii="Candara" w:hAnsi="Candara"/>
          <w:color w:val="4472C4" w:themeColor="accent1"/>
          <w:lang w:val="es-ES"/>
        </w:rPr>
        <w:t>fecha del ____ día de _______, del 20</w:t>
      </w:r>
      <w:r w:rsidR="00866151">
        <w:rPr>
          <w:rFonts w:ascii="Candara" w:hAnsi="Candara"/>
          <w:color w:val="4472C4" w:themeColor="accent1"/>
          <w:lang w:val="es-ES"/>
        </w:rPr>
        <w:t>_</w:t>
      </w:r>
      <w:r w:rsidRPr="00866151">
        <w:rPr>
          <w:rFonts w:ascii="Candara" w:hAnsi="Candara"/>
          <w:color w:val="4472C4" w:themeColor="accent1"/>
          <w:lang w:val="es-ES"/>
        </w:rPr>
        <w:t xml:space="preserve">_, </w:t>
      </w:r>
      <w:r w:rsidRPr="00B628A4">
        <w:rPr>
          <w:rFonts w:ascii="Candara" w:hAnsi="Candara"/>
          <w:color w:val="000000"/>
          <w:lang w:val="es-ES"/>
        </w:rPr>
        <w:t xml:space="preserve">para la construcción de </w:t>
      </w:r>
      <w:r w:rsidRPr="00866151">
        <w:rPr>
          <w:rFonts w:ascii="Candara" w:hAnsi="Candara"/>
          <w:i/>
          <w:iCs/>
          <w:color w:val="4472C4" w:themeColor="accent1"/>
          <w:lang w:val="es-ES"/>
        </w:rPr>
        <w:t>[indique el número del Contrato]</w:t>
      </w:r>
      <w:r w:rsidRPr="00B628A4">
        <w:rPr>
          <w:rFonts w:ascii="Candara" w:hAnsi="Candara"/>
          <w:i/>
          <w:iCs/>
          <w:color w:val="000000"/>
          <w:lang w:val="es-ES"/>
        </w:rPr>
        <w:t xml:space="preserve"> </w:t>
      </w:r>
      <w:r w:rsidRPr="00B628A4">
        <w:rPr>
          <w:rFonts w:ascii="Candara" w:hAnsi="Candara"/>
          <w:color w:val="000000"/>
          <w:lang w:val="es-ES"/>
        </w:rPr>
        <w:t>(en adelante “la Oferta”).</w:t>
      </w:r>
    </w:p>
    <w:p w14:paraId="341ADA22" w14:textId="77777777" w:rsidR="000B0C9D" w:rsidRPr="00B628A4" w:rsidRDefault="000B0C9D" w:rsidP="000B0C9D">
      <w:pPr>
        <w:autoSpaceDE w:val="0"/>
        <w:autoSpaceDN w:val="0"/>
        <w:adjustRightInd w:val="0"/>
        <w:spacing w:line="240" w:lineRule="atLeast"/>
        <w:jc w:val="both"/>
        <w:rPr>
          <w:rFonts w:ascii="Candara" w:hAnsi="Candara"/>
          <w:color w:val="000000"/>
          <w:lang w:val="es-ES"/>
        </w:rPr>
      </w:pPr>
    </w:p>
    <w:p w14:paraId="052F2C83" w14:textId="77777777" w:rsidR="000B0C9D" w:rsidRPr="00B628A4" w:rsidRDefault="000B0C9D" w:rsidP="000B0C9D">
      <w:pPr>
        <w:autoSpaceDE w:val="0"/>
        <w:autoSpaceDN w:val="0"/>
        <w:adjustRightInd w:val="0"/>
        <w:spacing w:line="240" w:lineRule="atLeast"/>
        <w:jc w:val="both"/>
        <w:rPr>
          <w:rFonts w:ascii="Candara" w:hAnsi="Candara"/>
          <w:color w:val="000000"/>
          <w:lang w:val="es-ES"/>
        </w:rPr>
      </w:pPr>
      <w:r w:rsidRPr="00B628A4">
        <w:rPr>
          <w:rFonts w:ascii="Candara" w:hAnsi="Candara"/>
          <w:color w:val="000000"/>
          <w:lang w:val="es-ES"/>
        </w:rPr>
        <w:t xml:space="preserve">POR LO TANTO, LA CONDICION DE ESTA OBLIGACION es tal que si el Contratista:   </w:t>
      </w:r>
    </w:p>
    <w:p w14:paraId="7DCB4F1D" w14:textId="77777777" w:rsidR="000B0C9D" w:rsidRPr="00B628A4" w:rsidRDefault="000B0C9D" w:rsidP="000B0C9D">
      <w:pPr>
        <w:autoSpaceDE w:val="0"/>
        <w:autoSpaceDN w:val="0"/>
        <w:adjustRightInd w:val="0"/>
        <w:spacing w:line="240" w:lineRule="atLeast"/>
        <w:jc w:val="both"/>
        <w:rPr>
          <w:rFonts w:ascii="Candara" w:hAnsi="Candara"/>
          <w:color w:val="000000"/>
          <w:lang w:val="es-ES"/>
        </w:rPr>
      </w:pPr>
    </w:p>
    <w:p w14:paraId="7BA70E35" w14:textId="77777777" w:rsidR="000B0C9D" w:rsidRPr="00B628A4" w:rsidRDefault="000B0C9D" w:rsidP="00B35234">
      <w:pPr>
        <w:numPr>
          <w:ilvl w:val="0"/>
          <w:numId w:val="14"/>
        </w:numPr>
        <w:autoSpaceDE w:val="0"/>
        <w:autoSpaceDN w:val="0"/>
        <w:adjustRightInd w:val="0"/>
        <w:spacing w:line="240" w:lineRule="atLeast"/>
        <w:jc w:val="both"/>
        <w:rPr>
          <w:rFonts w:ascii="Candara" w:hAnsi="Candara"/>
          <w:color w:val="000000"/>
          <w:lang w:val="es-ES"/>
        </w:rPr>
      </w:pPr>
      <w:r w:rsidRPr="00B628A4">
        <w:rPr>
          <w:rFonts w:ascii="Candara" w:hAnsi="Candara"/>
          <w:color w:val="000000"/>
          <w:lang w:val="es-ES"/>
        </w:rPr>
        <w:t>retira su Oferta durante el período de validez de la Oferta estipulado en el Formulario de la Oferta; o</w:t>
      </w:r>
    </w:p>
    <w:p w14:paraId="52D8FF10" w14:textId="77777777" w:rsidR="000B0C9D" w:rsidRPr="00B628A4" w:rsidRDefault="000B0C9D" w:rsidP="000B0C9D">
      <w:pPr>
        <w:autoSpaceDE w:val="0"/>
        <w:autoSpaceDN w:val="0"/>
        <w:adjustRightInd w:val="0"/>
        <w:spacing w:line="240" w:lineRule="atLeast"/>
        <w:jc w:val="both"/>
        <w:rPr>
          <w:rFonts w:ascii="Candara" w:hAnsi="Candara"/>
          <w:color w:val="000000"/>
          <w:lang w:val="es-ES"/>
        </w:rPr>
      </w:pPr>
    </w:p>
    <w:p w14:paraId="69BDF3BC" w14:textId="77777777" w:rsidR="000B0C9D" w:rsidRPr="00B628A4" w:rsidRDefault="000B0C9D" w:rsidP="00B35234">
      <w:pPr>
        <w:numPr>
          <w:ilvl w:val="0"/>
          <w:numId w:val="14"/>
        </w:numPr>
        <w:autoSpaceDE w:val="0"/>
        <w:autoSpaceDN w:val="0"/>
        <w:adjustRightInd w:val="0"/>
        <w:spacing w:line="240" w:lineRule="atLeast"/>
        <w:jc w:val="both"/>
        <w:rPr>
          <w:rFonts w:ascii="Candara" w:hAnsi="Candara"/>
          <w:color w:val="000000"/>
          <w:lang w:val="es-ES"/>
        </w:rPr>
      </w:pPr>
      <w:r w:rsidRPr="00B628A4">
        <w:rPr>
          <w:rFonts w:ascii="Candara" w:hAnsi="Candara"/>
        </w:rPr>
        <w:t xml:space="preserve">no acepta la corrección de los errores del Precio de la Oferta de conformidad con la </w:t>
      </w:r>
      <w:proofErr w:type="spellStart"/>
      <w:r w:rsidRPr="00B628A4">
        <w:rPr>
          <w:rFonts w:ascii="Candara" w:hAnsi="Candara"/>
        </w:rPr>
        <w:t>Subcláusula</w:t>
      </w:r>
      <w:proofErr w:type="spellEnd"/>
      <w:r w:rsidRPr="00B628A4">
        <w:rPr>
          <w:rFonts w:ascii="Candara" w:hAnsi="Candara"/>
        </w:rPr>
        <w:t xml:space="preserve"> 28.2 de las IAO; o</w:t>
      </w:r>
    </w:p>
    <w:p w14:paraId="373C54DB" w14:textId="77777777" w:rsidR="000B0C9D" w:rsidRPr="00B628A4" w:rsidRDefault="000B0C9D" w:rsidP="000B0C9D">
      <w:pPr>
        <w:autoSpaceDE w:val="0"/>
        <w:autoSpaceDN w:val="0"/>
        <w:adjustRightInd w:val="0"/>
        <w:spacing w:line="240" w:lineRule="atLeast"/>
        <w:jc w:val="both"/>
        <w:rPr>
          <w:rFonts w:ascii="Candara" w:hAnsi="Candara"/>
          <w:color w:val="000000"/>
          <w:lang w:val="es-ES"/>
        </w:rPr>
      </w:pPr>
    </w:p>
    <w:p w14:paraId="20901C12" w14:textId="77777777" w:rsidR="000B0C9D" w:rsidRPr="00B628A4" w:rsidRDefault="000B0C9D" w:rsidP="00B35234">
      <w:pPr>
        <w:numPr>
          <w:ilvl w:val="0"/>
          <w:numId w:val="14"/>
        </w:numPr>
        <w:autoSpaceDE w:val="0"/>
        <w:autoSpaceDN w:val="0"/>
        <w:adjustRightInd w:val="0"/>
        <w:spacing w:line="240" w:lineRule="atLeast"/>
        <w:jc w:val="both"/>
        <w:rPr>
          <w:rFonts w:ascii="Candara" w:hAnsi="Candara"/>
          <w:color w:val="000000"/>
          <w:lang w:val="es-ES"/>
        </w:rPr>
      </w:pPr>
      <w:r w:rsidRPr="00B628A4">
        <w:rPr>
          <w:rFonts w:ascii="Candara" w:hAnsi="Candara"/>
          <w:color w:val="000000"/>
          <w:lang w:val="es-ES"/>
        </w:rPr>
        <w:t>si después de haber sido notificado de la aceptación de su Oferta por el Contratante durante el período de validez de la misma,</w:t>
      </w:r>
    </w:p>
    <w:p w14:paraId="53918F17" w14:textId="77777777" w:rsidR="000B0C9D" w:rsidRPr="00B628A4" w:rsidRDefault="000B0C9D" w:rsidP="000B0C9D">
      <w:pPr>
        <w:autoSpaceDE w:val="0"/>
        <w:autoSpaceDN w:val="0"/>
        <w:adjustRightInd w:val="0"/>
        <w:spacing w:line="240" w:lineRule="atLeast"/>
        <w:ind w:left="1440" w:hanging="360"/>
        <w:jc w:val="both"/>
        <w:rPr>
          <w:rFonts w:ascii="Candara" w:hAnsi="Candara"/>
          <w:color w:val="000000"/>
          <w:lang w:val="es-ES"/>
        </w:rPr>
      </w:pPr>
    </w:p>
    <w:p w14:paraId="122B5A2C" w14:textId="77777777" w:rsidR="000B0C9D" w:rsidRPr="00B628A4" w:rsidRDefault="000B0C9D" w:rsidP="000B0C9D">
      <w:pPr>
        <w:autoSpaceDE w:val="0"/>
        <w:autoSpaceDN w:val="0"/>
        <w:adjustRightInd w:val="0"/>
        <w:spacing w:line="240" w:lineRule="atLeast"/>
        <w:ind w:left="1440" w:hanging="360"/>
        <w:jc w:val="both"/>
        <w:rPr>
          <w:rFonts w:ascii="Candara" w:hAnsi="Candara"/>
          <w:color w:val="000000"/>
          <w:lang w:val="es-ES"/>
        </w:rPr>
      </w:pPr>
      <w:r w:rsidRPr="00B628A4">
        <w:rPr>
          <w:rFonts w:ascii="Candara" w:hAnsi="Candara"/>
          <w:color w:val="000000"/>
          <w:lang w:val="es-ES"/>
        </w:rPr>
        <w:t xml:space="preserve">(a) </w:t>
      </w:r>
      <w:r w:rsidRPr="00B628A4">
        <w:rPr>
          <w:rFonts w:ascii="Candara" w:hAnsi="Candara"/>
          <w:color w:val="000000"/>
          <w:lang w:val="es-ES"/>
        </w:rPr>
        <w:tab/>
        <w:t>no firma o rehúsa firmar el Formulario de Convenio, si así se le solicita, de conformidad con las Instrucciones a los Oferentes; o</w:t>
      </w:r>
    </w:p>
    <w:p w14:paraId="242F0448" w14:textId="77777777" w:rsidR="000B0C9D" w:rsidRPr="00B628A4" w:rsidRDefault="000B0C9D" w:rsidP="000B0C9D">
      <w:pPr>
        <w:autoSpaceDE w:val="0"/>
        <w:autoSpaceDN w:val="0"/>
        <w:adjustRightInd w:val="0"/>
        <w:spacing w:line="240" w:lineRule="atLeast"/>
        <w:ind w:left="1440" w:hanging="360"/>
        <w:jc w:val="both"/>
        <w:rPr>
          <w:rFonts w:ascii="Candara" w:hAnsi="Candara"/>
          <w:color w:val="000000"/>
          <w:lang w:val="es-ES"/>
        </w:rPr>
      </w:pPr>
    </w:p>
    <w:p w14:paraId="3AC3FDC5" w14:textId="77777777" w:rsidR="000B0C9D" w:rsidRPr="00B628A4" w:rsidRDefault="000B0C9D" w:rsidP="000B0C9D">
      <w:pPr>
        <w:autoSpaceDE w:val="0"/>
        <w:autoSpaceDN w:val="0"/>
        <w:adjustRightInd w:val="0"/>
        <w:spacing w:line="240" w:lineRule="atLeast"/>
        <w:ind w:left="1440" w:hanging="360"/>
        <w:jc w:val="both"/>
        <w:rPr>
          <w:rFonts w:ascii="Candara" w:hAnsi="Candara"/>
          <w:color w:val="000000"/>
          <w:lang w:val="es-ES"/>
        </w:rPr>
      </w:pPr>
      <w:r w:rsidRPr="00B628A4">
        <w:rPr>
          <w:rFonts w:ascii="Candara" w:hAnsi="Candara"/>
          <w:color w:val="000000"/>
          <w:lang w:val="es-ES"/>
        </w:rPr>
        <w:t>(b)</w:t>
      </w:r>
      <w:r w:rsidRPr="00B628A4">
        <w:rPr>
          <w:rFonts w:ascii="Candara" w:hAnsi="Candara"/>
          <w:color w:val="000000"/>
          <w:lang w:val="es-ES"/>
        </w:rPr>
        <w:tab/>
        <w:t>no presenta o rehúsa presentar la Garantía de Cumplimento de conformidad con lo establecido en las Instrucciones a los Oferentes;</w:t>
      </w:r>
    </w:p>
    <w:p w14:paraId="0BEB5093" w14:textId="77777777" w:rsidR="000B0C9D" w:rsidRPr="00B628A4" w:rsidRDefault="000B0C9D" w:rsidP="000B0C9D">
      <w:pPr>
        <w:autoSpaceDE w:val="0"/>
        <w:autoSpaceDN w:val="0"/>
        <w:adjustRightInd w:val="0"/>
        <w:spacing w:line="240" w:lineRule="atLeast"/>
        <w:ind w:left="360"/>
        <w:jc w:val="both"/>
        <w:rPr>
          <w:rFonts w:ascii="Candara" w:hAnsi="Candara"/>
          <w:color w:val="000000"/>
          <w:lang w:val="es-ES"/>
        </w:rPr>
      </w:pPr>
    </w:p>
    <w:p w14:paraId="5D7EE15B" w14:textId="77777777" w:rsidR="000B0C9D" w:rsidRPr="00B628A4" w:rsidRDefault="000B0C9D" w:rsidP="000B0C9D">
      <w:pPr>
        <w:pStyle w:val="Sangradetextonormal"/>
        <w:ind w:left="0" w:firstLine="0"/>
        <w:rPr>
          <w:rFonts w:ascii="Candara" w:hAnsi="Candara"/>
        </w:rPr>
      </w:pPr>
      <w:r w:rsidRPr="00B628A4">
        <w:rPr>
          <w:rFonts w:ascii="Candara" w:hAnsi="Candara"/>
        </w:rPr>
        <w:t xml:space="preserve">el Garante procederá inmediatamente a pagar al Contratante la máxima suma indicada anteriormente al recibo de la primera solicitud por escrito del Contratante, sin que el Contratante tenga que sustentar su demanda, siempre y cuando el Contratante establezca </w:t>
      </w:r>
      <w:r w:rsidRPr="00B628A4">
        <w:rPr>
          <w:rFonts w:ascii="Candara" w:hAnsi="Candara"/>
        </w:rPr>
        <w:lastRenderedPageBreak/>
        <w:t>en su demanda que ésta es motivada por el acontecimiento de cualquiera de los eventos descritos anteriormente, especificando cuál(es) evento(s) ocurrió / ocurrieron.</w:t>
      </w:r>
    </w:p>
    <w:p w14:paraId="6798449C" w14:textId="77777777" w:rsidR="000B0C9D" w:rsidRPr="00B628A4" w:rsidRDefault="000B0C9D" w:rsidP="000B0C9D">
      <w:pPr>
        <w:autoSpaceDE w:val="0"/>
        <w:autoSpaceDN w:val="0"/>
        <w:adjustRightInd w:val="0"/>
        <w:spacing w:line="240" w:lineRule="atLeast"/>
        <w:jc w:val="both"/>
        <w:rPr>
          <w:rFonts w:ascii="Candara" w:hAnsi="Candara"/>
          <w:color w:val="000000"/>
          <w:lang w:val="es-ES"/>
        </w:rPr>
      </w:pPr>
    </w:p>
    <w:p w14:paraId="578D0BBB" w14:textId="77777777" w:rsidR="000B0C9D" w:rsidRPr="00B628A4" w:rsidRDefault="000B0C9D" w:rsidP="000B0C9D">
      <w:pPr>
        <w:autoSpaceDE w:val="0"/>
        <w:autoSpaceDN w:val="0"/>
        <w:adjustRightInd w:val="0"/>
        <w:spacing w:line="240" w:lineRule="atLeast"/>
        <w:jc w:val="both"/>
        <w:rPr>
          <w:rFonts w:ascii="Candara" w:hAnsi="Candara"/>
          <w:color w:val="000000"/>
          <w:lang w:val="es-ES"/>
        </w:rPr>
      </w:pPr>
      <w:r w:rsidRPr="00B628A4">
        <w:rPr>
          <w:rFonts w:ascii="Candara" w:hAnsi="Candara"/>
          <w:color w:val="000000"/>
          <w:lang w:val="es-ES"/>
        </w:rPr>
        <w:t xml:space="preserve">El Garante conviene, por lo tanto, en que su obligación permanecerá vigente y tendrá pleno efecto inclusive hasta la fecha 28 días después de la expiración de la validez de la Oferta tal como se establece en la Llamado a Licitación o prorrogada por el Contratante en cualquier momento antes de esta fecha, y cuyas notificaciones de dichas extensiones al Garante se dispensan por este instrumento. </w:t>
      </w:r>
    </w:p>
    <w:p w14:paraId="5907F6D3" w14:textId="77777777" w:rsidR="000B0C9D" w:rsidRPr="00B628A4" w:rsidRDefault="000B0C9D" w:rsidP="000B0C9D">
      <w:pPr>
        <w:autoSpaceDE w:val="0"/>
        <w:autoSpaceDN w:val="0"/>
        <w:adjustRightInd w:val="0"/>
        <w:spacing w:line="240" w:lineRule="atLeast"/>
        <w:jc w:val="both"/>
        <w:rPr>
          <w:rFonts w:ascii="Candara" w:hAnsi="Candara"/>
          <w:color w:val="000000"/>
          <w:lang w:val="es-ES"/>
        </w:rPr>
      </w:pPr>
    </w:p>
    <w:p w14:paraId="2194DA17" w14:textId="77777777" w:rsidR="000B0C9D" w:rsidRPr="00B628A4" w:rsidRDefault="000B0C9D" w:rsidP="000B0C9D">
      <w:pPr>
        <w:pStyle w:val="Textoindependiente"/>
        <w:jc w:val="both"/>
        <w:rPr>
          <w:rFonts w:ascii="Candara" w:hAnsi="Candara"/>
          <w:color w:val="000000"/>
          <w:sz w:val="24"/>
          <w:lang w:val="es-ES"/>
        </w:rPr>
      </w:pPr>
      <w:r w:rsidRPr="00B628A4">
        <w:rPr>
          <w:rFonts w:ascii="Candara" w:hAnsi="Candara"/>
          <w:color w:val="000000"/>
          <w:sz w:val="24"/>
          <w:lang w:val="es-ES"/>
        </w:rPr>
        <w:t xml:space="preserve">EN FE DE LO CUAL, el Contratista y el Garante han dispuesto que se ejecuten estos documentos con sus respectivos nombres este </w:t>
      </w:r>
      <w:r w:rsidRPr="00B628A4">
        <w:rPr>
          <w:rFonts w:ascii="Candara" w:hAnsi="Candara"/>
          <w:i/>
          <w:iCs/>
          <w:color w:val="000000"/>
          <w:sz w:val="24"/>
          <w:lang w:val="es-ES"/>
        </w:rPr>
        <w:t xml:space="preserve">[indique el número] </w:t>
      </w:r>
      <w:r w:rsidRPr="00B628A4">
        <w:rPr>
          <w:rFonts w:ascii="Candara" w:hAnsi="Candara"/>
          <w:color w:val="000000"/>
          <w:sz w:val="24"/>
          <w:lang w:val="es-ES"/>
        </w:rPr>
        <w:t xml:space="preserve">día de </w:t>
      </w:r>
      <w:r w:rsidRPr="00B628A4">
        <w:rPr>
          <w:rFonts w:ascii="Candara" w:hAnsi="Candara"/>
          <w:i/>
          <w:iCs/>
          <w:color w:val="000000"/>
          <w:sz w:val="24"/>
          <w:lang w:val="es-ES"/>
        </w:rPr>
        <w:t>[indique el mes]</w:t>
      </w:r>
      <w:r w:rsidRPr="00B628A4">
        <w:rPr>
          <w:rFonts w:ascii="Candara" w:hAnsi="Candara"/>
          <w:color w:val="000000"/>
          <w:sz w:val="24"/>
          <w:lang w:val="es-ES"/>
        </w:rPr>
        <w:t xml:space="preserve"> de </w:t>
      </w:r>
      <w:r w:rsidRPr="00B628A4">
        <w:rPr>
          <w:rFonts w:ascii="Candara" w:hAnsi="Candara"/>
          <w:i/>
          <w:iCs/>
          <w:color w:val="000000"/>
          <w:sz w:val="24"/>
          <w:lang w:val="es-ES"/>
        </w:rPr>
        <w:t>[indique el año]</w:t>
      </w:r>
      <w:r w:rsidRPr="00B628A4">
        <w:rPr>
          <w:rFonts w:ascii="Candara" w:hAnsi="Candara"/>
          <w:color w:val="000000"/>
          <w:sz w:val="24"/>
          <w:lang w:val="es-ES"/>
        </w:rPr>
        <w:t>.</w:t>
      </w:r>
    </w:p>
    <w:p w14:paraId="667F6B3C" w14:textId="77777777" w:rsidR="000B0C9D" w:rsidRPr="00B628A4" w:rsidRDefault="000B0C9D" w:rsidP="000B0C9D">
      <w:pPr>
        <w:autoSpaceDE w:val="0"/>
        <w:autoSpaceDN w:val="0"/>
        <w:adjustRightInd w:val="0"/>
        <w:spacing w:line="240" w:lineRule="atLeast"/>
        <w:jc w:val="both"/>
        <w:rPr>
          <w:rFonts w:ascii="Candara" w:hAnsi="Candara"/>
          <w:color w:val="000000"/>
          <w:lang w:val="es-ES"/>
        </w:rPr>
      </w:pPr>
    </w:p>
    <w:p w14:paraId="4141D68E" w14:textId="632C4F38" w:rsidR="000B0C9D" w:rsidRPr="00B628A4" w:rsidRDefault="000B0C9D" w:rsidP="000B0C9D">
      <w:pPr>
        <w:tabs>
          <w:tab w:val="left" w:pos="4500"/>
        </w:tabs>
        <w:autoSpaceDE w:val="0"/>
        <w:autoSpaceDN w:val="0"/>
        <w:adjustRightInd w:val="0"/>
        <w:spacing w:line="240" w:lineRule="atLeast"/>
        <w:rPr>
          <w:rFonts w:ascii="Candara" w:hAnsi="Candara"/>
          <w:color w:val="000000"/>
          <w:lang w:val="es-ES"/>
        </w:rPr>
      </w:pPr>
      <w:r w:rsidRPr="00B628A4">
        <w:rPr>
          <w:rFonts w:ascii="Candara" w:hAnsi="Candara"/>
          <w:color w:val="000000"/>
          <w:lang w:val="es-ES"/>
        </w:rPr>
        <w:t>Contratista(s):_______________________</w:t>
      </w:r>
      <w:r w:rsidRPr="00B628A4">
        <w:rPr>
          <w:rFonts w:ascii="Candara" w:hAnsi="Candara"/>
          <w:color w:val="000000"/>
          <w:lang w:val="es-ES"/>
        </w:rPr>
        <w:tab/>
        <w:t xml:space="preserve">Garante: _____________________________    </w:t>
      </w:r>
    </w:p>
    <w:p w14:paraId="15D0E5CC" w14:textId="77777777" w:rsidR="000B0C9D" w:rsidRPr="00B628A4" w:rsidRDefault="000B0C9D" w:rsidP="000B0C9D">
      <w:pPr>
        <w:tabs>
          <w:tab w:val="left" w:pos="3960"/>
        </w:tabs>
        <w:autoSpaceDE w:val="0"/>
        <w:autoSpaceDN w:val="0"/>
        <w:adjustRightInd w:val="0"/>
        <w:spacing w:line="240" w:lineRule="atLeast"/>
        <w:rPr>
          <w:rFonts w:ascii="Candara" w:hAnsi="Candara"/>
          <w:color w:val="000000"/>
          <w:lang w:val="es-ES"/>
        </w:rPr>
      </w:pPr>
      <w:r w:rsidRPr="00B628A4">
        <w:rPr>
          <w:rFonts w:ascii="Candara" w:hAnsi="Candara"/>
          <w:color w:val="000000"/>
          <w:lang w:val="es-ES"/>
        </w:rPr>
        <w:tab/>
      </w:r>
      <w:r w:rsidRPr="00B628A4">
        <w:rPr>
          <w:rFonts w:ascii="Candara" w:hAnsi="Candara"/>
          <w:color w:val="000000"/>
          <w:lang w:val="es-ES"/>
        </w:rPr>
        <w:tab/>
        <w:t xml:space="preserve">   Sello Oficial de la Corporación </w:t>
      </w:r>
      <w:r w:rsidRPr="00866151">
        <w:rPr>
          <w:rFonts w:ascii="Candara" w:hAnsi="Candara"/>
          <w:color w:val="000000"/>
          <w:sz w:val="20"/>
          <w:szCs w:val="20"/>
          <w:lang w:val="es-ES"/>
        </w:rPr>
        <w:t>(si corresponde)</w:t>
      </w:r>
    </w:p>
    <w:p w14:paraId="0A0C7F48" w14:textId="77777777" w:rsidR="000B0C9D" w:rsidRPr="00B628A4" w:rsidRDefault="000B0C9D" w:rsidP="000B0C9D">
      <w:pPr>
        <w:tabs>
          <w:tab w:val="left" w:pos="3960"/>
        </w:tabs>
        <w:autoSpaceDE w:val="0"/>
        <w:autoSpaceDN w:val="0"/>
        <w:adjustRightInd w:val="0"/>
        <w:spacing w:line="240" w:lineRule="atLeast"/>
        <w:jc w:val="both"/>
        <w:rPr>
          <w:rFonts w:ascii="Candara" w:hAnsi="Candara"/>
          <w:color w:val="000000"/>
          <w:lang w:val="es-ES"/>
        </w:rPr>
      </w:pPr>
    </w:p>
    <w:p w14:paraId="1C7B9B2A" w14:textId="77777777" w:rsidR="000B0C9D" w:rsidRPr="00B628A4" w:rsidRDefault="000B0C9D" w:rsidP="000B0C9D">
      <w:pPr>
        <w:tabs>
          <w:tab w:val="left" w:pos="3960"/>
        </w:tabs>
        <w:autoSpaceDE w:val="0"/>
        <w:autoSpaceDN w:val="0"/>
        <w:adjustRightInd w:val="0"/>
        <w:spacing w:line="240" w:lineRule="atLeast"/>
        <w:jc w:val="both"/>
        <w:rPr>
          <w:rFonts w:ascii="Candara" w:hAnsi="Candara"/>
          <w:color w:val="000000"/>
          <w:lang w:val="es-ES"/>
        </w:rPr>
      </w:pPr>
      <w:r w:rsidRPr="00B628A4">
        <w:rPr>
          <w:rFonts w:ascii="Candara" w:hAnsi="Candara"/>
          <w:color w:val="000000"/>
          <w:lang w:val="es-ES"/>
        </w:rPr>
        <w:t xml:space="preserve"> __________________________________   ______________________________________</w:t>
      </w:r>
    </w:p>
    <w:p w14:paraId="4CFC61F7" w14:textId="77777777" w:rsidR="000B0C9D" w:rsidRPr="00866151" w:rsidRDefault="000B0C9D" w:rsidP="000B0C9D">
      <w:pPr>
        <w:tabs>
          <w:tab w:val="left" w:pos="3960"/>
        </w:tabs>
        <w:autoSpaceDE w:val="0"/>
        <w:autoSpaceDN w:val="0"/>
        <w:adjustRightInd w:val="0"/>
        <w:spacing w:line="240" w:lineRule="atLeast"/>
        <w:jc w:val="both"/>
        <w:rPr>
          <w:rFonts w:ascii="Candara" w:hAnsi="Candara"/>
          <w:i/>
          <w:iCs/>
          <w:color w:val="4472C4" w:themeColor="accent1"/>
          <w:lang w:val="es-ES"/>
        </w:rPr>
      </w:pPr>
      <w:r w:rsidRPr="00866151">
        <w:rPr>
          <w:rFonts w:ascii="Candara" w:hAnsi="Candara"/>
          <w:i/>
          <w:iCs/>
          <w:color w:val="4472C4" w:themeColor="accent1"/>
          <w:lang w:val="es-ES"/>
        </w:rPr>
        <w:t>[</w:t>
      </w:r>
      <w:proofErr w:type="gramStart"/>
      <w:r w:rsidRPr="00866151">
        <w:rPr>
          <w:rFonts w:ascii="Candara" w:hAnsi="Candara"/>
          <w:i/>
          <w:iCs/>
          <w:color w:val="4472C4" w:themeColor="accent1"/>
          <w:lang w:val="es-ES"/>
        </w:rPr>
        <w:t>firma(</w:t>
      </w:r>
      <w:proofErr w:type="gramEnd"/>
      <w:r w:rsidRPr="00866151">
        <w:rPr>
          <w:rFonts w:ascii="Candara" w:hAnsi="Candara"/>
          <w:i/>
          <w:iCs/>
          <w:color w:val="4472C4" w:themeColor="accent1"/>
          <w:lang w:val="es-ES"/>
        </w:rPr>
        <w:t>s)</w:t>
      </w:r>
      <w:r w:rsidRPr="00866151">
        <w:rPr>
          <w:rFonts w:ascii="Candara" w:hAnsi="Candara"/>
          <w:color w:val="4472C4" w:themeColor="accent1"/>
          <w:lang w:val="es-ES"/>
        </w:rPr>
        <w:t xml:space="preserve"> </w:t>
      </w:r>
      <w:r w:rsidRPr="00866151">
        <w:rPr>
          <w:rFonts w:ascii="Candara" w:hAnsi="Candara"/>
          <w:i/>
          <w:iCs/>
          <w:color w:val="4472C4" w:themeColor="accent1"/>
          <w:lang w:val="es-ES"/>
        </w:rPr>
        <w:t xml:space="preserve">del (de los) representante(s) </w:t>
      </w:r>
      <w:r w:rsidRPr="00866151">
        <w:rPr>
          <w:rFonts w:ascii="Candara" w:hAnsi="Candara"/>
          <w:i/>
          <w:iCs/>
          <w:color w:val="4472C4" w:themeColor="accent1"/>
          <w:lang w:val="es-ES"/>
        </w:rPr>
        <w:tab/>
      </w:r>
      <w:r w:rsidRPr="00866151">
        <w:rPr>
          <w:rFonts w:ascii="Candara" w:hAnsi="Candara"/>
          <w:i/>
          <w:iCs/>
          <w:color w:val="4472C4" w:themeColor="accent1"/>
          <w:lang w:val="es-ES"/>
        </w:rPr>
        <w:tab/>
        <w:t>[firma(s)</w:t>
      </w:r>
      <w:r w:rsidRPr="00866151">
        <w:rPr>
          <w:rFonts w:ascii="Candara" w:hAnsi="Candara"/>
          <w:color w:val="4472C4" w:themeColor="accent1"/>
          <w:lang w:val="es-ES"/>
        </w:rPr>
        <w:t xml:space="preserve"> </w:t>
      </w:r>
      <w:r w:rsidRPr="00866151">
        <w:rPr>
          <w:rFonts w:ascii="Candara" w:hAnsi="Candara"/>
          <w:i/>
          <w:iCs/>
          <w:color w:val="4472C4" w:themeColor="accent1"/>
          <w:lang w:val="es-ES"/>
        </w:rPr>
        <w:t xml:space="preserve">del (de los) representante(s) </w:t>
      </w:r>
    </w:p>
    <w:p w14:paraId="0947140E" w14:textId="77777777" w:rsidR="000B0C9D" w:rsidRPr="00866151" w:rsidRDefault="000B0C9D" w:rsidP="000B0C9D">
      <w:pPr>
        <w:tabs>
          <w:tab w:val="left" w:pos="3960"/>
        </w:tabs>
        <w:autoSpaceDE w:val="0"/>
        <w:autoSpaceDN w:val="0"/>
        <w:adjustRightInd w:val="0"/>
        <w:spacing w:line="240" w:lineRule="atLeast"/>
        <w:jc w:val="both"/>
        <w:rPr>
          <w:rFonts w:ascii="Candara" w:hAnsi="Candara"/>
          <w:i/>
          <w:iCs/>
          <w:color w:val="4472C4" w:themeColor="accent1"/>
          <w:lang w:val="es-ES"/>
        </w:rPr>
      </w:pPr>
      <w:proofErr w:type="gramStart"/>
      <w:r w:rsidRPr="00866151">
        <w:rPr>
          <w:rFonts w:ascii="Candara" w:hAnsi="Candara"/>
          <w:i/>
          <w:iCs/>
          <w:color w:val="4472C4" w:themeColor="accent1"/>
          <w:lang w:val="es-ES"/>
        </w:rPr>
        <w:t>autorizado(</w:t>
      </w:r>
      <w:proofErr w:type="gramEnd"/>
      <w:r w:rsidRPr="00866151">
        <w:rPr>
          <w:rFonts w:ascii="Candara" w:hAnsi="Candara"/>
          <w:i/>
          <w:iCs/>
          <w:color w:val="4472C4" w:themeColor="accent1"/>
          <w:lang w:val="es-ES"/>
        </w:rPr>
        <w:t>s</w:t>
      </w:r>
      <w:r w:rsidRPr="00866151">
        <w:rPr>
          <w:rFonts w:ascii="Candara" w:hAnsi="Candara"/>
          <w:color w:val="4472C4" w:themeColor="accent1"/>
          <w:lang w:val="es-ES"/>
        </w:rPr>
        <w:t>)</w:t>
      </w:r>
      <w:r w:rsidRPr="00866151">
        <w:rPr>
          <w:rFonts w:ascii="Candara" w:hAnsi="Candara"/>
          <w:i/>
          <w:iCs/>
          <w:color w:val="4472C4" w:themeColor="accent1"/>
          <w:lang w:val="es-ES"/>
        </w:rPr>
        <w:tab/>
      </w:r>
      <w:r w:rsidRPr="00866151">
        <w:rPr>
          <w:rFonts w:ascii="Candara" w:hAnsi="Candara"/>
          <w:i/>
          <w:iCs/>
          <w:color w:val="4472C4" w:themeColor="accent1"/>
          <w:lang w:val="es-ES"/>
        </w:rPr>
        <w:tab/>
        <w:t xml:space="preserve">  autorizado(s)</w:t>
      </w:r>
    </w:p>
    <w:p w14:paraId="06D90FF7" w14:textId="77777777" w:rsidR="000B0C9D" w:rsidRPr="00B628A4" w:rsidRDefault="000B0C9D" w:rsidP="000B0C9D">
      <w:pPr>
        <w:tabs>
          <w:tab w:val="left" w:pos="3960"/>
        </w:tabs>
        <w:autoSpaceDE w:val="0"/>
        <w:autoSpaceDN w:val="0"/>
        <w:adjustRightInd w:val="0"/>
        <w:spacing w:line="240" w:lineRule="atLeast"/>
        <w:jc w:val="both"/>
        <w:rPr>
          <w:rFonts w:ascii="Candara" w:hAnsi="Candara"/>
          <w:i/>
          <w:iCs/>
          <w:color w:val="000000"/>
          <w:lang w:val="es-ES"/>
        </w:rPr>
      </w:pPr>
    </w:p>
    <w:p w14:paraId="50463705" w14:textId="77777777" w:rsidR="000B0C9D" w:rsidRPr="00B628A4" w:rsidRDefault="000B0C9D" w:rsidP="000B0C9D">
      <w:pPr>
        <w:tabs>
          <w:tab w:val="left" w:pos="3960"/>
        </w:tabs>
        <w:autoSpaceDE w:val="0"/>
        <w:autoSpaceDN w:val="0"/>
        <w:adjustRightInd w:val="0"/>
        <w:spacing w:line="240" w:lineRule="atLeast"/>
        <w:jc w:val="both"/>
        <w:rPr>
          <w:rFonts w:ascii="Candara" w:hAnsi="Candara"/>
          <w:i/>
          <w:iCs/>
          <w:color w:val="000000"/>
          <w:lang w:val="es-ES"/>
        </w:rPr>
      </w:pPr>
      <w:r w:rsidRPr="00B628A4">
        <w:rPr>
          <w:rFonts w:ascii="Candara" w:hAnsi="Candara"/>
          <w:i/>
          <w:iCs/>
          <w:color w:val="000000"/>
          <w:lang w:val="es-ES"/>
        </w:rPr>
        <w:t>_________________________________</w:t>
      </w:r>
      <w:r w:rsidRPr="00B628A4">
        <w:rPr>
          <w:rFonts w:ascii="Candara" w:hAnsi="Candara"/>
          <w:i/>
          <w:iCs/>
          <w:color w:val="000000"/>
          <w:lang w:val="es-ES"/>
        </w:rPr>
        <w:tab/>
        <w:t>_______________________________________</w:t>
      </w:r>
    </w:p>
    <w:p w14:paraId="30B98ED0" w14:textId="77777777" w:rsidR="000B0C9D" w:rsidRPr="00866151" w:rsidRDefault="000B0C9D" w:rsidP="000B0C9D">
      <w:pPr>
        <w:tabs>
          <w:tab w:val="left" w:pos="3960"/>
        </w:tabs>
        <w:autoSpaceDE w:val="0"/>
        <w:autoSpaceDN w:val="0"/>
        <w:adjustRightInd w:val="0"/>
        <w:spacing w:line="240" w:lineRule="atLeast"/>
        <w:jc w:val="both"/>
        <w:rPr>
          <w:rFonts w:ascii="Candara" w:hAnsi="Candara"/>
          <w:i/>
          <w:iCs/>
          <w:color w:val="4472C4" w:themeColor="accent1"/>
          <w:lang w:val="es-ES"/>
        </w:rPr>
      </w:pPr>
      <w:r w:rsidRPr="00866151">
        <w:rPr>
          <w:rFonts w:ascii="Candara" w:hAnsi="Candara"/>
          <w:i/>
          <w:iCs/>
          <w:color w:val="4472C4" w:themeColor="accent1"/>
          <w:lang w:val="es-ES"/>
        </w:rPr>
        <w:t>[</w:t>
      </w:r>
      <w:proofErr w:type="gramStart"/>
      <w:r w:rsidRPr="00866151">
        <w:rPr>
          <w:rFonts w:ascii="Candara" w:hAnsi="Candara"/>
          <w:i/>
          <w:iCs/>
          <w:color w:val="4472C4" w:themeColor="accent1"/>
          <w:lang w:val="es-ES"/>
        </w:rPr>
        <w:t>indique</w:t>
      </w:r>
      <w:proofErr w:type="gramEnd"/>
      <w:r w:rsidRPr="00866151">
        <w:rPr>
          <w:rFonts w:ascii="Candara" w:hAnsi="Candara"/>
          <w:i/>
          <w:iCs/>
          <w:color w:val="4472C4" w:themeColor="accent1"/>
          <w:lang w:val="es-ES"/>
        </w:rPr>
        <w:t xml:space="preserve"> el nombre y cargo en letra de</w:t>
      </w:r>
      <w:r w:rsidRPr="00866151">
        <w:rPr>
          <w:rFonts w:ascii="Candara" w:hAnsi="Candara"/>
          <w:i/>
          <w:iCs/>
          <w:color w:val="4472C4" w:themeColor="accent1"/>
          <w:lang w:val="es-ES"/>
        </w:rPr>
        <w:tab/>
      </w:r>
      <w:r w:rsidRPr="00866151">
        <w:rPr>
          <w:rFonts w:ascii="Candara" w:hAnsi="Candara"/>
          <w:i/>
          <w:iCs/>
          <w:color w:val="4472C4" w:themeColor="accent1"/>
          <w:lang w:val="es-ES"/>
        </w:rPr>
        <w:tab/>
        <w:t>[indique el nombre y cargo en letra de imprenta]</w:t>
      </w:r>
      <w:r w:rsidRPr="00866151">
        <w:rPr>
          <w:rFonts w:ascii="Candara" w:hAnsi="Candara"/>
          <w:i/>
          <w:iCs/>
          <w:color w:val="4472C4" w:themeColor="accent1"/>
          <w:lang w:val="es-ES"/>
        </w:rPr>
        <w:tab/>
        <w:t xml:space="preserve">     imprenta] </w:t>
      </w:r>
    </w:p>
    <w:p w14:paraId="59A88CCA" w14:textId="77777777" w:rsidR="000B0C9D" w:rsidRPr="00B628A4" w:rsidRDefault="000B0C9D" w:rsidP="000B0C9D">
      <w:pPr>
        <w:tabs>
          <w:tab w:val="left" w:pos="3960"/>
        </w:tabs>
        <w:autoSpaceDE w:val="0"/>
        <w:autoSpaceDN w:val="0"/>
        <w:adjustRightInd w:val="0"/>
        <w:spacing w:line="240" w:lineRule="atLeast"/>
        <w:jc w:val="both"/>
        <w:rPr>
          <w:rFonts w:ascii="Candara" w:hAnsi="Candara"/>
          <w:color w:val="000000"/>
          <w:lang w:val="es-ES"/>
        </w:rPr>
      </w:pPr>
    </w:p>
    <w:p w14:paraId="322E094F" w14:textId="77777777" w:rsidR="000B0C9D" w:rsidRPr="00B628A4" w:rsidRDefault="000B0C9D" w:rsidP="000B0C9D">
      <w:pPr>
        <w:tabs>
          <w:tab w:val="left" w:pos="4320"/>
        </w:tabs>
        <w:autoSpaceDE w:val="0"/>
        <w:autoSpaceDN w:val="0"/>
        <w:adjustRightInd w:val="0"/>
        <w:spacing w:line="240" w:lineRule="atLeast"/>
        <w:jc w:val="both"/>
        <w:rPr>
          <w:rFonts w:ascii="Candara" w:hAnsi="Candara"/>
          <w:color w:val="000000"/>
          <w:lang w:val="es-ES"/>
        </w:rPr>
      </w:pPr>
    </w:p>
    <w:p w14:paraId="2B27F311" w14:textId="77777777" w:rsidR="000B0C9D" w:rsidRPr="00B628A4" w:rsidRDefault="000B0C9D" w:rsidP="000B0C9D">
      <w:pPr>
        <w:pStyle w:val="SectionXH2"/>
        <w:rPr>
          <w:rFonts w:ascii="Candara" w:hAnsi="Candara"/>
          <w:lang w:val="es-MX"/>
        </w:rPr>
      </w:pPr>
      <w:r w:rsidRPr="00B628A4">
        <w:rPr>
          <w:rFonts w:ascii="Candara" w:hAnsi="Candara"/>
          <w:color w:val="000000"/>
          <w:lang w:val="es-ES"/>
        </w:rPr>
        <w:br w:type="page"/>
      </w:r>
      <w:bookmarkStart w:id="156" w:name="_Toc115256492"/>
      <w:r w:rsidRPr="00B628A4">
        <w:rPr>
          <w:rFonts w:ascii="Candara" w:hAnsi="Candara"/>
          <w:lang w:val="es-MX"/>
        </w:rPr>
        <w:lastRenderedPageBreak/>
        <w:t>Declaración de Mantenimiento de la Oferta</w:t>
      </w:r>
      <w:bookmarkEnd w:id="156"/>
    </w:p>
    <w:p w14:paraId="36A4A513" w14:textId="77777777" w:rsidR="000B0C9D" w:rsidRPr="00B628A4" w:rsidRDefault="000B0C9D" w:rsidP="000B0C9D">
      <w:pPr>
        <w:jc w:val="both"/>
        <w:rPr>
          <w:rFonts w:ascii="Candara" w:hAnsi="Candara"/>
          <w:b/>
          <w:bCs/>
          <w:lang w:val="es-MX"/>
        </w:rPr>
      </w:pPr>
    </w:p>
    <w:p w14:paraId="655D91D5" w14:textId="77777777" w:rsidR="000B0C9D" w:rsidRPr="00B628A4" w:rsidRDefault="000B0C9D" w:rsidP="000B0C9D">
      <w:pPr>
        <w:jc w:val="both"/>
        <w:rPr>
          <w:rFonts w:ascii="Candara" w:hAnsi="Candara"/>
          <w:i/>
          <w:iCs/>
          <w:color w:val="000000"/>
          <w:lang w:val="es-MX"/>
        </w:rPr>
      </w:pPr>
      <w:r w:rsidRPr="000F0B05">
        <w:rPr>
          <w:rFonts w:ascii="Candara" w:hAnsi="Candara"/>
          <w:i/>
          <w:iCs/>
          <w:color w:val="0070C0"/>
          <w:lang w:val="es-MX"/>
        </w:rPr>
        <w:t>[Si se solicita</w:t>
      </w:r>
      <w:r w:rsidRPr="000F0B05">
        <w:rPr>
          <w:rFonts w:ascii="Candara" w:hAnsi="Candara"/>
          <w:b/>
          <w:bCs/>
          <w:i/>
          <w:iCs/>
          <w:color w:val="0070C0"/>
          <w:lang w:val="es-MX"/>
        </w:rPr>
        <w:t>, el Oferente</w:t>
      </w:r>
      <w:r w:rsidRPr="000F0B05">
        <w:rPr>
          <w:rFonts w:ascii="Candara" w:hAnsi="Candara"/>
          <w:i/>
          <w:iCs/>
          <w:color w:val="0070C0"/>
          <w:lang w:val="es-MX"/>
        </w:rPr>
        <w:t xml:space="preserve"> completará este Formulario de acuerdo con las instrucciones indicadas en corchetes.]</w:t>
      </w:r>
    </w:p>
    <w:p w14:paraId="51B0809A" w14:textId="77777777" w:rsidR="000B0C9D" w:rsidRPr="00B628A4" w:rsidRDefault="000B0C9D" w:rsidP="000B0C9D">
      <w:pPr>
        <w:jc w:val="both"/>
        <w:rPr>
          <w:rFonts w:ascii="Candara" w:hAnsi="Candara"/>
          <w:i/>
          <w:iCs/>
          <w:color w:val="000000"/>
          <w:lang w:val="es-MX"/>
        </w:rPr>
      </w:pPr>
      <w:r w:rsidRPr="00B628A4">
        <w:rPr>
          <w:rFonts w:ascii="Candara" w:hAnsi="Candara"/>
          <w:i/>
          <w:iCs/>
          <w:color w:val="000000"/>
          <w:lang w:val="es-MX"/>
        </w:rPr>
        <w:t>_________________________________________________________________________</w:t>
      </w:r>
    </w:p>
    <w:p w14:paraId="7B42872F" w14:textId="77777777" w:rsidR="000B0C9D" w:rsidRPr="00B628A4" w:rsidRDefault="000B0C9D" w:rsidP="000B0C9D">
      <w:pPr>
        <w:jc w:val="right"/>
        <w:rPr>
          <w:rFonts w:ascii="Candara" w:hAnsi="Candara"/>
          <w:lang w:val="es-MX"/>
        </w:rPr>
      </w:pPr>
    </w:p>
    <w:p w14:paraId="4248FDDA" w14:textId="77777777" w:rsidR="000B0C9D" w:rsidRPr="00CB4C12" w:rsidRDefault="000B0C9D" w:rsidP="000B0C9D">
      <w:pPr>
        <w:jc w:val="right"/>
        <w:rPr>
          <w:rFonts w:ascii="Candara" w:hAnsi="Candara"/>
          <w:i/>
          <w:iCs/>
          <w:color w:val="0070C0"/>
          <w:lang w:val="es-MX"/>
        </w:rPr>
      </w:pPr>
      <w:r w:rsidRPr="00CB4C12">
        <w:rPr>
          <w:rFonts w:ascii="Candara" w:hAnsi="Candara"/>
          <w:lang w:val="es-MX"/>
        </w:rPr>
        <w:t xml:space="preserve">Fecha: </w:t>
      </w:r>
      <w:r w:rsidRPr="00CB4C12">
        <w:rPr>
          <w:rFonts w:ascii="Candara" w:hAnsi="Candara"/>
          <w:i/>
          <w:iCs/>
          <w:color w:val="0070C0"/>
          <w:lang w:val="es-MX"/>
        </w:rPr>
        <w:t>[indique la fecha]</w:t>
      </w:r>
    </w:p>
    <w:p w14:paraId="053F5DB4" w14:textId="77777777" w:rsidR="000B0C9D" w:rsidRPr="00CB4C12" w:rsidRDefault="000B0C9D" w:rsidP="000B0C9D">
      <w:pPr>
        <w:jc w:val="right"/>
        <w:rPr>
          <w:rFonts w:ascii="Candara" w:hAnsi="Candara"/>
          <w:i/>
          <w:iCs/>
          <w:color w:val="0070C0"/>
          <w:lang w:val="es-MX"/>
        </w:rPr>
      </w:pPr>
      <w:r w:rsidRPr="00CB4C12">
        <w:rPr>
          <w:rFonts w:ascii="Candara" w:hAnsi="Candara"/>
          <w:lang w:val="es-MX"/>
        </w:rPr>
        <w:t>Nombre del Contrato.:</w:t>
      </w:r>
      <w:r w:rsidRPr="00CB4C12">
        <w:rPr>
          <w:rFonts w:ascii="Candara" w:hAnsi="Candara"/>
          <w:i/>
          <w:iCs/>
          <w:color w:val="0070C0"/>
          <w:lang w:val="es-MX"/>
        </w:rPr>
        <w:t xml:space="preserve"> [indique el nombre]</w:t>
      </w:r>
    </w:p>
    <w:p w14:paraId="6AFA7D22" w14:textId="77777777" w:rsidR="000B0C9D" w:rsidRPr="00CB4C12" w:rsidRDefault="000B0C9D" w:rsidP="000B0C9D">
      <w:pPr>
        <w:jc w:val="right"/>
        <w:rPr>
          <w:rFonts w:ascii="Candara" w:hAnsi="Candara"/>
          <w:i/>
          <w:iCs/>
          <w:color w:val="0070C0"/>
          <w:lang w:val="es-MX"/>
        </w:rPr>
      </w:pPr>
      <w:r w:rsidRPr="00CB4C12">
        <w:rPr>
          <w:rFonts w:ascii="Candara" w:hAnsi="Candara"/>
          <w:lang w:val="es-MX"/>
        </w:rPr>
        <w:t>No. de Identificación del Contrato:</w:t>
      </w:r>
      <w:r w:rsidRPr="00CB4C12">
        <w:rPr>
          <w:rFonts w:ascii="Candara" w:hAnsi="Candara"/>
          <w:i/>
          <w:iCs/>
          <w:lang w:val="es-MX"/>
        </w:rPr>
        <w:t xml:space="preserve"> </w:t>
      </w:r>
      <w:r w:rsidRPr="00CB4C12">
        <w:rPr>
          <w:rFonts w:ascii="Candara" w:hAnsi="Candara"/>
          <w:i/>
          <w:iCs/>
          <w:color w:val="0070C0"/>
          <w:lang w:val="es-MX"/>
        </w:rPr>
        <w:t>[indique el número]</w:t>
      </w:r>
    </w:p>
    <w:p w14:paraId="269F6AC7" w14:textId="77777777" w:rsidR="000B0C9D" w:rsidRPr="00CB4C12" w:rsidRDefault="000B0C9D" w:rsidP="000B0C9D">
      <w:pPr>
        <w:jc w:val="right"/>
        <w:rPr>
          <w:rFonts w:ascii="Candara" w:hAnsi="Candara"/>
          <w:i/>
          <w:iCs/>
          <w:color w:val="0070C0"/>
          <w:lang w:val="es-MX"/>
        </w:rPr>
      </w:pPr>
      <w:r w:rsidRPr="00CB4C12">
        <w:rPr>
          <w:rFonts w:ascii="Candara" w:hAnsi="Candara"/>
          <w:lang w:val="es-MX"/>
        </w:rPr>
        <w:t>Llamado a Licitación:</w:t>
      </w:r>
      <w:r w:rsidRPr="00CB4C12">
        <w:rPr>
          <w:rFonts w:ascii="Candara" w:hAnsi="Candara"/>
          <w:i/>
          <w:iCs/>
          <w:color w:val="0070C0"/>
          <w:lang w:val="es-MX"/>
        </w:rPr>
        <w:t xml:space="preserve"> [Indique el número]</w:t>
      </w:r>
    </w:p>
    <w:p w14:paraId="4CD01DA6" w14:textId="77777777" w:rsidR="000B0C9D" w:rsidRPr="00B628A4" w:rsidRDefault="000B0C9D" w:rsidP="000B0C9D">
      <w:pPr>
        <w:jc w:val="both"/>
        <w:rPr>
          <w:rFonts w:ascii="Candara" w:hAnsi="Candara"/>
          <w:i/>
          <w:iCs/>
          <w:lang w:val="es-MX"/>
        </w:rPr>
      </w:pPr>
    </w:p>
    <w:p w14:paraId="670E3C79" w14:textId="77777777" w:rsidR="000B0C9D" w:rsidRPr="00B628A4" w:rsidRDefault="000B0C9D" w:rsidP="000B0C9D">
      <w:pPr>
        <w:jc w:val="both"/>
        <w:rPr>
          <w:rFonts w:ascii="Candara" w:hAnsi="Candara"/>
          <w:i/>
          <w:iCs/>
          <w:lang w:val="es-MX"/>
        </w:rPr>
      </w:pPr>
      <w:r w:rsidRPr="00B628A4">
        <w:rPr>
          <w:rFonts w:ascii="Candara" w:hAnsi="Candara"/>
          <w:lang w:val="es-MX"/>
        </w:rPr>
        <w:t>A</w:t>
      </w:r>
      <w:proofErr w:type="gramStart"/>
      <w:r w:rsidRPr="00B628A4">
        <w:rPr>
          <w:rFonts w:ascii="Candara" w:hAnsi="Candara"/>
          <w:lang w:val="es-MX"/>
        </w:rPr>
        <w:t xml:space="preserve">:  </w:t>
      </w:r>
      <w:r w:rsidRPr="00B628A4">
        <w:rPr>
          <w:rFonts w:ascii="Candara" w:hAnsi="Candara"/>
          <w:i/>
          <w:iCs/>
          <w:lang w:val="es-MX"/>
        </w:rPr>
        <w:t>_</w:t>
      </w:r>
      <w:proofErr w:type="gramEnd"/>
      <w:r w:rsidRPr="00B628A4">
        <w:rPr>
          <w:rFonts w:ascii="Candara" w:hAnsi="Candara"/>
          <w:i/>
          <w:iCs/>
          <w:lang w:val="es-MX"/>
        </w:rPr>
        <w:t>_______________________________</w:t>
      </w:r>
    </w:p>
    <w:p w14:paraId="2832DFA0" w14:textId="77777777" w:rsidR="000B0C9D" w:rsidRPr="00B628A4" w:rsidRDefault="000B0C9D" w:rsidP="000B0C9D">
      <w:pPr>
        <w:jc w:val="both"/>
        <w:rPr>
          <w:rFonts w:ascii="Candara" w:hAnsi="Candara"/>
          <w:i/>
          <w:iCs/>
          <w:lang w:val="es-MX"/>
        </w:rPr>
      </w:pPr>
    </w:p>
    <w:p w14:paraId="42B9C5A8" w14:textId="77777777" w:rsidR="000B0C9D" w:rsidRPr="00B628A4" w:rsidRDefault="000B0C9D" w:rsidP="000B0C9D">
      <w:pPr>
        <w:jc w:val="both"/>
        <w:rPr>
          <w:rFonts w:ascii="Candara" w:hAnsi="Candara"/>
          <w:lang w:val="es-MX"/>
        </w:rPr>
      </w:pPr>
      <w:r w:rsidRPr="00B628A4">
        <w:rPr>
          <w:rFonts w:ascii="Candara" w:hAnsi="Candara"/>
          <w:lang w:val="es-MX"/>
        </w:rPr>
        <w:t>Nosotros, los suscritos, declaramos que:</w:t>
      </w:r>
    </w:p>
    <w:p w14:paraId="6BE09146" w14:textId="77777777" w:rsidR="000B0C9D" w:rsidRPr="00B628A4" w:rsidRDefault="000B0C9D" w:rsidP="000B0C9D">
      <w:pPr>
        <w:jc w:val="both"/>
        <w:rPr>
          <w:rFonts w:ascii="Candara" w:hAnsi="Candara"/>
          <w:lang w:val="es-MX"/>
        </w:rPr>
      </w:pPr>
    </w:p>
    <w:p w14:paraId="21322311" w14:textId="77777777" w:rsidR="000B0C9D" w:rsidRPr="00B628A4" w:rsidRDefault="000B0C9D" w:rsidP="000B0C9D">
      <w:pPr>
        <w:pStyle w:val="Normali"/>
        <w:keepLines w:val="0"/>
        <w:tabs>
          <w:tab w:val="clear" w:pos="1843"/>
        </w:tabs>
        <w:spacing w:after="0"/>
        <w:rPr>
          <w:rFonts w:ascii="Candara" w:hAnsi="Candara"/>
          <w:szCs w:val="24"/>
          <w:lang w:val="es-MX" w:eastAsia="en-US"/>
        </w:rPr>
      </w:pPr>
      <w:r w:rsidRPr="00B628A4">
        <w:rPr>
          <w:rFonts w:ascii="Candara" w:hAnsi="Candara"/>
          <w:szCs w:val="24"/>
          <w:lang w:val="es-MX" w:eastAsia="en-US"/>
        </w:rPr>
        <w:t>1.</w:t>
      </w:r>
      <w:r w:rsidRPr="00B628A4">
        <w:rPr>
          <w:rFonts w:ascii="Candara" w:hAnsi="Candara"/>
          <w:szCs w:val="24"/>
          <w:lang w:val="es-MX" w:eastAsia="en-US"/>
        </w:rPr>
        <w:tab/>
        <w:t>Entendemos que, de acuerdo con sus condiciones, las Ofertas deberán estar respaldadas por una Declaración de Mantenimiento de la Oferta.</w:t>
      </w:r>
    </w:p>
    <w:p w14:paraId="1B7807BD" w14:textId="77777777" w:rsidR="000B0C9D" w:rsidRPr="00B628A4" w:rsidRDefault="000B0C9D" w:rsidP="000B0C9D">
      <w:pPr>
        <w:jc w:val="both"/>
        <w:rPr>
          <w:rFonts w:ascii="Candara" w:hAnsi="Candara"/>
          <w:lang w:val="es-MX"/>
        </w:rPr>
      </w:pPr>
    </w:p>
    <w:p w14:paraId="66CD98DA" w14:textId="507ABBC0" w:rsidR="000B0C9D" w:rsidRPr="00B628A4" w:rsidRDefault="000B0C9D" w:rsidP="000B0C9D">
      <w:pPr>
        <w:jc w:val="both"/>
        <w:rPr>
          <w:rFonts w:ascii="Candara" w:hAnsi="Candara"/>
          <w:lang w:val="es-MX"/>
        </w:rPr>
      </w:pPr>
      <w:r w:rsidRPr="00B628A4">
        <w:rPr>
          <w:rFonts w:ascii="Candara" w:hAnsi="Candara"/>
          <w:lang w:val="es-MX"/>
        </w:rPr>
        <w:t>2.</w:t>
      </w:r>
      <w:r w:rsidRPr="00B628A4">
        <w:rPr>
          <w:rFonts w:ascii="Candara" w:hAnsi="Candara"/>
          <w:lang w:val="es-MX"/>
        </w:rPr>
        <w:tab/>
        <w:t>Aceptamos que automáticamente seremos declarados inelegibles para participar en cualquier licitación de contrato con el Contratante por un pe</w:t>
      </w:r>
      <w:r w:rsidRPr="00563C09">
        <w:rPr>
          <w:rFonts w:ascii="Candara" w:hAnsi="Candara"/>
          <w:lang w:val="es-MX"/>
        </w:rPr>
        <w:t xml:space="preserve">ríodo </w:t>
      </w:r>
      <w:r w:rsidRPr="00936B2F">
        <w:rPr>
          <w:rFonts w:ascii="Candara" w:hAnsi="Candara"/>
          <w:lang w:val="es-MX"/>
        </w:rPr>
        <w:t xml:space="preserve">de </w:t>
      </w:r>
      <w:r w:rsidR="00AD2EDD" w:rsidRPr="00936B2F">
        <w:rPr>
          <w:rFonts w:ascii="Candara" w:hAnsi="Candara"/>
          <w:lang w:val="es-MX"/>
        </w:rPr>
        <w:t>3 años</w:t>
      </w:r>
      <w:r w:rsidRPr="002E5057">
        <w:rPr>
          <w:rFonts w:ascii="Candara" w:hAnsi="Candara"/>
          <w:i/>
          <w:iCs/>
          <w:color w:val="0070C0"/>
          <w:lang w:val="es-MX"/>
        </w:rPr>
        <w:t xml:space="preserve"> </w:t>
      </w:r>
      <w:r w:rsidRPr="00B628A4">
        <w:rPr>
          <w:rFonts w:ascii="Candara" w:hAnsi="Candara"/>
          <w:lang w:val="es-MX"/>
        </w:rPr>
        <w:t xml:space="preserve">contado a partir de </w:t>
      </w:r>
      <w:r w:rsidRPr="002E5057">
        <w:rPr>
          <w:rFonts w:ascii="Candara" w:hAnsi="Candara"/>
          <w:i/>
          <w:iCs/>
          <w:color w:val="0070C0"/>
          <w:lang w:val="es-MX"/>
        </w:rPr>
        <w:t xml:space="preserve">[indique la fecha] </w:t>
      </w:r>
      <w:r w:rsidRPr="00B628A4">
        <w:rPr>
          <w:rFonts w:ascii="Candara" w:hAnsi="Candara"/>
          <w:lang w:val="es-MX"/>
        </w:rPr>
        <w:t>si violamos nuestra(s) obligación(es) bajo las condiciones de la Oferta sea porque:</w:t>
      </w:r>
    </w:p>
    <w:p w14:paraId="786DD010" w14:textId="77777777" w:rsidR="000B0C9D" w:rsidRPr="00B628A4" w:rsidRDefault="000B0C9D" w:rsidP="000B0C9D">
      <w:pPr>
        <w:jc w:val="both"/>
        <w:rPr>
          <w:rFonts w:ascii="Candara" w:hAnsi="Candara"/>
          <w:lang w:val="es-MX"/>
        </w:rPr>
      </w:pPr>
    </w:p>
    <w:p w14:paraId="27D3F318" w14:textId="77777777" w:rsidR="000B0C9D" w:rsidRPr="00B628A4" w:rsidRDefault="000B0C9D" w:rsidP="00B35234">
      <w:pPr>
        <w:numPr>
          <w:ilvl w:val="0"/>
          <w:numId w:val="16"/>
        </w:numPr>
        <w:tabs>
          <w:tab w:val="clear" w:pos="1080"/>
        </w:tabs>
        <w:autoSpaceDE w:val="0"/>
        <w:autoSpaceDN w:val="0"/>
        <w:adjustRightInd w:val="0"/>
        <w:spacing w:line="240" w:lineRule="atLeast"/>
        <w:ind w:left="1260" w:hanging="540"/>
        <w:jc w:val="both"/>
        <w:rPr>
          <w:rFonts w:ascii="Candara" w:hAnsi="Candara"/>
          <w:color w:val="000000"/>
          <w:lang w:val="es-ES"/>
        </w:rPr>
      </w:pPr>
      <w:r w:rsidRPr="00B628A4">
        <w:rPr>
          <w:rFonts w:ascii="Candara" w:hAnsi="Candara"/>
          <w:color w:val="000000"/>
          <w:lang w:val="es-ES"/>
        </w:rPr>
        <w:t>retiráramos nuestra Oferta durante el período de vigencia de la Oferta especificado por nosotros en el Formulario de Oferta; o</w:t>
      </w:r>
    </w:p>
    <w:p w14:paraId="0921AE2C" w14:textId="77777777" w:rsidR="000B0C9D" w:rsidRPr="00B628A4" w:rsidRDefault="000B0C9D" w:rsidP="000B0C9D">
      <w:pPr>
        <w:autoSpaceDE w:val="0"/>
        <w:autoSpaceDN w:val="0"/>
        <w:adjustRightInd w:val="0"/>
        <w:spacing w:line="240" w:lineRule="atLeast"/>
        <w:ind w:left="1260" w:hanging="540"/>
        <w:jc w:val="both"/>
        <w:rPr>
          <w:rFonts w:ascii="Candara" w:hAnsi="Candara"/>
          <w:color w:val="000000"/>
          <w:lang w:val="es-ES"/>
        </w:rPr>
      </w:pPr>
    </w:p>
    <w:p w14:paraId="6C238847" w14:textId="77777777" w:rsidR="000B0C9D" w:rsidRPr="00B628A4" w:rsidRDefault="000B0C9D" w:rsidP="000B0C9D">
      <w:pPr>
        <w:numPr>
          <w:ilvl w:val="12"/>
          <w:numId w:val="0"/>
        </w:numPr>
        <w:suppressAutoHyphens/>
        <w:ind w:left="1260" w:hanging="540"/>
        <w:jc w:val="both"/>
        <w:rPr>
          <w:rFonts w:ascii="Candara" w:hAnsi="Candara"/>
          <w:color w:val="000000"/>
          <w:lang w:val="es-ES"/>
        </w:rPr>
      </w:pPr>
      <w:r w:rsidRPr="00B628A4">
        <w:rPr>
          <w:rFonts w:ascii="Candara" w:hAnsi="Candara"/>
          <w:color w:val="000000"/>
          <w:lang w:val="es-ES"/>
        </w:rPr>
        <w:t>(b)</w:t>
      </w:r>
      <w:r w:rsidRPr="00B628A4">
        <w:rPr>
          <w:rFonts w:ascii="Candara" w:hAnsi="Candara"/>
          <w:color w:val="000000"/>
          <w:lang w:val="es-ES"/>
        </w:rPr>
        <w:tab/>
      </w:r>
      <w:r w:rsidRPr="00B628A4">
        <w:rPr>
          <w:rFonts w:ascii="Candara" w:hAnsi="Candara"/>
        </w:rPr>
        <w:t>no aceptamos la corrección de los errores de conformidad con las Instrucciones a los Oferentes (en adelante “las IAO”) en los Documentos de Licitación; o</w:t>
      </w:r>
    </w:p>
    <w:p w14:paraId="2A2FF1C6" w14:textId="77777777" w:rsidR="000B0C9D" w:rsidRPr="00B628A4" w:rsidRDefault="000B0C9D" w:rsidP="000B0C9D">
      <w:pPr>
        <w:numPr>
          <w:ilvl w:val="12"/>
          <w:numId w:val="0"/>
        </w:numPr>
        <w:suppressAutoHyphens/>
        <w:ind w:left="1260" w:hanging="540"/>
        <w:jc w:val="both"/>
        <w:rPr>
          <w:rFonts w:ascii="Candara" w:hAnsi="Candara"/>
          <w:color w:val="000000"/>
          <w:lang w:val="es-ES"/>
        </w:rPr>
      </w:pPr>
    </w:p>
    <w:p w14:paraId="0C5AF4A7" w14:textId="77777777" w:rsidR="000B0C9D" w:rsidRPr="00B628A4" w:rsidRDefault="000B0C9D" w:rsidP="000B0C9D">
      <w:pPr>
        <w:numPr>
          <w:ilvl w:val="12"/>
          <w:numId w:val="0"/>
        </w:numPr>
        <w:suppressAutoHyphens/>
        <w:ind w:left="1260" w:hanging="540"/>
        <w:jc w:val="both"/>
        <w:rPr>
          <w:rFonts w:ascii="Candara" w:hAnsi="Candara"/>
          <w:lang w:val="es-MX"/>
        </w:rPr>
      </w:pPr>
      <w:r w:rsidRPr="00B628A4">
        <w:rPr>
          <w:rFonts w:ascii="Candara" w:hAnsi="Candara"/>
          <w:color w:val="000000"/>
          <w:lang w:val="es-ES"/>
        </w:rPr>
        <w:t>(c)</w:t>
      </w:r>
      <w:r w:rsidRPr="00B628A4">
        <w:rPr>
          <w:rFonts w:ascii="Candara" w:hAnsi="Candara"/>
          <w:color w:val="000000"/>
          <w:lang w:val="es-ES"/>
        </w:rPr>
        <w:tab/>
      </w:r>
      <w:proofErr w:type="gramStart"/>
      <w:r w:rsidRPr="00B628A4">
        <w:rPr>
          <w:rFonts w:ascii="Candara" w:hAnsi="Candara"/>
          <w:color w:val="000000"/>
          <w:lang w:val="es-ES"/>
        </w:rPr>
        <w:t>si</w:t>
      </w:r>
      <w:proofErr w:type="gramEnd"/>
      <w:r w:rsidRPr="00B628A4">
        <w:rPr>
          <w:rFonts w:ascii="Candara" w:hAnsi="Candara"/>
          <w:color w:val="000000"/>
          <w:lang w:val="es-ES"/>
        </w:rPr>
        <w:t xml:space="preserve"> después de haber sido notificados de la aceptación de nuestra Oferta durante el período de validez de la misma, (i)</w:t>
      </w:r>
      <w:r w:rsidRPr="00B628A4">
        <w:rPr>
          <w:rFonts w:ascii="Candara" w:hAnsi="Candara"/>
          <w:lang w:val="es-MX"/>
        </w:rPr>
        <w:t xml:space="preserve"> no firmamos o rehusamos firmar el Convenio, si así se nos solicita; o (ii) no suministramos o rehusamos suministrar la Garantía de Cumplimiento de conformidad con las IAO.</w:t>
      </w:r>
    </w:p>
    <w:p w14:paraId="1868553B" w14:textId="77777777" w:rsidR="000B0C9D" w:rsidRPr="00B628A4" w:rsidRDefault="000B0C9D" w:rsidP="000B0C9D">
      <w:pPr>
        <w:autoSpaceDE w:val="0"/>
        <w:autoSpaceDN w:val="0"/>
        <w:adjustRightInd w:val="0"/>
        <w:spacing w:line="240" w:lineRule="atLeast"/>
        <w:ind w:left="1260" w:hanging="540"/>
        <w:jc w:val="both"/>
        <w:rPr>
          <w:rFonts w:ascii="Candara" w:hAnsi="Candara"/>
          <w:color w:val="000000"/>
          <w:lang w:val="es-ES"/>
        </w:rPr>
      </w:pPr>
    </w:p>
    <w:p w14:paraId="759A7280" w14:textId="77777777" w:rsidR="000B0C9D" w:rsidRPr="00B628A4" w:rsidRDefault="000B0C9D" w:rsidP="000B0C9D">
      <w:pPr>
        <w:autoSpaceDE w:val="0"/>
        <w:autoSpaceDN w:val="0"/>
        <w:adjustRightInd w:val="0"/>
        <w:spacing w:line="240" w:lineRule="atLeast"/>
        <w:jc w:val="both"/>
        <w:rPr>
          <w:rFonts w:ascii="Candara" w:hAnsi="Candara"/>
          <w:color w:val="000000"/>
          <w:lang w:val="es-ES"/>
        </w:rPr>
      </w:pPr>
      <w:r w:rsidRPr="00B628A4">
        <w:rPr>
          <w:rFonts w:ascii="Candara" w:hAnsi="Candara"/>
          <w:color w:val="000000"/>
          <w:lang w:val="es-ES"/>
        </w:rPr>
        <w:t>3.</w:t>
      </w:r>
      <w:r w:rsidRPr="00B628A4">
        <w:rPr>
          <w:rFonts w:ascii="Candara" w:hAnsi="Candara"/>
          <w:color w:val="000000"/>
          <w:lang w:val="es-ES"/>
        </w:rPr>
        <w:tab/>
        <w:t xml:space="preserve">Entendemos que esta Declaración de </w:t>
      </w:r>
      <w:r w:rsidRPr="00B628A4">
        <w:rPr>
          <w:rFonts w:ascii="Candara" w:hAnsi="Candara"/>
          <w:lang w:val="es-MX"/>
        </w:rPr>
        <w:t xml:space="preserve">Mantenimiento </w:t>
      </w:r>
      <w:r w:rsidRPr="00B628A4">
        <w:rPr>
          <w:rFonts w:ascii="Candara" w:hAnsi="Candara"/>
          <w:color w:val="000000"/>
          <w:lang w:val="es-ES"/>
        </w:rPr>
        <w:t>de la Oferta expirará, si no somos el Oferente Seleccionado, cuando ocurra el primero de los siguientes hechos: (i) hemos recibido una copia de su comunicación informando que no somos el Oferente seleccionado; o (ii) haber transcurrido veintiocho días después de la expiración de nuestra Oferta.</w:t>
      </w:r>
    </w:p>
    <w:p w14:paraId="41278FF0" w14:textId="77777777" w:rsidR="000B0C9D" w:rsidRPr="00B628A4" w:rsidRDefault="000B0C9D" w:rsidP="000B0C9D">
      <w:pPr>
        <w:autoSpaceDE w:val="0"/>
        <w:autoSpaceDN w:val="0"/>
        <w:adjustRightInd w:val="0"/>
        <w:spacing w:line="240" w:lineRule="atLeast"/>
        <w:jc w:val="both"/>
        <w:rPr>
          <w:rFonts w:ascii="Candara" w:hAnsi="Candara"/>
          <w:lang w:val="es-MX"/>
        </w:rPr>
      </w:pPr>
      <w:r w:rsidRPr="00B628A4">
        <w:rPr>
          <w:rFonts w:ascii="Candara" w:hAnsi="Candara"/>
          <w:color w:val="000000"/>
          <w:lang w:val="es-ES"/>
        </w:rPr>
        <w:t xml:space="preserve"> </w:t>
      </w:r>
      <w:r w:rsidRPr="00B628A4">
        <w:rPr>
          <w:rFonts w:ascii="Candara" w:hAnsi="Candara"/>
          <w:color w:val="000000"/>
          <w:lang w:val="es-ES"/>
        </w:rPr>
        <w:br/>
      </w:r>
      <w:r w:rsidRPr="00B628A4">
        <w:rPr>
          <w:rFonts w:ascii="Candara" w:hAnsi="Candara"/>
          <w:lang w:val="es-MX"/>
        </w:rPr>
        <w:t>4.</w:t>
      </w:r>
      <w:r w:rsidRPr="00B628A4">
        <w:rPr>
          <w:rFonts w:ascii="Candara" w:hAnsi="Candara"/>
          <w:lang w:val="es-MX"/>
        </w:rPr>
        <w:tab/>
        <w:t>Entendemos que</w:t>
      </w:r>
      <w:r w:rsidR="004114F7" w:rsidRPr="00B628A4">
        <w:rPr>
          <w:rFonts w:ascii="Candara" w:hAnsi="Candara"/>
          <w:lang w:val="es-MX"/>
        </w:rPr>
        <w:t>,</w:t>
      </w:r>
      <w:r w:rsidRPr="00B628A4">
        <w:rPr>
          <w:rFonts w:ascii="Candara" w:hAnsi="Candara"/>
          <w:lang w:val="es-MX"/>
        </w:rPr>
        <w:t xml:space="preserve"> si somos una APCA, la Declaración de Mantenimiento de la Oferta deberá estar en el nombre de la APCA que presenta la Oferta. Si la APCA no ha sido legalmente constituida en el momento de presentar la Oferta, la Declaración de Mantenimiento de la Oferta deberá estar en nombre de todos los miembros futuros tal como se enumeran en la Carta de Intención mencionada en la </w:t>
      </w:r>
      <w:proofErr w:type="spellStart"/>
      <w:r w:rsidRPr="00B628A4">
        <w:rPr>
          <w:rFonts w:ascii="Candara" w:hAnsi="Candara"/>
          <w:lang w:val="es-MX"/>
        </w:rPr>
        <w:t>Subcláusula</w:t>
      </w:r>
      <w:proofErr w:type="spellEnd"/>
      <w:r w:rsidRPr="00B628A4">
        <w:rPr>
          <w:rFonts w:ascii="Candara" w:hAnsi="Candara"/>
          <w:lang w:val="es-MX"/>
        </w:rPr>
        <w:t xml:space="preserve"> 16.1 de las IAO.</w:t>
      </w:r>
    </w:p>
    <w:p w14:paraId="25C9B258" w14:textId="77777777" w:rsidR="000B0C9D" w:rsidRPr="00B628A4" w:rsidRDefault="000B0C9D" w:rsidP="000B0C9D">
      <w:pPr>
        <w:autoSpaceDE w:val="0"/>
        <w:autoSpaceDN w:val="0"/>
        <w:adjustRightInd w:val="0"/>
        <w:spacing w:line="240" w:lineRule="atLeast"/>
        <w:jc w:val="both"/>
        <w:rPr>
          <w:rFonts w:ascii="Candara" w:hAnsi="Candara"/>
          <w:lang w:val="es-MX"/>
        </w:rPr>
      </w:pPr>
    </w:p>
    <w:p w14:paraId="45CBB0BC" w14:textId="77777777" w:rsidR="000B0C9D" w:rsidRPr="00866151" w:rsidRDefault="000B0C9D" w:rsidP="000B0C9D">
      <w:pPr>
        <w:autoSpaceDE w:val="0"/>
        <w:autoSpaceDN w:val="0"/>
        <w:adjustRightInd w:val="0"/>
        <w:spacing w:line="240" w:lineRule="atLeast"/>
        <w:jc w:val="both"/>
        <w:rPr>
          <w:rFonts w:ascii="Candara" w:hAnsi="Candara"/>
          <w:i/>
          <w:iCs/>
          <w:color w:val="4472C4" w:themeColor="accent1"/>
          <w:lang w:val="es-MX"/>
        </w:rPr>
      </w:pPr>
      <w:r w:rsidRPr="00B628A4">
        <w:rPr>
          <w:rFonts w:ascii="Candara" w:hAnsi="Candara"/>
          <w:lang w:val="es-MX"/>
        </w:rPr>
        <w:t>Firmada</w:t>
      </w:r>
      <w:r w:rsidRPr="00866151">
        <w:rPr>
          <w:rFonts w:ascii="Candara" w:hAnsi="Candara"/>
          <w:color w:val="4472C4" w:themeColor="accent1"/>
          <w:lang w:val="es-MX"/>
        </w:rPr>
        <w:t xml:space="preserve">: </w:t>
      </w:r>
      <w:r w:rsidRPr="00866151">
        <w:rPr>
          <w:rFonts w:ascii="Candara" w:hAnsi="Candara"/>
          <w:i/>
          <w:iCs/>
          <w:color w:val="4472C4" w:themeColor="accent1"/>
          <w:lang w:val="es-MX"/>
        </w:rPr>
        <w:t xml:space="preserve">[firma del representante autorizado]. </w:t>
      </w:r>
      <w:r w:rsidRPr="00B628A4">
        <w:rPr>
          <w:rFonts w:ascii="Candara" w:hAnsi="Candara"/>
          <w:lang w:val="es-MX"/>
        </w:rPr>
        <w:t xml:space="preserve">En capacidad de </w:t>
      </w:r>
      <w:r w:rsidRPr="00866151">
        <w:rPr>
          <w:rFonts w:ascii="Candara" w:hAnsi="Candara"/>
          <w:i/>
          <w:iCs/>
          <w:color w:val="4472C4" w:themeColor="accent1"/>
          <w:lang w:val="es-MX"/>
        </w:rPr>
        <w:t>[indique el cargo]</w:t>
      </w:r>
    </w:p>
    <w:p w14:paraId="3248032D" w14:textId="77777777" w:rsidR="000B0C9D" w:rsidRPr="00B628A4" w:rsidRDefault="000B0C9D" w:rsidP="000B0C9D">
      <w:pPr>
        <w:autoSpaceDE w:val="0"/>
        <w:autoSpaceDN w:val="0"/>
        <w:adjustRightInd w:val="0"/>
        <w:spacing w:line="240" w:lineRule="atLeast"/>
        <w:jc w:val="both"/>
        <w:rPr>
          <w:rFonts w:ascii="Candara" w:hAnsi="Candara"/>
          <w:i/>
          <w:iCs/>
          <w:lang w:val="es-MX"/>
        </w:rPr>
      </w:pPr>
    </w:p>
    <w:p w14:paraId="0FAE97E3" w14:textId="77777777" w:rsidR="000B0C9D" w:rsidRPr="00B628A4" w:rsidRDefault="000B0C9D" w:rsidP="000B0C9D">
      <w:pPr>
        <w:autoSpaceDE w:val="0"/>
        <w:autoSpaceDN w:val="0"/>
        <w:adjustRightInd w:val="0"/>
        <w:spacing w:line="240" w:lineRule="atLeast"/>
        <w:jc w:val="both"/>
        <w:rPr>
          <w:rFonts w:ascii="Candara" w:hAnsi="Candara"/>
          <w:i/>
          <w:iCs/>
          <w:lang w:val="es-MX"/>
        </w:rPr>
      </w:pPr>
      <w:r w:rsidRPr="00B628A4">
        <w:rPr>
          <w:rFonts w:ascii="Candara" w:hAnsi="Candara"/>
          <w:lang w:val="es-MX"/>
        </w:rPr>
        <w:t xml:space="preserve">Nombre: </w:t>
      </w:r>
      <w:r w:rsidRPr="00866151">
        <w:rPr>
          <w:rFonts w:ascii="Candara" w:hAnsi="Candara"/>
          <w:i/>
          <w:iCs/>
          <w:color w:val="4472C4" w:themeColor="accent1"/>
          <w:lang w:val="es-MX"/>
        </w:rPr>
        <w:t>[indique el nombre en letra de molde o mecanografiado]</w:t>
      </w:r>
    </w:p>
    <w:p w14:paraId="38059E55" w14:textId="77777777" w:rsidR="000B0C9D" w:rsidRPr="00B628A4" w:rsidRDefault="000B0C9D" w:rsidP="000B0C9D">
      <w:pPr>
        <w:autoSpaceDE w:val="0"/>
        <w:autoSpaceDN w:val="0"/>
        <w:adjustRightInd w:val="0"/>
        <w:spacing w:line="240" w:lineRule="atLeast"/>
        <w:jc w:val="both"/>
        <w:rPr>
          <w:rFonts w:ascii="Candara" w:hAnsi="Candara"/>
          <w:i/>
          <w:iCs/>
          <w:lang w:val="es-MX"/>
        </w:rPr>
      </w:pPr>
    </w:p>
    <w:p w14:paraId="4A97E591" w14:textId="77777777" w:rsidR="000B0C9D" w:rsidRPr="00866151" w:rsidRDefault="000B0C9D" w:rsidP="000B0C9D">
      <w:pPr>
        <w:autoSpaceDE w:val="0"/>
        <w:autoSpaceDN w:val="0"/>
        <w:adjustRightInd w:val="0"/>
        <w:spacing w:line="240" w:lineRule="atLeast"/>
        <w:jc w:val="both"/>
        <w:rPr>
          <w:rFonts w:ascii="Candara" w:hAnsi="Candara"/>
          <w:i/>
          <w:iCs/>
          <w:color w:val="4472C4" w:themeColor="accent1"/>
          <w:lang w:val="es-MX"/>
        </w:rPr>
      </w:pPr>
      <w:r w:rsidRPr="00B628A4">
        <w:rPr>
          <w:rFonts w:ascii="Candara" w:hAnsi="Candara"/>
          <w:lang w:val="es-MX"/>
        </w:rPr>
        <w:t xml:space="preserve">Debidamente autorizado para firmar la Oferta por y en nombre de: </w:t>
      </w:r>
      <w:r w:rsidRPr="00866151">
        <w:rPr>
          <w:rFonts w:ascii="Candara" w:hAnsi="Candara"/>
          <w:i/>
          <w:iCs/>
          <w:color w:val="4472C4" w:themeColor="accent1"/>
          <w:lang w:val="es-MX"/>
        </w:rPr>
        <w:t>[indique el nombre la entidad que autoriza]</w:t>
      </w:r>
    </w:p>
    <w:p w14:paraId="404EB87A" w14:textId="77777777" w:rsidR="000B0C9D" w:rsidRPr="00866151" w:rsidRDefault="000B0C9D" w:rsidP="000B0C9D">
      <w:pPr>
        <w:autoSpaceDE w:val="0"/>
        <w:autoSpaceDN w:val="0"/>
        <w:adjustRightInd w:val="0"/>
        <w:spacing w:line="240" w:lineRule="atLeast"/>
        <w:jc w:val="both"/>
        <w:rPr>
          <w:rFonts w:ascii="Candara" w:hAnsi="Candara"/>
          <w:i/>
          <w:iCs/>
          <w:color w:val="4472C4" w:themeColor="accent1"/>
          <w:lang w:val="es-MX"/>
        </w:rPr>
      </w:pPr>
    </w:p>
    <w:p w14:paraId="27080121" w14:textId="77777777" w:rsidR="000B0C9D" w:rsidRPr="00B628A4" w:rsidRDefault="000B0C9D" w:rsidP="000B0C9D">
      <w:pPr>
        <w:autoSpaceDE w:val="0"/>
        <w:autoSpaceDN w:val="0"/>
        <w:adjustRightInd w:val="0"/>
        <w:spacing w:line="240" w:lineRule="atLeast"/>
        <w:jc w:val="both"/>
        <w:rPr>
          <w:rFonts w:ascii="Candara" w:hAnsi="Candara"/>
          <w:i/>
          <w:iCs/>
          <w:sz w:val="22"/>
          <w:lang w:val="es-MX"/>
        </w:rPr>
      </w:pPr>
      <w:r w:rsidRPr="00866151">
        <w:rPr>
          <w:rFonts w:ascii="Candara" w:hAnsi="Candara"/>
          <w:color w:val="4472C4" w:themeColor="accent1"/>
          <w:lang w:val="es-MX"/>
        </w:rPr>
        <w:t xml:space="preserve">Fechada el </w:t>
      </w:r>
      <w:r w:rsidRPr="00866151">
        <w:rPr>
          <w:rFonts w:ascii="Candara" w:hAnsi="Candara"/>
          <w:i/>
          <w:iCs/>
          <w:color w:val="4472C4" w:themeColor="accent1"/>
          <w:lang w:val="es-MX"/>
        </w:rPr>
        <w:t>[indique el día]</w:t>
      </w:r>
      <w:r w:rsidRPr="00866151">
        <w:rPr>
          <w:rFonts w:ascii="Candara" w:hAnsi="Candara"/>
          <w:color w:val="4472C4" w:themeColor="accent1"/>
          <w:lang w:val="es-MX"/>
        </w:rPr>
        <w:t xml:space="preserve"> día de </w:t>
      </w:r>
      <w:r w:rsidRPr="00866151">
        <w:rPr>
          <w:rFonts w:ascii="Candara" w:hAnsi="Candara"/>
          <w:i/>
          <w:iCs/>
          <w:color w:val="4472C4" w:themeColor="accent1"/>
          <w:lang w:val="es-MX"/>
        </w:rPr>
        <w:t>[indique el mes]</w:t>
      </w:r>
      <w:r w:rsidRPr="00866151">
        <w:rPr>
          <w:rFonts w:ascii="Candara" w:hAnsi="Candara"/>
          <w:color w:val="4472C4" w:themeColor="accent1"/>
          <w:lang w:val="es-MX"/>
        </w:rPr>
        <w:t xml:space="preserve"> de [</w:t>
      </w:r>
      <w:r w:rsidRPr="00866151">
        <w:rPr>
          <w:rFonts w:ascii="Candara" w:hAnsi="Candara"/>
          <w:i/>
          <w:iCs/>
          <w:color w:val="4472C4" w:themeColor="accent1"/>
          <w:lang w:val="es-MX"/>
        </w:rPr>
        <w:t>indi</w:t>
      </w:r>
      <w:r w:rsidRPr="00866151">
        <w:rPr>
          <w:rFonts w:ascii="Candara" w:hAnsi="Candara"/>
          <w:i/>
          <w:iCs/>
          <w:color w:val="4472C4" w:themeColor="accent1"/>
          <w:sz w:val="22"/>
          <w:lang w:val="es-MX"/>
        </w:rPr>
        <w:t>que el año]</w:t>
      </w:r>
    </w:p>
    <w:p w14:paraId="79201C89" w14:textId="77777777" w:rsidR="000B0C9D" w:rsidRPr="00B628A4" w:rsidRDefault="000B0C9D" w:rsidP="000B0C9D">
      <w:pPr>
        <w:autoSpaceDE w:val="0"/>
        <w:autoSpaceDN w:val="0"/>
        <w:adjustRightInd w:val="0"/>
        <w:spacing w:line="240" w:lineRule="atLeast"/>
        <w:jc w:val="both"/>
        <w:rPr>
          <w:rFonts w:ascii="Candara" w:hAnsi="Candara"/>
          <w:i/>
          <w:iCs/>
          <w:sz w:val="22"/>
          <w:lang w:val="es-MX"/>
        </w:rPr>
      </w:pPr>
    </w:p>
    <w:p w14:paraId="5FF3B3E5" w14:textId="77777777" w:rsidR="000B0C9D" w:rsidRPr="00B628A4" w:rsidRDefault="000B0C9D" w:rsidP="000B0C9D">
      <w:pPr>
        <w:pStyle w:val="SectionXH2"/>
        <w:rPr>
          <w:rFonts w:ascii="Candara" w:hAnsi="Candara"/>
        </w:rPr>
      </w:pPr>
      <w:r w:rsidRPr="00B628A4">
        <w:rPr>
          <w:rFonts w:ascii="Candara" w:hAnsi="Candara"/>
          <w:i/>
          <w:iCs/>
          <w:sz w:val="22"/>
          <w:lang w:val="es-MX"/>
        </w:rPr>
        <w:br w:type="page"/>
      </w:r>
      <w:bookmarkStart w:id="157" w:name="_Toc115256493"/>
      <w:r w:rsidRPr="00B628A4">
        <w:rPr>
          <w:rFonts w:ascii="Candara" w:hAnsi="Candara"/>
          <w:lang w:val="es-MX"/>
        </w:rPr>
        <w:lastRenderedPageBreak/>
        <w:t>Garantía de Cumplimiento (</w:t>
      </w:r>
      <w:r w:rsidRPr="00B628A4">
        <w:rPr>
          <w:rFonts w:ascii="Candara" w:hAnsi="Candara"/>
        </w:rPr>
        <w:t>Garantía Bancaria)</w:t>
      </w:r>
      <w:bookmarkEnd w:id="157"/>
    </w:p>
    <w:p w14:paraId="23494969" w14:textId="77777777" w:rsidR="000B0C9D" w:rsidRPr="00B628A4" w:rsidRDefault="000B0C9D" w:rsidP="000B0C9D">
      <w:pPr>
        <w:numPr>
          <w:ilvl w:val="12"/>
          <w:numId w:val="0"/>
        </w:numPr>
        <w:suppressAutoHyphens/>
        <w:jc w:val="center"/>
        <w:rPr>
          <w:rFonts w:ascii="Candara" w:hAnsi="Candara"/>
        </w:rPr>
      </w:pPr>
      <w:r w:rsidRPr="00B628A4">
        <w:rPr>
          <w:rFonts w:ascii="Candara" w:hAnsi="Candara"/>
        </w:rPr>
        <w:t>(Incondicional)</w:t>
      </w:r>
    </w:p>
    <w:p w14:paraId="4D92063A" w14:textId="77777777" w:rsidR="000B0C9D" w:rsidRPr="00B628A4" w:rsidRDefault="000B0C9D" w:rsidP="000B0C9D">
      <w:pPr>
        <w:numPr>
          <w:ilvl w:val="12"/>
          <w:numId w:val="0"/>
        </w:numPr>
        <w:suppressAutoHyphens/>
        <w:jc w:val="center"/>
        <w:rPr>
          <w:rFonts w:ascii="Candara" w:hAnsi="Candara"/>
        </w:rPr>
      </w:pPr>
    </w:p>
    <w:p w14:paraId="7605CB0A" w14:textId="77777777" w:rsidR="000B0C9D" w:rsidRPr="00E4414F" w:rsidRDefault="000B0C9D" w:rsidP="000B0C9D">
      <w:pPr>
        <w:numPr>
          <w:ilvl w:val="12"/>
          <w:numId w:val="0"/>
        </w:numPr>
        <w:suppressAutoHyphens/>
        <w:jc w:val="both"/>
        <w:rPr>
          <w:rFonts w:ascii="Candara" w:hAnsi="Candara"/>
          <w:b/>
          <w:color w:val="4472C4"/>
          <w:lang w:val="es-MX"/>
        </w:rPr>
      </w:pPr>
      <w:r w:rsidRPr="00E4414F">
        <w:rPr>
          <w:rFonts w:ascii="Candara" w:hAnsi="Candara"/>
          <w:b/>
          <w:color w:val="4472C4"/>
          <w:lang w:val="es-MX"/>
        </w:rPr>
        <w:t>[El Banco/Oferente seleccionado que presente esta Garantía deberá completar este formulario según las instrucciones indicadas entre corchetes, si el Contratante solicita esta clase de garantía.]</w:t>
      </w:r>
    </w:p>
    <w:p w14:paraId="574B3505" w14:textId="77777777" w:rsidR="000B0C9D" w:rsidRPr="00E4414F" w:rsidRDefault="000B0C9D" w:rsidP="000B0C9D">
      <w:pPr>
        <w:numPr>
          <w:ilvl w:val="12"/>
          <w:numId w:val="0"/>
        </w:numPr>
        <w:suppressAutoHyphens/>
        <w:jc w:val="both"/>
        <w:rPr>
          <w:rFonts w:ascii="Candara" w:hAnsi="Candara"/>
          <w:b/>
          <w:color w:val="4472C4"/>
          <w:lang w:val="es-MX"/>
        </w:rPr>
      </w:pPr>
    </w:p>
    <w:p w14:paraId="7B3DDA5A" w14:textId="77777777" w:rsidR="000B0C9D" w:rsidRPr="00E4414F" w:rsidRDefault="000B0C9D" w:rsidP="000B0C9D">
      <w:pPr>
        <w:numPr>
          <w:ilvl w:val="12"/>
          <w:numId w:val="0"/>
        </w:numPr>
        <w:suppressAutoHyphens/>
        <w:jc w:val="both"/>
        <w:rPr>
          <w:rFonts w:ascii="Candara" w:hAnsi="Candara"/>
          <w:b/>
          <w:color w:val="4472C4"/>
          <w:lang w:val="es-MX"/>
        </w:rPr>
      </w:pPr>
      <w:r w:rsidRPr="00E4414F">
        <w:rPr>
          <w:rFonts w:ascii="Candara" w:hAnsi="Candara"/>
          <w:b/>
          <w:color w:val="4472C4"/>
          <w:lang w:val="es-MX"/>
        </w:rPr>
        <w:t xml:space="preserve"> [Indique el Nombre del Banco, y la dirección de la sucursal que emite la garantía]</w:t>
      </w:r>
    </w:p>
    <w:p w14:paraId="0EEEB139" w14:textId="77777777" w:rsidR="000B0C9D" w:rsidRPr="00B628A4" w:rsidRDefault="000B0C9D" w:rsidP="000B0C9D">
      <w:pPr>
        <w:numPr>
          <w:ilvl w:val="12"/>
          <w:numId w:val="0"/>
        </w:numPr>
        <w:suppressAutoHyphens/>
        <w:jc w:val="both"/>
        <w:rPr>
          <w:rFonts w:ascii="Candara" w:hAnsi="Candara"/>
          <w:i/>
          <w:iCs/>
        </w:rPr>
      </w:pPr>
    </w:p>
    <w:p w14:paraId="76119B5D" w14:textId="77777777" w:rsidR="000B0C9D" w:rsidRPr="00B628A4" w:rsidRDefault="000B0C9D" w:rsidP="000B0C9D">
      <w:pPr>
        <w:numPr>
          <w:ilvl w:val="12"/>
          <w:numId w:val="0"/>
        </w:numPr>
        <w:suppressAutoHyphens/>
        <w:jc w:val="both"/>
        <w:rPr>
          <w:rFonts w:ascii="Candara" w:hAnsi="Candara"/>
          <w:i/>
          <w:iCs/>
        </w:rPr>
      </w:pPr>
      <w:r w:rsidRPr="00B628A4">
        <w:rPr>
          <w:rFonts w:ascii="Candara" w:hAnsi="Candara"/>
          <w:b/>
          <w:bCs/>
        </w:rPr>
        <w:t xml:space="preserve">Beneficiario: </w:t>
      </w:r>
      <w:r w:rsidRPr="00E4414F">
        <w:rPr>
          <w:rFonts w:ascii="Candara" w:hAnsi="Candara"/>
          <w:b/>
          <w:color w:val="4472C4"/>
          <w:lang w:val="es-MX"/>
        </w:rPr>
        <w:t>[indique el nombre y la dirección del Contratante]</w:t>
      </w:r>
    </w:p>
    <w:p w14:paraId="1C823FD0" w14:textId="77777777" w:rsidR="000B0C9D" w:rsidRPr="00B628A4" w:rsidRDefault="000B0C9D" w:rsidP="000B0C9D">
      <w:pPr>
        <w:numPr>
          <w:ilvl w:val="12"/>
          <w:numId w:val="0"/>
        </w:numPr>
        <w:suppressAutoHyphens/>
        <w:jc w:val="both"/>
        <w:rPr>
          <w:rFonts w:ascii="Candara" w:hAnsi="Candara"/>
          <w:i/>
          <w:iCs/>
        </w:rPr>
      </w:pPr>
    </w:p>
    <w:p w14:paraId="4BD6E04F" w14:textId="77777777" w:rsidR="000B0C9D" w:rsidRPr="00B628A4" w:rsidRDefault="000B0C9D" w:rsidP="000B0C9D">
      <w:pPr>
        <w:numPr>
          <w:ilvl w:val="12"/>
          <w:numId w:val="0"/>
        </w:numPr>
        <w:suppressAutoHyphens/>
        <w:jc w:val="both"/>
        <w:rPr>
          <w:rFonts w:ascii="Candara" w:hAnsi="Candara"/>
          <w:i/>
          <w:iCs/>
        </w:rPr>
      </w:pPr>
      <w:r w:rsidRPr="00B628A4">
        <w:rPr>
          <w:rFonts w:ascii="Candara" w:hAnsi="Candara"/>
          <w:b/>
          <w:bCs/>
        </w:rPr>
        <w:t>Fecha:</w:t>
      </w:r>
      <w:r w:rsidRPr="00B628A4">
        <w:rPr>
          <w:rFonts w:ascii="Candara" w:hAnsi="Candara"/>
          <w:i/>
          <w:iCs/>
        </w:rPr>
        <w:t xml:space="preserve"> </w:t>
      </w:r>
      <w:r w:rsidRPr="00E4414F">
        <w:rPr>
          <w:rFonts w:ascii="Candara" w:hAnsi="Candara"/>
          <w:b/>
          <w:color w:val="4472C4"/>
          <w:lang w:val="es-MX"/>
        </w:rPr>
        <w:t>[indique la fecha]</w:t>
      </w:r>
    </w:p>
    <w:p w14:paraId="0D68170F" w14:textId="77777777" w:rsidR="000B0C9D" w:rsidRPr="00B628A4" w:rsidRDefault="000B0C9D" w:rsidP="000B0C9D">
      <w:pPr>
        <w:numPr>
          <w:ilvl w:val="12"/>
          <w:numId w:val="0"/>
        </w:numPr>
        <w:suppressAutoHyphens/>
        <w:jc w:val="both"/>
        <w:rPr>
          <w:rFonts w:ascii="Candara" w:hAnsi="Candara"/>
          <w:i/>
          <w:iCs/>
        </w:rPr>
      </w:pPr>
    </w:p>
    <w:p w14:paraId="6D49648D" w14:textId="77777777" w:rsidR="000B0C9D" w:rsidRPr="00B628A4" w:rsidRDefault="000B0C9D" w:rsidP="000B0C9D">
      <w:pPr>
        <w:numPr>
          <w:ilvl w:val="12"/>
          <w:numId w:val="0"/>
        </w:numPr>
        <w:suppressAutoHyphens/>
        <w:jc w:val="both"/>
        <w:rPr>
          <w:rFonts w:ascii="Candara" w:hAnsi="Candara"/>
          <w:i/>
          <w:iCs/>
        </w:rPr>
      </w:pPr>
      <w:r w:rsidRPr="00B628A4">
        <w:rPr>
          <w:rFonts w:ascii="Candara" w:hAnsi="Candara"/>
          <w:b/>
          <w:bCs/>
        </w:rPr>
        <w:t>GARANTIA DE CUMPLIMIENTO No.</w:t>
      </w:r>
      <w:r w:rsidRPr="00B628A4">
        <w:rPr>
          <w:rFonts w:ascii="Candara" w:hAnsi="Candara"/>
          <w:i/>
          <w:iCs/>
        </w:rPr>
        <w:t xml:space="preserve">  </w:t>
      </w:r>
      <w:r w:rsidRPr="00E4414F">
        <w:rPr>
          <w:rFonts w:ascii="Candara" w:hAnsi="Candara"/>
          <w:b/>
          <w:color w:val="4472C4"/>
          <w:lang w:val="es-MX"/>
        </w:rPr>
        <w:t>[</w:t>
      </w:r>
      <w:proofErr w:type="gramStart"/>
      <w:r w:rsidRPr="00E4414F">
        <w:rPr>
          <w:rFonts w:ascii="Candara" w:hAnsi="Candara"/>
          <w:b/>
          <w:color w:val="4472C4"/>
          <w:lang w:val="es-MX"/>
        </w:rPr>
        <w:t>indique</w:t>
      </w:r>
      <w:proofErr w:type="gramEnd"/>
      <w:r w:rsidRPr="00E4414F">
        <w:rPr>
          <w:rFonts w:ascii="Candara" w:hAnsi="Candara"/>
          <w:b/>
          <w:color w:val="4472C4"/>
          <w:lang w:val="es-MX"/>
        </w:rPr>
        <w:t xml:space="preserve"> el número de la Garantía de Cumplimiento]</w:t>
      </w:r>
    </w:p>
    <w:p w14:paraId="33A367B7" w14:textId="77777777" w:rsidR="000B0C9D" w:rsidRPr="00B628A4" w:rsidRDefault="000B0C9D" w:rsidP="000B0C9D">
      <w:pPr>
        <w:numPr>
          <w:ilvl w:val="12"/>
          <w:numId w:val="0"/>
        </w:numPr>
        <w:suppressAutoHyphens/>
        <w:jc w:val="both"/>
        <w:rPr>
          <w:rFonts w:ascii="Candara" w:hAnsi="Candara"/>
          <w:i/>
          <w:iCs/>
        </w:rPr>
      </w:pPr>
    </w:p>
    <w:p w14:paraId="1ECE9FF0" w14:textId="77777777" w:rsidR="000B0C9D" w:rsidRPr="00B628A4" w:rsidRDefault="000B0C9D" w:rsidP="000B0C9D">
      <w:pPr>
        <w:numPr>
          <w:ilvl w:val="12"/>
          <w:numId w:val="0"/>
        </w:numPr>
        <w:suppressAutoHyphens/>
        <w:jc w:val="both"/>
        <w:rPr>
          <w:rFonts w:ascii="Candara" w:hAnsi="Candara"/>
          <w:i/>
          <w:iCs/>
        </w:rPr>
      </w:pPr>
    </w:p>
    <w:p w14:paraId="77DA8676" w14:textId="77777777" w:rsidR="000B0C9D" w:rsidRPr="00B628A4" w:rsidRDefault="000B0C9D" w:rsidP="000B0C9D">
      <w:pPr>
        <w:numPr>
          <w:ilvl w:val="12"/>
          <w:numId w:val="0"/>
        </w:numPr>
        <w:jc w:val="both"/>
        <w:rPr>
          <w:rFonts w:ascii="Candara" w:hAnsi="Candara"/>
        </w:rPr>
      </w:pPr>
      <w:r w:rsidRPr="00B628A4">
        <w:rPr>
          <w:rFonts w:ascii="Candara" w:hAnsi="Candara"/>
        </w:rPr>
        <w:t xml:space="preserve">Se nos ha informado que </w:t>
      </w:r>
      <w:r w:rsidRPr="00E4414F">
        <w:rPr>
          <w:rFonts w:ascii="Candara" w:hAnsi="Candara"/>
          <w:b/>
          <w:color w:val="4472C4"/>
          <w:lang w:val="es-MX"/>
        </w:rPr>
        <w:t>[indique el nombre del Contratista]</w:t>
      </w:r>
      <w:r w:rsidRPr="00B628A4">
        <w:rPr>
          <w:rFonts w:ascii="Candara" w:hAnsi="Candara"/>
          <w:i/>
          <w:iCs/>
        </w:rPr>
        <w:t xml:space="preserve"> </w:t>
      </w:r>
      <w:r w:rsidRPr="00B628A4">
        <w:rPr>
          <w:rFonts w:ascii="Candara" w:hAnsi="Candara"/>
        </w:rPr>
        <w:t>(en adelante denominado “el Contratista”) ha celebrado el Contrato No.</w:t>
      </w:r>
      <w:r w:rsidR="004114F7" w:rsidRPr="00B628A4">
        <w:rPr>
          <w:rFonts w:ascii="Candara" w:hAnsi="Candara"/>
        </w:rPr>
        <w:t xml:space="preserve"> </w:t>
      </w:r>
      <w:r w:rsidRPr="00E4414F">
        <w:rPr>
          <w:rFonts w:ascii="Candara" w:hAnsi="Candara"/>
          <w:b/>
          <w:color w:val="4472C4"/>
          <w:lang w:val="es-MX"/>
        </w:rPr>
        <w:t>[</w:t>
      </w:r>
      <w:proofErr w:type="gramStart"/>
      <w:r w:rsidRPr="00E4414F">
        <w:rPr>
          <w:rFonts w:ascii="Candara" w:hAnsi="Candara"/>
          <w:b/>
          <w:color w:val="4472C4"/>
          <w:lang w:val="es-MX"/>
        </w:rPr>
        <w:t>indique</w:t>
      </w:r>
      <w:proofErr w:type="gramEnd"/>
      <w:r w:rsidRPr="00E4414F">
        <w:rPr>
          <w:rFonts w:ascii="Candara" w:hAnsi="Candara"/>
          <w:b/>
          <w:color w:val="4472C4"/>
          <w:lang w:val="es-MX"/>
        </w:rPr>
        <w:t xml:space="preserve"> el número referencial del Contrato] </w:t>
      </w:r>
      <w:r w:rsidRPr="00B628A4">
        <w:rPr>
          <w:rFonts w:ascii="Candara" w:hAnsi="Candara"/>
        </w:rPr>
        <w:t xml:space="preserve">de fecha </w:t>
      </w:r>
      <w:r w:rsidRPr="00E4414F">
        <w:rPr>
          <w:rFonts w:ascii="Candara" w:hAnsi="Candara"/>
          <w:b/>
          <w:color w:val="4472C4"/>
          <w:lang w:val="es-MX"/>
        </w:rPr>
        <w:t>[indique la fecha]</w:t>
      </w:r>
      <w:r w:rsidRPr="00B628A4">
        <w:rPr>
          <w:rFonts w:ascii="Candara" w:hAnsi="Candara"/>
          <w:i/>
          <w:iCs/>
        </w:rPr>
        <w:t xml:space="preserve"> </w:t>
      </w:r>
      <w:r w:rsidRPr="00B628A4">
        <w:rPr>
          <w:rFonts w:ascii="Candara" w:hAnsi="Candara"/>
        </w:rPr>
        <w:t xml:space="preserve"> con su entidad para la ejecución de </w:t>
      </w:r>
      <w:r w:rsidRPr="00E4414F">
        <w:rPr>
          <w:rFonts w:ascii="Candara" w:hAnsi="Candara"/>
          <w:b/>
          <w:color w:val="4472C4"/>
          <w:lang w:val="es-MX"/>
        </w:rPr>
        <w:t>[indique el nombre del Contrato y una breve descripción de las Obras]</w:t>
      </w:r>
      <w:r w:rsidRPr="00B628A4">
        <w:rPr>
          <w:rFonts w:ascii="Candara" w:hAnsi="Candara"/>
          <w:i/>
          <w:lang w:val="es-MX"/>
        </w:rPr>
        <w:t xml:space="preserve"> </w:t>
      </w:r>
      <w:r w:rsidRPr="00B628A4">
        <w:rPr>
          <w:rFonts w:ascii="Candara" w:hAnsi="Candara"/>
          <w:iCs/>
          <w:lang w:val="es-MX"/>
        </w:rPr>
        <w:t>en adelante “el Contrato”)</w:t>
      </w:r>
      <w:r w:rsidRPr="00B628A4">
        <w:rPr>
          <w:rFonts w:ascii="Candara" w:hAnsi="Candara"/>
          <w:lang w:val="es-MX"/>
        </w:rPr>
        <w:t>.</w:t>
      </w:r>
    </w:p>
    <w:p w14:paraId="156559A0" w14:textId="77777777" w:rsidR="000B0C9D" w:rsidRPr="00B628A4" w:rsidRDefault="000B0C9D" w:rsidP="000B0C9D">
      <w:pPr>
        <w:numPr>
          <w:ilvl w:val="12"/>
          <w:numId w:val="0"/>
        </w:numPr>
        <w:jc w:val="both"/>
        <w:rPr>
          <w:rFonts w:ascii="Candara" w:hAnsi="Candara"/>
        </w:rPr>
      </w:pPr>
    </w:p>
    <w:p w14:paraId="6C2C133C" w14:textId="77777777" w:rsidR="000B0C9D" w:rsidRPr="00B628A4" w:rsidRDefault="000B0C9D" w:rsidP="000B0C9D">
      <w:pPr>
        <w:numPr>
          <w:ilvl w:val="12"/>
          <w:numId w:val="0"/>
        </w:numPr>
        <w:jc w:val="both"/>
        <w:rPr>
          <w:rFonts w:ascii="Candara" w:hAnsi="Candara"/>
        </w:rPr>
      </w:pPr>
      <w:r w:rsidRPr="00B628A4">
        <w:rPr>
          <w:rFonts w:ascii="Candara" w:hAnsi="Candara"/>
        </w:rPr>
        <w:t xml:space="preserve">Así mismo, entendemos que, de acuerdo con las condiciones del Contrato, se requiere una Garantía de Cumplimiento. </w:t>
      </w:r>
    </w:p>
    <w:p w14:paraId="71EAC2E7" w14:textId="77777777" w:rsidR="000B0C9D" w:rsidRPr="00B628A4" w:rsidRDefault="000B0C9D" w:rsidP="000B0C9D">
      <w:pPr>
        <w:numPr>
          <w:ilvl w:val="12"/>
          <w:numId w:val="0"/>
        </w:numPr>
        <w:jc w:val="both"/>
        <w:rPr>
          <w:rFonts w:ascii="Candara" w:hAnsi="Candara"/>
        </w:rPr>
      </w:pPr>
    </w:p>
    <w:p w14:paraId="56441D84" w14:textId="77777777" w:rsidR="000B0C9D" w:rsidRPr="00B628A4" w:rsidRDefault="000B0C9D" w:rsidP="000B0C9D">
      <w:pPr>
        <w:numPr>
          <w:ilvl w:val="12"/>
          <w:numId w:val="0"/>
        </w:numPr>
        <w:jc w:val="both"/>
        <w:rPr>
          <w:rFonts w:ascii="Candara" w:hAnsi="Candara"/>
        </w:rPr>
      </w:pPr>
      <w:r w:rsidRPr="00B628A4">
        <w:rPr>
          <w:rFonts w:ascii="Candara" w:hAnsi="Candara"/>
        </w:rPr>
        <w:t xml:space="preserve">A solicitud del Contratista, nosotros </w:t>
      </w:r>
      <w:r w:rsidRPr="00E4414F">
        <w:rPr>
          <w:rFonts w:ascii="Candara" w:hAnsi="Candara"/>
          <w:b/>
          <w:color w:val="4472C4"/>
          <w:lang w:val="es-MX"/>
        </w:rPr>
        <w:t>[indique el nombre del Banco]</w:t>
      </w:r>
      <w:r w:rsidRPr="00B628A4">
        <w:rPr>
          <w:rFonts w:ascii="Candara" w:hAnsi="Candara"/>
          <w:i/>
          <w:iCs/>
        </w:rPr>
        <w:t xml:space="preserve"> </w:t>
      </w:r>
      <w:r w:rsidRPr="00B628A4">
        <w:rPr>
          <w:rFonts w:ascii="Candara" w:hAnsi="Candara"/>
        </w:rPr>
        <w:t xml:space="preserve">por este medio nos obligamos irrevocablemente a pagar a su entidad una suma o sumas, que no exceda(n) un monto total de </w:t>
      </w:r>
      <w:r w:rsidRPr="00B628A4">
        <w:rPr>
          <w:rFonts w:ascii="Candara" w:hAnsi="Candara"/>
        </w:rPr>
        <w:softHyphen/>
      </w:r>
      <w:r w:rsidRPr="00B628A4">
        <w:rPr>
          <w:rFonts w:ascii="Candara" w:hAnsi="Candara"/>
        </w:rPr>
        <w:softHyphen/>
      </w:r>
      <w:r w:rsidRPr="00B628A4">
        <w:rPr>
          <w:rFonts w:ascii="Candara" w:hAnsi="Candara"/>
        </w:rPr>
        <w:softHyphen/>
      </w:r>
      <w:r w:rsidRPr="00B628A4">
        <w:rPr>
          <w:rFonts w:ascii="Candara" w:hAnsi="Candara"/>
        </w:rPr>
        <w:softHyphen/>
      </w:r>
      <w:r w:rsidRPr="00B628A4">
        <w:rPr>
          <w:rFonts w:ascii="Candara" w:hAnsi="Candara"/>
        </w:rPr>
        <w:softHyphen/>
      </w:r>
      <w:r w:rsidRPr="00E4414F">
        <w:rPr>
          <w:rFonts w:ascii="Candara" w:hAnsi="Candara"/>
          <w:b/>
          <w:color w:val="4472C4"/>
          <w:lang w:val="es-MX"/>
        </w:rPr>
        <w:t>[indique la cifra en números] [indique la cifra en palabras]</w:t>
      </w:r>
      <w:r w:rsidRPr="00B628A4">
        <w:rPr>
          <w:rFonts w:ascii="Candara" w:hAnsi="Candara"/>
          <w:i/>
          <w:iCs/>
        </w:rPr>
        <w:t>,</w:t>
      </w:r>
      <w:r w:rsidRPr="00B628A4">
        <w:rPr>
          <w:rStyle w:val="Refdenotaalpie"/>
          <w:rFonts w:ascii="Candara" w:hAnsi="Candara"/>
          <w:i/>
          <w:iCs/>
        </w:rPr>
        <w:footnoteReference w:id="49"/>
      </w:r>
      <w:r w:rsidRPr="00B628A4">
        <w:rPr>
          <w:rFonts w:ascii="Candara" w:hAnsi="Candara"/>
          <w:i/>
          <w:iCs/>
        </w:rPr>
        <w:t xml:space="preserve"> </w:t>
      </w:r>
      <w:r w:rsidRPr="00B628A4">
        <w:rPr>
          <w:rFonts w:ascii="Candara" w:hAnsi="Candara"/>
        </w:rPr>
        <w:t>la cual será pagada por nosotros en los tipos y proporciones de monedas en las cuales el Contrato ha de ser pagado, al recibo en nuestras oficinas de su primera solicitud por escrito, acompañada de una comunicación escrita que declare que el Contratista está incurriendo en violación de sus obligaciones contraídas bajo las condiciones del Contrato sin que su entidad tenga que sustentar su demanda o la suma reclamada en ese sentido.</w:t>
      </w:r>
    </w:p>
    <w:p w14:paraId="0E2D25B3" w14:textId="77777777" w:rsidR="000B0C9D" w:rsidRPr="00B628A4" w:rsidRDefault="000B0C9D" w:rsidP="000B0C9D">
      <w:pPr>
        <w:numPr>
          <w:ilvl w:val="12"/>
          <w:numId w:val="0"/>
        </w:numPr>
        <w:jc w:val="both"/>
        <w:rPr>
          <w:rFonts w:ascii="Candara" w:hAnsi="Candara"/>
        </w:rPr>
      </w:pPr>
    </w:p>
    <w:p w14:paraId="750C0836" w14:textId="77777777" w:rsidR="000B0C9D" w:rsidRPr="00B628A4" w:rsidRDefault="000B0C9D" w:rsidP="000B0C9D">
      <w:pPr>
        <w:numPr>
          <w:ilvl w:val="12"/>
          <w:numId w:val="0"/>
        </w:numPr>
        <w:jc w:val="both"/>
        <w:rPr>
          <w:rFonts w:ascii="Candara" w:hAnsi="Candara"/>
        </w:rPr>
      </w:pPr>
      <w:r w:rsidRPr="00B628A4">
        <w:rPr>
          <w:rFonts w:ascii="Candara" w:hAnsi="Candara"/>
        </w:rPr>
        <w:t xml:space="preserve">Esta Garantía expirará no más tarde de veintiocho días contados a partir de la fecha de la emisión del Certificado de Posesión de las Obras, calculados sobre la base de una copia de dicho Certificado que nos será proporcionado, o en el </w:t>
      </w:r>
      <w:r w:rsidRPr="00E4414F">
        <w:rPr>
          <w:rFonts w:ascii="Candara" w:hAnsi="Candara"/>
          <w:b/>
          <w:color w:val="4472C4"/>
          <w:lang w:val="es-MX"/>
        </w:rPr>
        <w:t>[indicar el día]</w:t>
      </w:r>
      <w:r w:rsidRPr="00B628A4">
        <w:rPr>
          <w:rFonts w:ascii="Candara" w:hAnsi="Candara"/>
          <w:i/>
          <w:iCs/>
        </w:rPr>
        <w:t xml:space="preserve"> </w:t>
      </w:r>
      <w:r w:rsidRPr="00B628A4">
        <w:rPr>
          <w:rFonts w:ascii="Candara" w:hAnsi="Candara"/>
        </w:rPr>
        <w:t xml:space="preserve">día del </w:t>
      </w:r>
      <w:r w:rsidRPr="00E4414F">
        <w:rPr>
          <w:rFonts w:ascii="Candara" w:hAnsi="Candara"/>
          <w:b/>
          <w:color w:val="4472C4"/>
          <w:lang w:val="es-MX"/>
        </w:rPr>
        <w:t>[indicar el mes]</w:t>
      </w:r>
      <w:r w:rsidRPr="00B628A4">
        <w:rPr>
          <w:rFonts w:ascii="Candara" w:hAnsi="Candara"/>
          <w:i/>
          <w:iCs/>
        </w:rPr>
        <w:t xml:space="preserve"> </w:t>
      </w:r>
      <w:r w:rsidRPr="00B628A4">
        <w:rPr>
          <w:rFonts w:ascii="Candara" w:hAnsi="Candara"/>
        </w:rPr>
        <w:t xml:space="preserve">mes del </w:t>
      </w:r>
      <w:r w:rsidRPr="00E4414F">
        <w:rPr>
          <w:rFonts w:ascii="Candara" w:hAnsi="Candara"/>
          <w:b/>
          <w:color w:val="4472C4"/>
          <w:lang w:val="es-MX"/>
        </w:rPr>
        <w:t>[indicar el año]</w:t>
      </w:r>
      <w:r w:rsidRPr="00B628A4">
        <w:rPr>
          <w:rFonts w:ascii="Candara" w:hAnsi="Candara"/>
          <w:i/>
          <w:iCs/>
          <w:sz w:val="22"/>
        </w:rPr>
        <w:t>,</w:t>
      </w:r>
      <w:r w:rsidRPr="00B628A4">
        <w:rPr>
          <w:rStyle w:val="Refdenotaalpie"/>
          <w:rFonts w:ascii="Candara" w:hAnsi="Candara"/>
          <w:i/>
          <w:iCs/>
          <w:sz w:val="22"/>
        </w:rPr>
        <w:footnoteReference w:id="50"/>
      </w:r>
      <w:r w:rsidRPr="00B628A4">
        <w:rPr>
          <w:rFonts w:ascii="Candara" w:hAnsi="Candara"/>
          <w:sz w:val="22"/>
        </w:rPr>
        <w:t xml:space="preserve"> lo que ocurra primero. </w:t>
      </w:r>
      <w:r w:rsidRPr="00B628A4">
        <w:rPr>
          <w:rFonts w:ascii="Candara" w:hAnsi="Candara"/>
        </w:rPr>
        <w:t xml:space="preserve">Consecuentemente, cualquier solicitud de pago bajo esta Garantía deberá recibirse en esta institución en o antes de esta fecha. </w:t>
      </w:r>
    </w:p>
    <w:p w14:paraId="69A3E4B1" w14:textId="77777777" w:rsidR="000B0C9D" w:rsidRPr="00B628A4" w:rsidRDefault="000B0C9D" w:rsidP="000B0C9D">
      <w:pPr>
        <w:numPr>
          <w:ilvl w:val="12"/>
          <w:numId w:val="0"/>
        </w:numPr>
        <w:jc w:val="both"/>
        <w:rPr>
          <w:rFonts w:ascii="Candara" w:hAnsi="Candara"/>
        </w:rPr>
      </w:pPr>
    </w:p>
    <w:p w14:paraId="4F895BDA" w14:textId="77777777" w:rsidR="000B0C9D" w:rsidRPr="00B628A4" w:rsidRDefault="000B0C9D" w:rsidP="000B0C9D">
      <w:pPr>
        <w:numPr>
          <w:ilvl w:val="12"/>
          <w:numId w:val="0"/>
        </w:numPr>
        <w:jc w:val="both"/>
        <w:rPr>
          <w:rFonts w:ascii="Candara" w:hAnsi="Candara"/>
          <w:i/>
          <w:iCs/>
          <w:sz w:val="22"/>
        </w:rPr>
      </w:pPr>
      <w:r w:rsidRPr="00B628A4">
        <w:rPr>
          <w:rFonts w:ascii="Candara" w:hAnsi="Candara"/>
        </w:rPr>
        <w:lastRenderedPageBreak/>
        <w:t xml:space="preserve">Esta Garantía está sujeta a las </w:t>
      </w:r>
      <w:r w:rsidRPr="00B628A4">
        <w:rPr>
          <w:rFonts w:ascii="Candara" w:hAnsi="Candara"/>
          <w:i/>
          <w:iCs/>
        </w:rPr>
        <w:t>Reglas uniformes de la CCI relativas a las garantías pagaderas contra primera solicitud</w:t>
      </w:r>
      <w:r w:rsidRPr="00B628A4">
        <w:rPr>
          <w:rFonts w:ascii="Candara" w:hAnsi="Candara"/>
          <w:szCs w:val="20"/>
        </w:rPr>
        <w:t xml:space="preserve"> (</w:t>
      </w:r>
      <w:proofErr w:type="spellStart"/>
      <w:r w:rsidRPr="00B628A4">
        <w:rPr>
          <w:rFonts w:ascii="Candara" w:hAnsi="Candara"/>
          <w:i/>
          <w:iCs/>
          <w:szCs w:val="20"/>
        </w:rPr>
        <w:t>Uniform</w:t>
      </w:r>
      <w:proofErr w:type="spellEnd"/>
      <w:r w:rsidRPr="00B628A4">
        <w:rPr>
          <w:rFonts w:ascii="Candara" w:hAnsi="Candara"/>
          <w:i/>
          <w:iCs/>
          <w:szCs w:val="20"/>
        </w:rPr>
        <w:t xml:space="preserve"> Rules </w:t>
      </w:r>
      <w:proofErr w:type="spellStart"/>
      <w:r w:rsidRPr="00B628A4">
        <w:rPr>
          <w:rFonts w:ascii="Candara" w:hAnsi="Candara"/>
          <w:i/>
          <w:iCs/>
          <w:szCs w:val="20"/>
        </w:rPr>
        <w:t>for</w:t>
      </w:r>
      <w:proofErr w:type="spellEnd"/>
      <w:r w:rsidRPr="00B628A4">
        <w:rPr>
          <w:rFonts w:ascii="Candara" w:hAnsi="Candara"/>
          <w:i/>
          <w:iCs/>
          <w:szCs w:val="20"/>
        </w:rPr>
        <w:t xml:space="preserve"> </w:t>
      </w:r>
      <w:proofErr w:type="spellStart"/>
      <w:r w:rsidRPr="00B628A4">
        <w:rPr>
          <w:rFonts w:ascii="Candara" w:hAnsi="Candara"/>
          <w:i/>
          <w:iCs/>
          <w:szCs w:val="20"/>
        </w:rPr>
        <w:t>Demand</w:t>
      </w:r>
      <w:proofErr w:type="spellEnd"/>
      <w:r w:rsidRPr="00B628A4">
        <w:rPr>
          <w:rFonts w:ascii="Candara" w:hAnsi="Candara"/>
          <w:i/>
          <w:iCs/>
          <w:szCs w:val="20"/>
        </w:rPr>
        <w:t xml:space="preserve"> </w:t>
      </w:r>
      <w:proofErr w:type="spellStart"/>
      <w:r w:rsidRPr="00B628A4">
        <w:rPr>
          <w:rFonts w:ascii="Candara" w:hAnsi="Candara"/>
          <w:i/>
          <w:iCs/>
          <w:szCs w:val="20"/>
        </w:rPr>
        <w:t>Guarantees</w:t>
      </w:r>
      <w:proofErr w:type="spellEnd"/>
      <w:r w:rsidRPr="00B628A4">
        <w:rPr>
          <w:rFonts w:ascii="Candara" w:hAnsi="Candara"/>
          <w:szCs w:val="20"/>
        </w:rPr>
        <w:t>),</w:t>
      </w:r>
      <w:r w:rsidRPr="00B628A4">
        <w:rPr>
          <w:rFonts w:ascii="Candara" w:hAnsi="Candara"/>
        </w:rPr>
        <w:t xml:space="preserve"> Publicación del CCI No. 458. </w:t>
      </w:r>
      <w:r w:rsidRPr="00B628A4">
        <w:rPr>
          <w:rFonts w:ascii="Candara" w:hAnsi="Candara"/>
          <w:i/>
          <w:iCs/>
          <w:sz w:val="22"/>
        </w:rPr>
        <w:t xml:space="preserve">(ICC, por sus siglas en inglés), excepto que el subpárrafo (ii) del </w:t>
      </w:r>
      <w:proofErr w:type="spellStart"/>
      <w:r w:rsidRPr="00B628A4">
        <w:rPr>
          <w:rFonts w:ascii="Candara" w:hAnsi="Candara"/>
          <w:i/>
          <w:iCs/>
          <w:sz w:val="22"/>
        </w:rPr>
        <w:t>subartículo</w:t>
      </w:r>
      <w:proofErr w:type="spellEnd"/>
      <w:r w:rsidRPr="00B628A4">
        <w:rPr>
          <w:rFonts w:ascii="Candara" w:hAnsi="Candara"/>
          <w:i/>
          <w:iCs/>
          <w:sz w:val="22"/>
        </w:rPr>
        <w:t xml:space="preserve"> 20 (a) está aquí excluido.</w:t>
      </w:r>
    </w:p>
    <w:p w14:paraId="63959635" w14:textId="77777777" w:rsidR="000B0C9D" w:rsidRPr="00B628A4" w:rsidRDefault="000B0C9D" w:rsidP="000B0C9D">
      <w:pPr>
        <w:numPr>
          <w:ilvl w:val="12"/>
          <w:numId w:val="0"/>
        </w:numPr>
        <w:jc w:val="both"/>
        <w:rPr>
          <w:rFonts w:ascii="Candara" w:hAnsi="Candara"/>
        </w:rPr>
      </w:pPr>
    </w:p>
    <w:p w14:paraId="7CB04B30" w14:textId="77777777" w:rsidR="000B0C9D" w:rsidRPr="00B628A4" w:rsidRDefault="000B0C9D" w:rsidP="000B0C9D">
      <w:pPr>
        <w:numPr>
          <w:ilvl w:val="12"/>
          <w:numId w:val="0"/>
        </w:numPr>
        <w:jc w:val="both"/>
        <w:rPr>
          <w:rFonts w:ascii="Candara" w:hAnsi="Candara"/>
          <w:szCs w:val="20"/>
        </w:rPr>
      </w:pPr>
    </w:p>
    <w:p w14:paraId="12416BC6" w14:textId="77777777" w:rsidR="000B0C9D" w:rsidRPr="00B628A4" w:rsidRDefault="000B0C9D" w:rsidP="000B0C9D">
      <w:pPr>
        <w:numPr>
          <w:ilvl w:val="12"/>
          <w:numId w:val="0"/>
        </w:numPr>
        <w:jc w:val="both"/>
        <w:rPr>
          <w:rFonts w:ascii="Candara" w:hAnsi="Candara"/>
        </w:rPr>
      </w:pPr>
      <w:r w:rsidRPr="00B628A4">
        <w:rPr>
          <w:rFonts w:ascii="Candara" w:hAnsi="Candara"/>
          <w:u w:val="single"/>
        </w:rPr>
        <w:tab/>
      </w:r>
      <w:r w:rsidRPr="00B628A4">
        <w:rPr>
          <w:rFonts w:ascii="Candara" w:hAnsi="Candara"/>
          <w:u w:val="single"/>
        </w:rPr>
        <w:tab/>
      </w:r>
      <w:r w:rsidRPr="00B628A4">
        <w:rPr>
          <w:rFonts w:ascii="Candara" w:hAnsi="Candara"/>
          <w:u w:val="single"/>
        </w:rPr>
        <w:tab/>
      </w:r>
      <w:r w:rsidRPr="00B628A4">
        <w:rPr>
          <w:rFonts w:ascii="Candara" w:hAnsi="Candara"/>
          <w:u w:val="single"/>
        </w:rPr>
        <w:tab/>
      </w:r>
      <w:r w:rsidRPr="00B628A4">
        <w:rPr>
          <w:rFonts w:ascii="Candara" w:hAnsi="Candara"/>
          <w:u w:val="single"/>
        </w:rPr>
        <w:tab/>
      </w:r>
      <w:r w:rsidRPr="00B628A4">
        <w:rPr>
          <w:rFonts w:ascii="Candara" w:hAnsi="Candara"/>
          <w:u w:val="single"/>
        </w:rPr>
        <w:tab/>
      </w:r>
      <w:r w:rsidRPr="00B628A4">
        <w:rPr>
          <w:rFonts w:ascii="Candara" w:hAnsi="Candara"/>
          <w:u w:val="single"/>
        </w:rPr>
        <w:tab/>
      </w:r>
      <w:r w:rsidRPr="00B628A4">
        <w:rPr>
          <w:rFonts w:ascii="Candara" w:hAnsi="Candara"/>
          <w:u w:val="single"/>
        </w:rPr>
        <w:tab/>
      </w:r>
    </w:p>
    <w:p w14:paraId="72D03DCE" w14:textId="77777777" w:rsidR="000B0C9D" w:rsidRPr="00B628A4" w:rsidRDefault="000B0C9D" w:rsidP="000B0C9D">
      <w:pPr>
        <w:numPr>
          <w:ilvl w:val="12"/>
          <w:numId w:val="0"/>
        </w:numPr>
        <w:tabs>
          <w:tab w:val="left" w:pos="8640"/>
        </w:tabs>
        <w:jc w:val="both"/>
        <w:rPr>
          <w:rFonts w:ascii="Candara" w:hAnsi="Candara"/>
          <w:i/>
          <w:iCs/>
        </w:rPr>
      </w:pPr>
      <w:r w:rsidRPr="00B628A4">
        <w:rPr>
          <w:rFonts w:ascii="Candara" w:hAnsi="Candara"/>
          <w:i/>
          <w:iCs/>
        </w:rPr>
        <w:t>[Firma(s) del (los) representante(s) autorizado(s) del banco]</w:t>
      </w:r>
    </w:p>
    <w:p w14:paraId="39DFEE7D" w14:textId="77777777" w:rsidR="000B0C9D" w:rsidRPr="00B628A4" w:rsidRDefault="000B0C9D" w:rsidP="000B0C9D">
      <w:pPr>
        <w:pStyle w:val="Outline"/>
        <w:numPr>
          <w:ilvl w:val="12"/>
          <w:numId w:val="0"/>
        </w:numPr>
        <w:suppressAutoHyphens/>
        <w:spacing w:before="0"/>
        <w:jc w:val="both"/>
        <w:rPr>
          <w:rFonts w:ascii="Candara" w:hAnsi="Candara"/>
          <w:kern w:val="0"/>
          <w:szCs w:val="24"/>
          <w:lang w:val="es-ES_tradnl"/>
        </w:rPr>
      </w:pPr>
    </w:p>
    <w:p w14:paraId="5ECD058E" w14:textId="77777777" w:rsidR="000B0C9D" w:rsidRPr="00B628A4" w:rsidRDefault="000B0C9D" w:rsidP="000B0C9D">
      <w:pPr>
        <w:pStyle w:val="SectionXH2"/>
        <w:rPr>
          <w:rFonts w:ascii="Candara" w:hAnsi="Candara"/>
          <w:b w:val="0"/>
          <w:bCs/>
        </w:rPr>
      </w:pPr>
      <w:r w:rsidRPr="00B628A4">
        <w:rPr>
          <w:rFonts w:ascii="Candara" w:hAnsi="Candara"/>
        </w:rPr>
        <w:br w:type="page"/>
      </w:r>
      <w:r w:rsidRPr="00B628A4">
        <w:rPr>
          <w:rFonts w:ascii="Candara" w:hAnsi="Candara"/>
          <w:b w:val="0"/>
          <w:bCs/>
        </w:rPr>
        <w:lastRenderedPageBreak/>
        <w:t xml:space="preserve"> </w:t>
      </w:r>
      <w:bookmarkStart w:id="158" w:name="_Toc115256494"/>
      <w:r w:rsidRPr="00B628A4">
        <w:rPr>
          <w:rFonts w:ascii="Candara" w:hAnsi="Candara"/>
        </w:rPr>
        <w:t>Garantía</w:t>
      </w:r>
      <w:r w:rsidRPr="00B628A4">
        <w:rPr>
          <w:rFonts w:ascii="Candara" w:hAnsi="Candara"/>
          <w:b w:val="0"/>
          <w:bCs/>
        </w:rPr>
        <w:t xml:space="preserve"> de Cumplimiento (Fianza)</w:t>
      </w:r>
      <w:bookmarkEnd w:id="158"/>
    </w:p>
    <w:p w14:paraId="7A5AF1BF" w14:textId="77777777" w:rsidR="000B0C9D" w:rsidRPr="00B628A4" w:rsidRDefault="000B0C9D" w:rsidP="000B0C9D">
      <w:pPr>
        <w:jc w:val="center"/>
        <w:rPr>
          <w:rFonts w:ascii="Candara" w:hAnsi="Candara"/>
          <w:b/>
          <w:bCs/>
        </w:rPr>
      </w:pPr>
    </w:p>
    <w:p w14:paraId="0DF93270" w14:textId="77777777" w:rsidR="000B0C9D" w:rsidRPr="00E4414F" w:rsidRDefault="000B0C9D" w:rsidP="000B0C9D">
      <w:pPr>
        <w:rPr>
          <w:rFonts w:ascii="Candara" w:hAnsi="Candara"/>
          <w:b/>
          <w:color w:val="4472C4"/>
          <w:lang w:val="es-MX"/>
        </w:rPr>
      </w:pPr>
      <w:r w:rsidRPr="00E4414F">
        <w:rPr>
          <w:rFonts w:ascii="Candara" w:hAnsi="Candara"/>
          <w:b/>
          <w:color w:val="4472C4"/>
          <w:lang w:val="es-MX"/>
        </w:rPr>
        <w:t>[El Garante/ Oferente seleccionado que presenta esta fianza deberá completar este formulario de acuerdo con las instrucciones indicadas en corchetes, si el Contratante solicita este tipo de garantía]</w:t>
      </w:r>
    </w:p>
    <w:p w14:paraId="2C10A484" w14:textId="77777777" w:rsidR="000B0C9D" w:rsidRPr="00B628A4" w:rsidRDefault="000B0C9D" w:rsidP="000B0C9D">
      <w:pPr>
        <w:rPr>
          <w:rFonts w:ascii="Candara" w:hAnsi="Candara"/>
          <w:i/>
          <w:iCs/>
        </w:rPr>
      </w:pPr>
    </w:p>
    <w:p w14:paraId="15842DC7" w14:textId="77777777" w:rsidR="000B0C9D" w:rsidRPr="00B628A4" w:rsidRDefault="000B0C9D" w:rsidP="000B0C9D">
      <w:pPr>
        <w:autoSpaceDE w:val="0"/>
        <w:autoSpaceDN w:val="0"/>
        <w:adjustRightInd w:val="0"/>
        <w:spacing w:line="240" w:lineRule="atLeast"/>
        <w:jc w:val="both"/>
        <w:rPr>
          <w:rFonts w:ascii="Candara" w:hAnsi="Candara"/>
          <w:color w:val="000000"/>
          <w:lang w:val="es-MX"/>
        </w:rPr>
      </w:pPr>
      <w:r w:rsidRPr="00B628A4">
        <w:rPr>
          <w:rFonts w:ascii="Candara" w:hAnsi="Candara"/>
          <w:lang w:val="es-MX"/>
        </w:rPr>
        <w:t xml:space="preserve">Por esta Fianza </w:t>
      </w:r>
      <w:r w:rsidRPr="00E4414F">
        <w:rPr>
          <w:rFonts w:ascii="Candara" w:hAnsi="Candara"/>
          <w:b/>
          <w:color w:val="4472C4"/>
          <w:lang w:val="es-MX"/>
        </w:rPr>
        <w:t>[indique el nombre y dirección del Contratista]</w:t>
      </w:r>
      <w:r w:rsidRPr="00B628A4">
        <w:rPr>
          <w:rFonts w:ascii="Candara" w:hAnsi="Candara"/>
          <w:i/>
          <w:iCs/>
          <w:lang w:val="es-MX"/>
        </w:rPr>
        <w:t xml:space="preserve"> </w:t>
      </w:r>
      <w:r w:rsidRPr="00B628A4">
        <w:rPr>
          <w:rFonts w:ascii="Candara" w:hAnsi="Candara"/>
          <w:lang w:val="es-MX"/>
        </w:rPr>
        <w:t xml:space="preserve">en calidad de Mandante (en adelante “el Contratista”) y </w:t>
      </w:r>
      <w:r w:rsidRPr="00E4414F">
        <w:rPr>
          <w:rFonts w:ascii="Candara" w:hAnsi="Candara"/>
          <w:b/>
          <w:color w:val="4472C4"/>
          <w:lang w:val="es-MX"/>
        </w:rPr>
        <w:t>[indique el nombre, título legal y dirección del garante, compañía afianzadora o aseguradora]</w:t>
      </w:r>
      <w:r w:rsidRPr="00B628A4">
        <w:rPr>
          <w:rFonts w:ascii="Candara" w:hAnsi="Candara"/>
          <w:i/>
          <w:iCs/>
          <w:lang w:val="es-MX"/>
        </w:rPr>
        <w:t xml:space="preserve"> </w:t>
      </w:r>
      <w:r w:rsidRPr="00B628A4">
        <w:rPr>
          <w:rFonts w:ascii="Candara" w:hAnsi="Candara"/>
          <w:lang w:val="es-MX"/>
        </w:rPr>
        <w:t xml:space="preserve">en calidad de Garante (en adelante “el Garante”) </w:t>
      </w:r>
      <w:r w:rsidRPr="00B628A4">
        <w:rPr>
          <w:rFonts w:ascii="Candara" w:hAnsi="Candara"/>
          <w:color w:val="000000"/>
          <w:lang w:val="es-MX"/>
        </w:rPr>
        <w:t xml:space="preserve">se obligan y firmemente se comprometen con </w:t>
      </w:r>
      <w:r w:rsidRPr="00E4414F">
        <w:rPr>
          <w:rFonts w:ascii="Candara" w:hAnsi="Candara"/>
          <w:b/>
          <w:color w:val="4472C4"/>
          <w:lang w:val="es-MX"/>
        </w:rPr>
        <w:t>[indique el nombre y dirección del Contratante]</w:t>
      </w:r>
      <w:r w:rsidRPr="00B628A4">
        <w:rPr>
          <w:rFonts w:ascii="Candara" w:hAnsi="Candara"/>
          <w:color w:val="000000"/>
          <w:lang w:val="es-MX"/>
        </w:rPr>
        <w:t xml:space="preserve"> en calidad de Contratante (en adelante “el Contratante”) por el monto de </w:t>
      </w:r>
      <w:r w:rsidRPr="00E4414F">
        <w:rPr>
          <w:rFonts w:ascii="Candara" w:hAnsi="Candara"/>
          <w:b/>
          <w:color w:val="4472C4"/>
          <w:lang w:val="es-MX"/>
        </w:rPr>
        <w:t>[indique el monto de fianza]</w:t>
      </w:r>
      <w:r w:rsidRPr="00B628A4">
        <w:rPr>
          <w:rFonts w:ascii="Candara" w:hAnsi="Candara"/>
          <w:i/>
          <w:iCs/>
          <w:color w:val="000000"/>
          <w:lang w:val="es-MX"/>
        </w:rPr>
        <w:t xml:space="preserve"> </w:t>
      </w:r>
      <w:r w:rsidRPr="00E4414F">
        <w:rPr>
          <w:rFonts w:ascii="Candara" w:hAnsi="Candara"/>
          <w:b/>
          <w:color w:val="4472C4"/>
          <w:lang w:val="es-MX"/>
        </w:rPr>
        <w:t>[indique el monto de la fianza en palabras]</w:t>
      </w:r>
      <w:r w:rsidRPr="00B628A4">
        <w:rPr>
          <w:rStyle w:val="Refdenotaalpie"/>
          <w:rFonts w:ascii="Candara" w:hAnsi="Candara"/>
          <w:i/>
          <w:iCs/>
          <w:color w:val="000000"/>
          <w:lang w:val="es-MX"/>
        </w:rPr>
        <w:footnoteReference w:id="51"/>
      </w:r>
      <w:r w:rsidRPr="00B628A4">
        <w:rPr>
          <w:rFonts w:ascii="Candara" w:hAnsi="Candara"/>
          <w:i/>
          <w:iCs/>
          <w:color w:val="000000"/>
          <w:lang w:val="es-MX"/>
        </w:rPr>
        <w:t xml:space="preserve">, </w:t>
      </w:r>
      <w:r w:rsidRPr="00B628A4">
        <w:rPr>
          <w:rFonts w:ascii="Candara" w:hAnsi="Candara"/>
          <w:color w:val="000000"/>
          <w:lang w:val="es-MX"/>
        </w:rPr>
        <w:t xml:space="preserve">a cuyo pago en forma legal, en los tipos y proporciones de monedas en que deba pagarse el Precio del Contrato, nosotros, el Contratista y el Garante antemencionados nos comprometemos y obligamos colectiva y solidariamente a nuestros herederos, albaceas, administradores, sucesores y cesionarios a estos términos. </w:t>
      </w:r>
    </w:p>
    <w:p w14:paraId="0ADCEC42" w14:textId="77777777" w:rsidR="000B0C9D" w:rsidRPr="00B628A4" w:rsidRDefault="000B0C9D" w:rsidP="000B0C9D">
      <w:pPr>
        <w:rPr>
          <w:rFonts w:ascii="Candara" w:hAnsi="Candara"/>
          <w:lang w:val="es-MX"/>
        </w:rPr>
      </w:pPr>
    </w:p>
    <w:p w14:paraId="586065F5" w14:textId="77777777" w:rsidR="000B0C9D" w:rsidRPr="00B628A4" w:rsidRDefault="000B0C9D" w:rsidP="000B0C9D">
      <w:pPr>
        <w:suppressAutoHyphens/>
        <w:jc w:val="both"/>
        <w:rPr>
          <w:rFonts w:ascii="Candara" w:hAnsi="Candara"/>
          <w:spacing w:val="-3"/>
        </w:rPr>
      </w:pPr>
      <w:r w:rsidRPr="00B628A4">
        <w:rPr>
          <w:rFonts w:ascii="Candara" w:hAnsi="Candara"/>
          <w:spacing w:val="-3"/>
        </w:rPr>
        <w:t>Considerando que el Contratista ha celebrado con el Contratante un Contrato con fecha</w:t>
      </w:r>
      <w:r w:rsidRPr="00B628A4">
        <w:rPr>
          <w:rStyle w:val="Refdenotaalpie"/>
          <w:rFonts w:ascii="Candara" w:hAnsi="Candara"/>
          <w:spacing w:val="-3"/>
        </w:rPr>
        <w:footnoteReference w:id="52"/>
      </w:r>
      <w:r w:rsidRPr="00B628A4">
        <w:rPr>
          <w:rFonts w:ascii="Candara" w:hAnsi="Candara"/>
          <w:spacing w:val="-3"/>
        </w:rPr>
        <w:t xml:space="preserve"> del </w:t>
      </w:r>
      <w:r w:rsidRPr="00B628A4">
        <w:rPr>
          <w:rFonts w:ascii="Candara" w:hAnsi="Candara"/>
          <w:i/>
          <w:iCs/>
          <w:spacing w:val="-3"/>
        </w:rPr>
        <w:t xml:space="preserve">[indique el número] </w:t>
      </w:r>
      <w:r w:rsidRPr="00B628A4">
        <w:rPr>
          <w:rFonts w:ascii="Candara" w:hAnsi="Candara"/>
          <w:spacing w:val="-3"/>
        </w:rPr>
        <w:t>días</w:t>
      </w:r>
      <w:r w:rsidRPr="00B628A4">
        <w:rPr>
          <w:rFonts w:ascii="Candara" w:hAnsi="Candara"/>
          <w:i/>
          <w:iCs/>
          <w:spacing w:val="-3"/>
        </w:rPr>
        <w:t xml:space="preserve"> </w:t>
      </w:r>
      <w:r w:rsidRPr="00B628A4">
        <w:rPr>
          <w:rFonts w:ascii="Candara" w:hAnsi="Candara"/>
          <w:spacing w:val="-3"/>
        </w:rPr>
        <w:t xml:space="preserve">de </w:t>
      </w:r>
      <w:r w:rsidRPr="00E4414F">
        <w:rPr>
          <w:rFonts w:ascii="Candara" w:hAnsi="Candara"/>
          <w:b/>
          <w:color w:val="4472C4"/>
          <w:lang w:val="es-MX"/>
        </w:rPr>
        <w:t>[indique el mes]</w:t>
      </w:r>
      <w:r w:rsidRPr="00B628A4">
        <w:rPr>
          <w:rFonts w:ascii="Candara" w:hAnsi="Candara"/>
          <w:i/>
          <w:iCs/>
          <w:spacing w:val="-3"/>
        </w:rPr>
        <w:t xml:space="preserve"> </w:t>
      </w:r>
      <w:r w:rsidRPr="00B628A4">
        <w:rPr>
          <w:rFonts w:ascii="Candara" w:hAnsi="Candara"/>
          <w:spacing w:val="-3"/>
        </w:rPr>
        <w:t xml:space="preserve">de </w:t>
      </w:r>
      <w:r w:rsidRPr="00E4414F">
        <w:rPr>
          <w:rFonts w:ascii="Candara" w:hAnsi="Candara"/>
          <w:b/>
          <w:color w:val="4472C4"/>
          <w:lang w:val="es-MX"/>
        </w:rPr>
        <w:t>[indique el año]</w:t>
      </w:r>
      <w:r w:rsidRPr="00B628A4">
        <w:rPr>
          <w:rFonts w:ascii="Candara" w:hAnsi="Candara"/>
          <w:i/>
          <w:iCs/>
          <w:spacing w:val="-3"/>
        </w:rPr>
        <w:t xml:space="preserve"> </w:t>
      </w:r>
      <w:r w:rsidRPr="00B628A4">
        <w:rPr>
          <w:rFonts w:ascii="Candara" w:hAnsi="Candara"/>
          <w:spacing w:val="-3"/>
        </w:rPr>
        <w:t xml:space="preserve">para </w:t>
      </w:r>
      <w:r w:rsidRPr="00E4414F">
        <w:rPr>
          <w:rFonts w:ascii="Candara" w:hAnsi="Candara"/>
          <w:b/>
          <w:color w:val="4472C4"/>
          <w:lang w:val="es-MX"/>
        </w:rPr>
        <w:t>[indique el nombre del Contrato]</w:t>
      </w:r>
      <w:r w:rsidRPr="00B628A4">
        <w:rPr>
          <w:rFonts w:ascii="Candara" w:hAnsi="Candara"/>
          <w:spacing w:val="-3"/>
        </w:rPr>
        <w:t xml:space="preserve"> de acuerdo con los documentos, planos, especificaciones y modificaciones de los mismos que, en la medida de lo estipulado en el presente documento, constituyen por referencia parte integrante de éste y se denominan, en adelante, el Contrato.</w:t>
      </w:r>
    </w:p>
    <w:p w14:paraId="05345ADF" w14:textId="77777777" w:rsidR="000B0C9D" w:rsidRPr="00B628A4" w:rsidRDefault="000B0C9D" w:rsidP="000B0C9D">
      <w:pPr>
        <w:suppressAutoHyphens/>
        <w:jc w:val="both"/>
        <w:rPr>
          <w:rFonts w:ascii="Candara" w:hAnsi="Candara"/>
          <w:spacing w:val="-3"/>
        </w:rPr>
      </w:pPr>
    </w:p>
    <w:p w14:paraId="448EE1F2" w14:textId="77777777" w:rsidR="000B0C9D" w:rsidRPr="00B628A4" w:rsidRDefault="000B0C9D" w:rsidP="000B0C9D">
      <w:pPr>
        <w:tabs>
          <w:tab w:val="left" w:pos="0"/>
          <w:tab w:val="left" w:pos="360"/>
          <w:tab w:val="left" w:pos="930"/>
          <w:tab w:val="left" w:pos="1500"/>
          <w:tab w:val="left" w:pos="2070"/>
          <w:tab w:val="left" w:pos="2640"/>
          <w:tab w:val="left" w:pos="3210"/>
          <w:tab w:val="left" w:pos="3780"/>
          <w:tab w:val="left" w:pos="3989"/>
          <w:tab w:val="left" w:pos="4594"/>
          <w:tab w:val="left" w:pos="5196"/>
          <w:tab w:val="left" w:pos="5802"/>
          <w:tab w:val="left" w:pos="6408"/>
          <w:tab w:val="left" w:pos="7013"/>
          <w:tab w:val="left" w:pos="7618"/>
          <w:tab w:val="left" w:pos="8220"/>
          <w:tab w:val="left" w:pos="8826"/>
          <w:tab w:val="left" w:pos="9360"/>
        </w:tabs>
        <w:suppressAutoHyphens/>
        <w:jc w:val="both"/>
        <w:rPr>
          <w:rFonts w:ascii="Candara" w:hAnsi="Candara"/>
          <w:spacing w:val="-3"/>
        </w:rPr>
      </w:pPr>
      <w:r w:rsidRPr="00B628A4">
        <w:rPr>
          <w:rFonts w:ascii="Candara" w:hAnsi="Candara"/>
          <w:spacing w:val="-3"/>
        </w:rPr>
        <w:t>Por lo tanto, la Condición de esta Obligación es tal que si el Contratista diere pronto y fiel cumplimiento a dicho Contrato (incluida cualquier modificación del mismo), dicha obligación quedará anulada y, en caso contrario, tendrá plena vigencia y efecto.  En cualquier momento que el Contratista esté en violación del Contrato, y que el Contratante así lo declare, cumpliendo por su parte con las obligaciones a su cargo, el Garante podrá corregir prontamente el incumplimiento o deberá proceder de inmediato a:</w:t>
      </w:r>
    </w:p>
    <w:p w14:paraId="387EDEF3" w14:textId="77777777" w:rsidR="000B0C9D" w:rsidRPr="00B628A4" w:rsidRDefault="000B0C9D" w:rsidP="000B0C9D">
      <w:pPr>
        <w:tabs>
          <w:tab w:val="left" w:pos="0"/>
          <w:tab w:val="left" w:pos="360"/>
          <w:tab w:val="left" w:pos="930"/>
          <w:tab w:val="left" w:pos="1500"/>
          <w:tab w:val="left" w:pos="2070"/>
          <w:tab w:val="left" w:pos="2640"/>
          <w:tab w:val="left" w:pos="3210"/>
          <w:tab w:val="left" w:pos="3780"/>
          <w:tab w:val="left" w:pos="3989"/>
          <w:tab w:val="left" w:pos="4594"/>
          <w:tab w:val="left" w:pos="5196"/>
          <w:tab w:val="left" w:pos="5802"/>
          <w:tab w:val="left" w:pos="6408"/>
          <w:tab w:val="left" w:pos="7013"/>
          <w:tab w:val="left" w:pos="7618"/>
          <w:tab w:val="left" w:pos="8220"/>
          <w:tab w:val="left" w:pos="8826"/>
          <w:tab w:val="left" w:pos="9360"/>
        </w:tabs>
        <w:suppressAutoHyphens/>
        <w:jc w:val="both"/>
        <w:rPr>
          <w:rFonts w:ascii="Candara" w:hAnsi="Candara"/>
          <w:spacing w:val="-3"/>
        </w:rPr>
      </w:pPr>
    </w:p>
    <w:p w14:paraId="763BE88A" w14:textId="77777777" w:rsidR="000B0C9D" w:rsidRPr="00B628A4" w:rsidRDefault="000B0C9D" w:rsidP="000B0C9D">
      <w:pPr>
        <w:tabs>
          <w:tab w:val="left" w:pos="0"/>
          <w:tab w:val="left" w:pos="720"/>
          <w:tab w:val="left" w:pos="1440"/>
          <w:tab w:val="left" w:pos="2070"/>
          <w:tab w:val="left" w:pos="2640"/>
          <w:tab w:val="left" w:pos="3210"/>
          <w:tab w:val="left" w:pos="3780"/>
          <w:tab w:val="left" w:pos="3989"/>
          <w:tab w:val="left" w:pos="4594"/>
          <w:tab w:val="left" w:pos="5196"/>
          <w:tab w:val="left" w:pos="5802"/>
          <w:tab w:val="left" w:pos="6408"/>
          <w:tab w:val="left" w:pos="7013"/>
          <w:tab w:val="left" w:pos="7618"/>
          <w:tab w:val="left" w:pos="8220"/>
          <w:tab w:val="left" w:pos="8826"/>
          <w:tab w:val="left" w:pos="9360"/>
        </w:tabs>
        <w:suppressAutoHyphens/>
        <w:ind w:left="1440" w:hanging="1440"/>
        <w:jc w:val="both"/>
        <w:rPr>
          <w:rFonts w:ascii="Candara" w:hAnsi="Candara"/>
          <w:spacing w:val="-3"/>
        </w:rPr>
      </w:pPr>
      <w:r w:rsidRPr="00B628A4">
        <w:rPr>
          <w:rFonts w:ascii="Candara" w:hAnsi="Candara"/>
          <w:spacing w:val="-3"/>
        </w:rPr>
        <w:tab/>
        <w:t>(1)</w:t>
      </w:r>
      <w:r w:rsidRPr="00B628A4">
        <w:rPr>
          <w:rFonts w:ascii="Candara" w:hAnsi="Candara"/>
          <w:spacing w:val="-3"/>
        </w:rPr>
        <w:tab/>
        <w:t>llevar a término el Contrato de acuerdo con las condiciones del mismo, o</w:t>
      </w:r>
    </w:p>
    <w:p w14:paraId="7354F549" w14:textId="77777777" w:rsidR="000B0C9D" w:rsidRPr="00B628A4" w:rsidRDefault="000B0C9D" w:rsidP="000B0C9D">
      <w:pPr>
        <w:tabs>
          <w:tab w:val="left" w:pos="0"/>
          <w:tab w:val="left" w:pos="720"/>
          <w:tab w:val="left" w:pos="1440"/>
          <w:tab w:val="left" w:pos="2070"/>
          <w:tab w:val="left" w:pos="2640"/>
          <w:tab w:val="left" w:pos="3210"/>
          <w:tab w:val="left" w:pos="3780"/>
          <w:tab w:val="left" w:pos="3989"/>
          <w:tab w:val="left" w:pos="4594"/>
          <w:tab w:val="left" w:pos="5196"/>
          <w:tab w:val="left" w:pos="5802"/>
          <w:tab w:val="left" w:pos="6408"/>
          <w:tab w:val="left" w:pos="7013"/>
          <w:tab w:val="left" w:pos="7618"/>
          <w:tab w:val="left" w:pos="8220"/>
          <w:tab w:val="left" w:pos="8826"/>
          <w:tab w:val="left" w:pos="9360"/>
        </w:tabs>
        <w:suppressAutoHyphens/>
        <w:ind w:left="1440" w:hanging="1440"/>
        <w:jc w:val="both"/>
        <w:rPr>
          <w:rFonts w:ascii="Candara" w:hAnsi="Candara"/>
          <w:spacing w:val="-3"/>
        </w:rPr>
      </w:pPr>
    </w:p>
    <w:p w14:paraId="1D52D4CD" w14:textId="0F8195DC" w:rsidR="000B0C9D" w:rsidRPr="00B628A4" w:rsidRDefault="000B0C9D" w:rsidP="000B0C9D">
      <w:pPr>
        <w:tabs>
          <w:tab w:val="left" w:pos="0"/>
          <w:tab w:val="left" w:pos="720"/>
          <w:tab w:val="left" w:pos="1440"/>
          <w:tab w:val="left" w:pos="2070"/>
          <w:tab w:val="left" w:pos="2640"/>
          <w:tab w:val="left" w:pos="3210"/>
          <w:tab w:val="left" w:pos="3780"/>
          <w:tab w:val="left" w:pos="3989"/>
          <w:tab w:val="left" w:pos="4594"/>
          <w:tab w:val="left" w:pos="5196"/>
          <w:tab w:val="left" w:pos="5802"/>
          <w:tab w:val="left" w:pos="6408"/>
          <w:tab w:val="left" w:pos="7013"/>
          <w:tab w:val="left" w:pos="7618"/>
          <w:tab w:val="left" w:pos="8220"/>
          <w:tab w:val="left" w:pos="8826"/>
          <w:tab w:val="left" w:pos="9360"/>
        </w:tabs>
        <w:suppressAutoHyphens/>
        <w:ind w:left="1440" w:hanging="1440"/>
        <w:jc w:val="both"/>
        <w:rPr>
          <w:rFonts w:ascii="Candara" w:hAnsi="Candara"/>
          <w:spacing w:val="-3"/>
        </w:rPr>
      </w:pPr>
      <w:r w:rsidRPr="00B628A4">
        <w:rPr>
          <w:rFonts w:ascii="Candara" w:hAnsi="Candara"/>
          <w:spacing w:val="-3"/>
        </w:rPr>
        <w:tab/>
        <w:t>(2)</w:t>
      </w:r>
      <w:r w:rsidRPr="00B628A4">
        <w:rPr>
          <w:rFonts w:ascii="Candara" w:hAnsi="Candara"/>
          <w:spacing w:val="-3"/>
        </w:rPr>
        <w:tab/>
        <w:t xml:space="preserve">obtener una oferta u ofertas de Oferentes calificados y presentarla(s) al Contratante para llevar a cabo el Contrato de acuerdo con las Condiciones del mismo y, una vez que el Contratante y el Garante hubieran determinado cuál es el Oferente que ofrece la </w:t>
      </w:r>
      <w:r w:rsidR="004920F8" w:rsidRPr="00936B2F">
        <w:rPr>
          <w:rFonts w:ascii="Candara" w:hAnsi="Candara"/>
          <w:b/>
          <w:color w:val="4472C4"/>
          <w:lang w:val="es-MX"/>
        </w:rPr>
        <w:t>oferta considerada como la más ventajosa</w:t>
      </w:r>
      <w:r w:rsidR="0069625B" w:rsidRPr="00563C09">
        <w:rPr>
          <w:rFonts w:ascii="Candara" w:hAnsi="Candara"/>
          <w:b/>
          <w:color w:val="4472C4"/>
          <w:lang w:val="es-MX"/>
        </w:rPr>
        <w:t xml:space="preserve"> </w:t>
      </w:r>
      <w:r w:rsidRPr="00563C09">
        <w:rPr>
          <w:rFonts w:ascii="Candara" w:hAnsi="Candara"/>
          <w:spacing w:val="-3"/>
        </w:rPr>
        <w:t>que se</w:t>
      </w:r>
      <w:r w:rsidRPr="00B628A4">
        <w:rPr>
          <w:rFonts w:ascii="Candara" w:hAnsi="Candara"/>
          <w:spacing w:val="-3"/>
        </w:rPr>
        <w:t xml:space="preserve"> ajusta a las condiciones de la licitación, disponer la celebración de un Contrato entre dicho Oferente y el Contratante. A medida que avancen las Obras (aun cuando existiera algún incumplimiento o una serie de incumplimientos en virtud del Contrato o los Contratos para completar las Obras de conformidad con lo dispuesto en este párrafo), proporcionará fondos suficientes para sufragar el costo de la terminación de las Obras, </w:t>
      </w:r>
      <w:r w:rsidRPr="00B628A4">
        <w:rPr>
          <w:rFonts w:ascii="Candara" w:hAnsi="Candara"/>
          <w:spacing w:val="-3"/>
        </w:rPr>
        <w:lastRenderedPageBreak/>
        <w:t>menos el saldo del Precio del Contrato, pero sin exceder el monto fijado en el primer párrafo de este documento, incluidos otros costos y daños y perjuicios por los cuales el Garante pueda ser responsable en virtud de la presente fianza.  La expresión "saldo del Precio del Contrato" utilizada en este párrafo significará el monto total pagadero por el Contratante al Contratista en virtud del Contrato, menos el monto que el Contratante hubiera pagado debidamente al Contratista, o</w:t>
      </w:r>
    </w:p>
    <w:p w14:paraId="0DBA89E1" w14:textId="77777777" w:rsidR="000B0C9D" w:rsidRPr="00B628A4" w:rsidRDefault="000B0C9D" w:rsidP="000B0C9D">
      <w:pPr>
        <w:suppressAutoHyphens/>
        <w:jc w:val="both"/>
        <w:rPr>
          <w:rFonts w:ascii="Candara" w:hAnsi="Candara"/>
          <w:spacing w:val="-3"/>
        </w:rPr>
      </w:pPr>
    </w:p>
    <w:p w14:paraId="48482234" w14:textId="77777777" w:rsidR="000B0C9D" w:rsidRPr="00B628A4" w:rsidRDefault="000B0C9D" w:rsidP="000B0C9D">
      <w:pPr>
        <w:suppressAutoHyphens/>
        <w:ind w:left="1440" w:hanging="720"/>
        <w:jc w:val="both"/>
        <w:rPr>
          <w:rFonts w:ascii="Candara" w:hAnsi="Candara"/>
          <w:spacing w:val="-3"/>
        </w:rPr>
      </w:pPr>
      <w:r w:rsidRPr="00B628A4">
        <w:rPr>
          <w:rFonts w:ascii="Candara" w:hAnsi="Candara"/>
          <w:spacing w:val="-3"/>
        </w:rPr>
        <w:t>(3)</w:t>
      </w:r>
      <w:r w:rsidRPr="00B628A4">
        <w:rPr>
          <w:rFonts w:ascii="Candara" w:hAnsi="Candara"/>
          <w:spacing w:val="-3"/>
        </w:rPr>
        <w:tab/>
        <w:t>pagar al Contratante el monto exigido por éste para llevar a cabo el Contrato de acuerdo con las Condiciones del mismo, hasta un total que no exceda el monto de esta fianza.</w:t>
      </w:r>
    </w:p>
    <w:p w14:paraId="1254F7D7" w14:textId="77777777" w:rsidR="000B0C9D" w:rsidRPr="00B628A4" w:rsidRDefault="000B0C9D" w:rsidP="000B0C9D">
      <w:pPr>
        <w:suppressAutoHyphens/>
        <w:jc w:val="both"/>
        <w:rPr>
          <w:rFonts w:ascii="Candara" w:hAnsi="Candara"/>
          <w:spacing w:val="-3"/>
        </w:rPr>
      </w:pPr>
    </w:p>
    <w:p w14:paraId="60B4A980" w14:textId="77777777" w:rsidR="000B0C9D" w:rsidRPr="00B628A4" w:rsidRDefault="000B0C9D" w:rsidP="000B0C9D">
      <w:pPr>
        <w:suppressAutoHyphens/>
        <w:jc w:val="both"/>
        <w:rPr>
          <w:rFonts w:ascii="Candara" w:hAnsi="Candara"/>
          <w:spacing w:val="-3"/>
        </w:rPr>
      </w:pPr>
      <w:r w:rsidRPr="00B628A4">
        <w:rPr>
          <w:rFonts w:ascii="Candara" w:hAnsi="Candara"/>
          <w:spacing w:val="-3"/>
        </w:rPr>
        <w:t>El Garante no será responsable por una suma mayor que la penalización específica que constituye esta fianza.</w:t>
      </w:r>
    </w:p>
    <w:p w14:paraId="0DD78EC3" w14:textId="77777777" w:rsidR="000B0C9D" w:rsidRPr="00B628A4" w:rsidRDefault="000B0C9D" w:rsidP="000B0C9D">
      <w:pPr>
        <w:suppressAutoHyphens/>
        <w:jc w:val="both"/>
        <w:rPr>
          <w:rFonts w:ascii="Candara" w:hAnsi="Candara"/>
          <w:spacing w:val="-3"/>
        </w:rPr>
      </w:pPr>
    </w:p>
    <w:p w14:paraId="218C7A9A" w14:textId="77777777" w:rsidR="000B0C9D" w:rsidRPr="00B628A4" w:rsidRDefault="000B0C9D" w:rsidP="000B0C9D">
      <w:pPr>
        <w:suppressAutoHyphens/>
        <w:jc w:val="both"/>
        <w:rPr>
          <w:rFonts w:ascii="Candara" w:hAnsi="Candara"/>
          <w:spacing w:val="-3"/>
        </w:rPr>
      </w:pPr>
      <w:r w:rsidRPr="00B628A4">
        <w:rPr>
          <w:rFonts w:ascii="Candara" w:hAnsi="Candara"/>
          <w:spacing w:val="-3"/>
        </w:rPr>
        <w:t>Cualquier juicio que se entable en virtud de esta fianza deberá iniciarse antes de transcurrido un año a partir de la fecha de emisión del certificado de terminación de las obras.</w:t>
      </w:r>
    </w:p>
    <w:p w14:paraId="25481C6C" w14:textId="77777777" w:rsidR="000B0C9D" w:rsidRPr="00B628A4" w:rsidRDefault="000B0C9D" w:rsidP="000B0C9D">
      <w:pPr>
        <w:suppressAutoHyphens/>
        <w:jc w:val="both"/>
        <w:rPr>
          <w:rFonts w:ascii="Candara" w:hAnsi="Candara"/>
          <w:spacing w:val="-3"/>
        </w:rPr>
      </w:pPr>
    </w:p>
    <w:p w14:paraId="5A7710BB" w14:textId="77777777" w:rsidR="000B0C9D" w:rsidRPr="00B628A4" w:rsidRDefault="000B0C9D" w:rsidP="000B0C9D">
      <w:pPr>
        <w:suppressAutoHyphens/>
        <w:jc w:val="both"/>
        <w:rPr>
          <w:rFonts w:ascii="Candara" w:hAnsi="Candara"/>
          <w:spacing w:val="-3"/>
        </w:rPr>
      </w:pPr>
      <w:r w:rsidRPr="00B628A4">
        <w:rPr>
          <w:rFonts w:ascii="Candara" w:hAnsi="Candara"/>
          <w:spacing w:val="-3"/>
        </w:rPr>
        <w:t>Ninguna persona o empresa del Contratante mencionado en el presente documento o sus herederos, albaceas, administradores, sucesores y cesionarios podrá tener o ejercer derecho alguno en virtud de esta fianza.</w:t>
      </w:r>
    </w:p>
    <w:p w14:paraId="24C9CA4D" w14:textId="77777777" w:rsidR="000B0C9D" w:rsidRPr="00B628A4" w:rsidRDefault="000B0C9D" w:rsidP="000B0C9D">
      <w:pPr>
        <w:suppressAutoHyphens/>
        <w:jc w:val="both"/>
        <w:rPr>
          <w:rFonts w:ascii="Candara" w:hAnsi="Candara"/>
          <w:spacing w:val="-3"/>
        </w:rPr>
      </w:pPr>
    </w:p>
    <w:p w14:paraId="6C62A2D1" w14:textId="38A276F7" w:rsidR="000B0C9D" w:rsidRPr="00B628A4" w:rsidRDefault="000B0C9D" w:rsidP="000B0C9D">
      <w:pPr>
        <w:suppressAutoHyphens/>
        <w:jc w:val="both"/>
        <w:rPr>
          <w:rFonts w:ascii="Candara" w:hAnsi="Candara"/>
          <w:i/>
          <w:iCs/>
          <w:spacing w:val="-3"/>
        </w:rPr>
      </w:pPr>
      <w:r w:rsidRPr="00B628A4">
        <w:rPr>
          <w:rFonts w:ascii="Candara" w:hAnsi="Candara"/>
          <w:spacing w:val="-3"/>
        </w:rPr>
        <w:t xml:space="preserve">En fe de lo cual, el Contratista ha firmado y estampado su sello en este documento, y el Garante ha hecho estampar su sello institucional en el presente documento, debidamente atestiguado por la firma de su representante legal, a los </w:t>
      </w:r>
      <w:r w:rsidRPr="0081034E">
        <w:rPr>
          <w:rFonts w:ascii="Candara" w:hAnsi="Candara"/>
          <w:b/>
          <w:color w:val="4472C4"/>
          <w:lang w:val="es-MX"/>
        </w:rPr>
        <w:t>[indique el número]</w:t>
      </w:r>
      <w:r w:rsidRPr="00B628A4">
        <w:rPr>
          <w:rFonts w:ascii="Candara" w:hAnsi="Candara"/>
          <w:spacing w:val="-3"/>
        </w:rPr>
        <w:t xml:space="preserve"> días de </w:t>
      </w:r>
      <w:r w:rsidRPr="0081034E">
        <w:rPr>
          <w:rFonts w:ascii="Candara" w:hAnsi="Candara"/>
          <w:b/>
          <w:color w:val="4472C4"/>
          <w:lang w:val="es-MX"/>
        </w:rPr>
        <w:t>[indique el mes]</w:t>
      </w:r>
      <w:r w:rsidRPr="00B628A4">
        <w:rPr>
          <w:rFonts w:ascii="Candara" w:hAnsi="Candara"/>
          <w:i/>
          <w:iCs/>
          <w:spacing w:val="-3"/>
        </w:rPr>
        <w:t xml:space="preserve"> </w:t>
      </w:r>
      <w:r w:rsidRPr="00B628A4">
        <w:rPr>
          <w:rFonts w:ascii="Candara" w:hAnsi="Candara"/>
          <w:spacing w:val="-3"/>
        </w:rPr>
        <w:t xml:space="preserve">de </w:t>
      </w:r>
      <w:r w:rsidRPr="0081034E">
        <w:rPr>
          <w:rFonts w:ascii="Candara" w:hAnsi="Candara"/>
          <w:b/>
          <w:color w:val="4472C4"/>
          <w:lang w:val="es-MX"/>
        </w:rPr>
        <w:t>[indique el año]</w:t>
      </w:r>
      <w:r w:rsidR="0081034E">
        <w:rPr>
          <w:rFonts w:ascii="Candara" w:hAnsi="Candara"/>
          <w:b/>
          <w:color w:val="4472C4"/>
          <w:lang w:val="es-MX"/>
        </w:rPr>
        <w:t>.</w:t>
      </w:r>
    </w:p>
    <w:p w14:paraId="1F0D2AA2" w14:textId="77777777" w:rsidR="000B0C9D" w:rsidRPr="00B628A4" w:rsidRDefault="000B0C9D" w:rsidP="000B0C9D">
      <w:pPr>
        <w:suppressAutoHyphens/>
        <w:jc w:val="both"/>
        <w:rPr>
          <w:rFonts w:ascii="Candara" w:hAnsi="Candara"/>
          <w:i/>
          <w:iCs/>
          <w:spacing w:val="-3"/>
        </w:rPr>
      </w:pPr>
    </w:p>
    <w:p w14:paraId="57294252" w14:textId="15A4E4F7" w:rsidR="000B0C9D" w:rsidRPr="00B628A4" w:rsidRDefault="000B0C9D" w:rsidP="000B0C9D">
      <w:pPr>
        <w:suppressAutoHyphens/>
        <w:jc w:val="both"/>
        <w:rPr>
          <w:rFonts w:ascii="Candara" w:hAnsi="Candara"/>
          <w:i/>
          <w:iCs/>
          <w:spacing w:val="-3"/>
        </w:rPr>
      </w:pPr>
      <w:r w:rsidRPr="00B628A4">
        <w:rPr>
          <w:rFonts w:ascii="Candara" w:hAnsi="Candara"/>
          <w:spacing w:val="-3"/>
        </w:rPr>
        <w:t xml:space="preserve">Firmado por </w:t>
      </w:r>
      <w:r w:rsidRPr="0081034E">
        <w:rPr>
          <w:rFonts w:ascii="Candara" w:hAnsi="Candara"/>
          <w:b/>
          <w:color w:val="4472C4"/>
          <w:lang w:val="es-MX"/>
        </w:rPr>
        <w:t>[indique la(s) firma(s) del (de los) representante(s) autorizado(s</w:t>
      </w:r>
      <w:proofErr w:type="gramStart"/>
      <w:r w:rsidRPr="0081034E">
        <w:rPr>
          <w:rFonts w:ascii="Candara" w:hAnsi="Candara"/>
          <w:b/>
          <w:color w:val="4472C4"/>
          <w:lang w:val="es-MX"/>
        </w:rPr>
        <w:t>)</w:t>
      </w:r>
      <w:r w:rsidR="0081034E" w:rsidRPr="0081034E">
        <w:rPr>
          <w:rFonts w:ascii="Candara" w:hAnsi="Candara"/>
          <w:b/>
          <w:color w:val="4472C4"/>
          <w:lang w:val="es-MX"/>
        </w:rPr>
        <w:t xml:space="preserve"> ]</w:t>
      </w:r>
      <w:proofErr w:type="gramEnd"/>
      <w:r w:rsidRPr="00B628A4">
        <w:rPr>
          <w:rFonts w:ascii="Candara" w:hAnsi="Candara"/>
          <w:i/>
          <w:iCs/>
          <w:spacing w:val="-3"/>
        </w:rPr>
        <w:t xml:space="preserve"> </w:t>
      </w:r>
    </w:p>
    <w:p w14:paraId="64E229D7" w14:textId="2B3A987E" w:rsidR="000B0C9D" w:rsidRPr="00B628A4" w:rsidRDefault="000B0C9D" w:rsidP="000B0C9D">
      <w:pPr>
        <w:pStyle w:val="Normali"/>
        <w:keepLines w:val="0"/>
        <w:tabs>
          <w:tab w:val="clear" w:pos="1843"/>
        </w:tabs>
        <w:suppressAutoHyphens/>
        <w:spacing w:after="0"/>
        <w:rPr>
          <w:rFonts w:ascii="Candara" w:hAnsi="Candara"/>
          <w:i/>
          <w:iCs/>
          <w:spacing w:val="-3"/>
          <w:szCs w:val="24"/>
          <w:lang w:val="es-ES_tradnl" w:eastAsia="en-US"/>
        </w:rPr>
      </w:pPr>
      <w:r w:rsidRPr="00B628A4">
        <w:rPr>
          <w:rFonts w:ascii="Candara" w:hAnsi="Candara"/>
          <w:spacing w:val="-3"/>
          <w:szCs w:val="24"/>
          <w:lang w:val="es-ES_tradnl" w:eastAsia="en-US"/>
        </w:rPr>
        <w:t xml:space="preserve">En nombre de </w:t>
      </w:r>
      <w:r w:rsidRPr="0081034E">
        <w:rPr>
          <w:rFonts w:ascii="Candara" w:hAnsi="Candara"/>
          <w:b/>
          <w:color w:val="4472C4"/>
          <w:szCs w:val="24"/>
          <w:lang w:val="es-MX" w:eastAsia="en-US"/>
        </w:rPr>
        <w:t>[nombre del Contratista]</w:t>
      </w:r>
      <w:r w:rsidRPr="00B628A4">
        <w:rPr>
          <w:rFonts w:ascii="Candara" w:hAnsi="Candara"/>
          <w:i/>
          <w:iCs/>
          <w:spacing w:val="-3"/>
          <w:szCs w:val="24"/>
          <w:lang w:val="es-ES_tradnl" w:eastAsia="en-US"/>
        </w:rPr>
        <w:t xml:space="preserve"> </w:t>
      </w:r>
      <w:r w:rsidRPr="00B628A4">
        <w:rPr>
          <w:rFonts w:ascii="Candara" w:hAnsi="Candara"/>
          <w:spacing w:val="-3"/>
          <w:szCs w:val="24"/>
          <w:lang w:val="es-ES_tradnl" w:eastAsia="en-US"/>
        </w:rPr>
        <w:t xml:space="preserve">en calidad de </w:t>
      </w:r>
      <w:r w:rsidR="0081034E">
        <w:rPr>
          <w:rFonts w:ascii="Candara" w:hAnsi="Candara"/>
          <w:b/>
          <w:color w:val="4472C4"/>
          <w:szCs w:val="24"/>
          <w:lang w:val="es-MX" w:eastAsia="en-US"/>
        </w:rPr>
        <w:t>[indicar el cargo</w:t>
      </w:r>
      <w:r w:rsidRPr="0081034E">
        <w:rPr>
          <w:rFonts w:ascii="Candara" w:hAnsi="Candara"/>
          <w:b/>
          <w:color w:val="4472C4"/>
          <w:szCs w:val="24"/>
          <w:lang w:val="es-MX" w:eastAsia="en-US"/>
        </w:rPr>
        <w:t>]</w:t>
      </w:r>
    </w:p>
    <w:p w14:paraId="536C0614" w14:textId="77777777" w:rsidR="000B0C9D" w:rsidRPr="00B628A4" w:rsidRDefault="000B0C9D" w:rsidP="000B0C9D">
      <w:pPr>
        <w:pStyle w:val="Normali"/>
        <w:keepLines w:val="0"/>
        <w:tabs>
          <w:tab w:val="clear" w:pos="1843"/>
        </w:tabs>
        <w:suppressAutoHyphens/>
        <w:spacing w:after="0"/>
        <w:rPr>
          <w:rFonts w:ascii="Candara" w:hAnsi="Candara"/>
          <w:i/>
          <w:iCs/>
          <w:spacing w:val="-3"/>
          <w:szCs w:val="24"/>
          <w:lang w:val="es-ES_tradnl" w:eastAsia="en-US"/>
        </w:rPr>
      </w:pPr>
    </w:p>
    <w:p w14:paraId="72321976" w14:textId="77777777" w:rsidR="000B0C9D" w:rsidRPr="00B628A4" w:rsidRDefault="000B0C9D" w:rsidP="000B0C9D">
      <w:pPr>
        <w:pStyle w:val="Normali"/>
        <w:keepLines w:val="0"/>
        <w:tabs>
          <w:tab w:val="clear" w:pos="1843"/>
        </w:tabs>
        <w:suppressAutoHyphens/>
        <w:spacing w:after="0"/>
        <w:rPr>
          <w:rFonts w:ascii="Candara" w:hAnsi="Candara"/>
          <w:i/>
          <w:iCs/>
          <w:spacing w:val="-3"/>
          <w:szCs w:val="24"/>
          <w:lang w:val="es-ES_tradnl" w:eastAsia="en-US"/>
        </w:rPr>
      </w:pPr>
      <w:r w:rsidRPr="00B628A4">
        <w:rPr>
          <w:rFonts w:ascii="Candara" w:hAnsi="Candara"/>
          <w:spacing w:val="-3"/>
          <w:szCs w:val="24"/>
          <w:lang w:val="es-ES_tradnl" w:eastAsia="en-US"/>
        </w:rPr>
        <w:t xml:space="preserve">En presencia de </w:t>
      </w:r>
      <w:r w:rsidRPr="0081034E">
        <w:rPr>
          <w:rFonts w:ascii="Candara" w:hAnsi="Candara"/>
          <w:b/>
          <w:color w:val="4472C4"/>
          <w:szCs w:val="24"/>
          <w:lang w:val="es-MX" w:eastAsia="en-US"/>
        </w:rPr>
        <w:t>[indique el nombre y la firma del testigo]</w:t>
      </w:r>
    </w:p>
    <w:p w14:paraId="0707A8CD" w14:textId="77777777" w:rsidR="000B0C9D" w:rsidRPr="00B628A4" w:rsidRDefault="000B0C9D" w:rsidP="000B0C9D">
      <w:pPr>
        <w:pStyle w:val="Normali"/>
        <w:keepLines w:val="0"/>
        <w:tabs>
          <w:tab w:val="clear" w:pos="1843"/>
        </w:tabs>
        <w:suppressAutoHyphens/>
        <w:spacing w:after="0"/>
        <w:rPr>
          <w:rFonts w:ascii="Candara" w:hAnsi="Candara"/>
          <w:i/>
          <w:iCs/>
          <w:spacing w:val="-3"/>
          <w:szCs w:val="24"/>
          <w:lang w:val="es-ES_tradnl" w:eastAsia="en-US"/>
        </w:rPr>
      </w:pPr>
      <w:r w:rsidRPr="00B628A4">
        <w:rPr>
          <w:rFonts w:ascii="Candara" w:hAnsi="Candara"/>
          <w:spacing w:val="-3"/>
          <w:szCs w:val="24"/>
          <w:lang w:val="es-ES_tradnl" w:eastAsia="en-US"/>
        </w:rPr>
        <w:t xml:space="preserve">Fecha </w:t>
      </w:r>
      <w:r w:rsidRPr="0081034E">
        <w:rPr>
          <w:rFonts w:ascii="Candara" w:hAnsi="Candara"/>
          <w:b/>
          <w:color w:val="4472C4"/>
          <w:szCs w:val="24"/>
          <w:lang w:val="es-MX" w:eastAsia="en-US"/>
        </w:rPr>
        <w:t>[indique la fecha]</w:t>
      </w:r>
    </w:p>
    <w:p w14:paraId="4BE3675C" w14:textId="77777777" w:rsidR="000B0C9D" w:rsidRPr="00B628A4" w:rsidRDefault="000B0C9D" w:rsidP="000B0C9D">
      <w:pPr>
        <w:pStyle w:val="Normali"/>
        <w:keepLines w:val="0"/>
        <w:tabs>
          <w:tab w:val="clear" w:pos="1843"/>
        </w:tabs>
        <w:suppressAutoHyphens/>
        <w:spacing w:after="0"/>
        <w:rPr>
          <w:rFonts w:ascii="Candara" w:hAnsi="Candara"/>
          <w:i/>
          <w:iCs/>
          <w:spacing w:val="-3"/>
          <w:szCs w:val="24"/>
          <w:lang w:val="es-ES_tradnl" w:eastAsia="en-US"/>
        </w:rPr>
      </w:pPr>
    </w:p>
    <w:p w14:paraId="6E0118AC" w14:textId="77777777" w:rsidR="000B0C9D" w:rsidRPr="00B628A4" w:rsidRDefault="000B0C9D" w:rsidP="000B0C9D">
      <w:pPr>
        <w:suppressAutoHyphens/>
        <w:jc w:val="both"/>
        <w:rPr>
          <w:rFonts w:ascii="Candara" w:hAnsi="Candara"/>
          <w:i/>
          <w:iCs/>
          <w:spacing w:val="-3"/>
        </w:rPr>
      </w:pPr>
      <w:r w:rsidRPr="00B628A4">
        <w:rPr>
          <w:rFonts w:ascii="Candara" w:hAnsi="Candara"/>
          <w:spacing w:val="-3"/>
        </w:rPr>
        <w:t xml:space="preserve">Firmado por </w:t>
      </w:r>
      <w:r w:rsidRPr="0081034E">
        <w:rPr>
          <w:rFonts w:ascii="Candara" w:hAnsi="Candara"/>
          <w:b/>
          <w:color w:val="4472C4"/>
          <w:lang w:val="es-MX"/>
        </w:rPr>
        <w:t>[indique la(s) firma(s) del (de los) representante(s) autorizado(s) del Fiador]</w:t>
      </w:r>
    </w:p>
    <w:p w14:paraId="3B1C8009" w14:textId="12897C36" w:rsidR="000B0C9D" w:rsidRPr="00B628A4" w:rsidRDefault="000B0C9D" w:rsidP="000B0C9D">
      <w:pPr>
        <w:pStyle w:val="Normali"/>
        <w:keepLines w:val="0"/>
        <w:tabs>
          <w:tab w:val="clear" w:pos="1843"/>
        </w:tabs>
        <w:suppressAutoHyphens/>
        <w:spacing w:after="0"/>
        <w:rPr>
          <w:rFonts w:ascii="Candara" w:hAnsi="Candara"/>
          <w:i/>
          <w:iCs/>
          <w:spacing w:val="-3"/>
          <w:szCs w:val="24"/>
          <w:lang w:val="es-ES_tradnl" w:eastAsia="en-US"/>
        </w:rPr>
      </w:pPr>
      <w:r w:rsidRPr="00B628A4">
        <w:rPr>
          <w:rFonts w:ascii="Candara" w:hAnsi="Candara"/>
          <w:spacing w:val="-3"/>
          <w:szCs w:val="24"/>
          <w:lang w:val="es-ES_tradnl" w:eastAsia="en-US"/>
        </w:rPr>
        <w:t xml:space="preserve">En nombre de </w:t>
      </w:r>
      <w:r w:rsidRPr="0081034E">
        <w:rPr>
          <w:rFonts w:ascii="Candara" w:hAnsi="Candara"/>
          <w:b/>
          <w:color w:val="4472C4"/>
          <w:szCs w:val="24"/>
          <w:lang w:val="es-MX" w:eastAsia="en-US"/>
        </w:rPr>
        <w:t xml:space="preserve">[nombre del Fiador] </w:t>
      </w:r>
      <w:r w:rsidRPr="0081034E">
        <w:rPr>
          <w:rFonts w:ascii="Candara" w:hAnsi="Candara"/>
          <w:spacing w:val="-3"/>
          <w:szCs w:val="24"/>
          <w:lang w:val="es-ES_tradnl" w:eastAsia="en-US"/>
        </w:rPr>
        <w:t>en calidad de</w:t>
      </w:r>
      <w:r w:rsidRPr="0081034E">
        <w:rPr>
          <w:rFonts w:ascii="Candara" w:hAnsi="Candara"/>
          <w:b/>
          <w:color w:val="4472C4"/>
          <w:szCs w:val="24"/>
          <w:lang w:val="es-MX" w:eastAsia="en-US"/>
        </w:rPr>
        <w:t xml:space="preserve"> </w:t>
      </w:r>
      <w:r w:rsidR="0081034E">
        <w:rPr>
          <w:rFonts w:ascii="Candara" w:hAnsi="Candara"/>
          <w:b/>
          <w:color w:val="4472C4"/>
          <w:szCs w:val="24"/>
          <w:lang w:val="es-MX" w:eastAsia="en-US"/>
        </w:rPr>
        <w:t>[indicar el cargo</w:t>
      </w:r>
      <w:r w:rsidRPr="0081034E">
        <w:rPr>
          <w:rFonts w:ascii="Candara" w:hAnsi="Candara"/>
          <w:b/>
          <w:color w:val="4472C4"/>
          <w:szCs w:val="24"/>
          <w:lang w:val="es-MX" w:eastAsia="en-US"/>
        </w:rPr>
        <w:t>]</w:t>
      </w:r>
    </w:p>
    <w:p w14:paraId="4F68B55B" w14:textId="77777777" w:rsidR="000B0C9D" w:rsidRPr="00B628A4" w:rsidRDefault="000B0C9D" w:rsidP="000B0C9D">
      <w:pPr>
        <w:pStyle w:val="Normali"/>
        <w:keepLines w:val="0"/>
        <w:tabs>
          <w:tab w:val="clear" w:pos="1843"/>
        </w:tabs>
        <w:suppressAutoHyphens/>
        <w:spacing w:after="0"/>
        <w:rPr>
          <w:rFonts w:ascii="Candara" w:hAnsi="Candara"/>
          <w:i/>
          <w:iCs/>
          <w:spacing w:val="-3"/>
          <w:szCs w:val="24"/>
          <w:lang w:val="es-ES_tradnl" w:eastAsia="en-US"/>
        </w:rPr>
      </w:pPr>
    </w:p>
    <w:p w14:paraId="7F0246F6" w14:textId="77777777" w:rsidR="000B0C9D" w:rsidRPr="00B628A4" w:rsidRDefault="000B0C9D" w:rsidP="000B0C9D">
      <w:pPr>
        <w:pStyle w:val="Normali"/>
        <w:keepLines w:val="0"/>
        <w:tabs>
          <w:tab w:val="clear" w:pos="1843"/>
        </w:tabs>
        <w:suppressAutoHyphens/>
        <w:spacing w:after="0"/>
        <w:rPr>
          <w:rFonts w:ascii="Candara" w:hAnsi="Candara"/>
          <w:i/>
          <w:iCs/>
          <w:spacing w:val="-3"/>
          <w:szCs w:val="24"/>
          <w:lang w:val="es-ES_tradnl" w:eastAsia="en-US"/>
        </w:rPr>
      </w:pPr>
      <w:r w:rsidRPr="00B628A4">
        <w:rPr>
          <w:rFonts w:ascii="Candara" w:hAnsi="Candara"/>
          <w:spacing w:val="-3"/>
          <w:szCs w:val="24"/>
          <w:lang w:val="es-ES_tradnl" w:eastAsia="en-US"/>
        </w:rPr>
        <w:t xml:space="preserve">En presencia de </w:t>
      </w:r>
      <w:r w:rsidRPr="0081034E">
        <w:rPr>
          <w:rFonts w:ascii="Candara" w:hAnsi="Candara"/>
          <w:b/>
          <w:color w:val="4472C4"/>
          <w:szCs w:val="24"/>
          <w:lang w:val="es-MX" w:eastAsia="en-US"/>
        </w:rPr>
        <w:t>[indique el nombre y la firma del testigo]</w:t>
      </w:r>
    </w:p>
    <w:p w14:paraId="15694295" w14:textId="77777777" w:rsidR="000B0C9D" w:rsidRPr="00B628A4" w:rsidRDefault="000B0C9D" w:rsidP="000B0C9D">
      <w:pPr>
        <w:pStyle w:val="Normali"/>
        <w:keepLines w:val="0"/>
        <w:tabs>
          <w:tab w:val="clear" w:pos="1843"/>
          <w:tab w:val="left" w:pos="0"/>
          <w:tab w:val="left" w:pos="360"/>
          <w:tab w:val="left" w:pos="930"/>
          <w:tab w:val="left" w:pos="1386"/>
          <w:tab w:val="left" w:pos="1500"/>
          <w:tab w:val="left" w:pos="2070"/>
          <w:tab w:val="left" w:pos="2640"/>
          <w:tab w:val="left" w:pos="3210"/>
          <w:tab w:val="left" w:pos="3780"/>
          <w:tab w:val="left" w:pos="3989"/>
          <w:tab w:val="left" w:pos="4594"/>
          <w:tab w:val="left" w:pos="5196"/>
          <w:tab w:val="left" w:pos="5802"/>
          <w:tab w:val="left" w:pos="6408"/>
          <w:tab w:val="left" w:pos="7013"/>
          <w:tab w:val="left" w:pos="7618"/>
          <w:tab w:val="left" w:pos="8220"/>
          <w:tab w:val="left" w:pos="8826"/>
          <w:tab w:val="left" w:pos="9360"/>
        </w:tabs>
        <w:suppressAutoHyphens/>
        <w:spacing w:after="0"/>
        <w:rPr>
          <w:rFonts w:ascii="Candara" w:hAnsi="Candara"/>
          <w:i/>
          <w:iCs/>
          <w:spacing w:val="-3"/>
          <w:szCs w:val="24"/>
          <w:lang w:val="es-ES_tradnl" w:eastAsia="en-US"/>
        </w:rPr>
      </w:pPr>
      <w:r w:rsidRPr="00B628A4">
        <w:rPr>
          <w:rFonts w:ascii="Candara" w:hAnsi="Candara"/>
          <w:spacing w:val="-3"/>
          <w:szCs w:val="24"/>
          <w:lang w:val="es-ES_tradnl" w:eastAsia="en-US"/>
        </w:rPr>
        <w:t xml:space="preserve">Fecha </w:t>
      </w:r>
      <w:r w:rsidRPr="0081034E">
        <w:rPr>
          <w:rFonts w:ascii="Candara" w:hAnsi="Candara"/>
          <w:b/>
          <w:color w:val="4472C4"/>
          <w:szCs w:val="24"/>
          <w:lang w:val="es-MX" w:eastAsia="en-US"/>
        </w:rPr>
        <w:t>[indique la fecha]</w:t>
      </w:r>
    </w:p>
    <w:p w14:paraId="022C014F" w14:textId="77777777" w:rsidR="000B0C9D" w:rsidRPr="00B628A4" w:rsidRDefault="000B0C9D" w:rsidP="000B0C9D">
      <w:pPr>
        <w:pStyle w:val="Normali"/>
        <w:keepLines w:val="0"/>
        <w:tabs>
          <w:tab w:val="clear" w:pos="1843"/>
          <w:tab w:val="left" w:pos="0"/>
          <w:tab w:val="left" w:pos="360"/>
          <w:tab w:val="left" w:pos="930"/>
          <w:tab w:val="left" w:pos="1386"/>
          <w:tab w:val="left" w:pos="1500"/>
          <w:tab w:val="left" w:pos="2070"/>
          <w:tab w:val="left" w:pos="2640"/>
          <w:tab w:val="left" w:pos="3210"/>
          <w:tab w:val="left" w:pos="3780"/>
          <w:tab w:val="left" w:pos="3989"/>
          <w:tab w:val="left" w:pos="4594"/>
          <w:tab w:val="left" w:pos="5196"/>
          <w:tab w:val="left" w:pos="5802"/>
          <w:tab w:val="left" w:pos="6408"/>
          <w:tab w:val="left" w:pos="7013"/>
          <w:tab w:val="left" w:pos="7618"/>
          <w:tab w:val="left" w:pos="8220"/>
          <w:tab w:val="left" w:pos="8826"/>
          <w:tab w:val="left" w:pos="9360"/>
        </w:tabs>
        <w:suppressAutoHyphens/>
        <w:spacing w:after="0"/>
        <w:rPr>
          <w:rFonts w:ascii="Candara" w:hAnsi="Candara"/>
          <w:i/>
          <w:iCs/>
          <w:spacing w:val="-3"/>
          <w:szCs w:val="24"/>
          <w:lang w:val="es-ES_tradnl" w:eastAsia="en-US"/>
        </w:rPr>
      </w:pPr>
    </w:p>
    <w:p w14:paraId="6D3AE97F" w14:textId="77777777" w:rsidR="000B0C9D" w:rsidRPr="00B628A4" w:rsidRDefault="000B0C9D" w:rsidP="000B0C9D">
      <w:pPr>
        <w:pStyle w:val="SectionXH2"/>
        <w:rPr>
          <w:rFonts w:ascii="Candara" w:hAnsi="Candara"/>
        </w:rPr>
      </w:pPr>
      <w:r w:rsidRPr="00B628A4">
        <w:rPr>
          <w:rFonts w:ascii="Candara" w:hAnsi="Candara"/>
          <w:spacing w:val="-3"/>
        </w:rPr>
        <w:br w:type="page"/>
      </w:r>
      <w:bookmarkStart w:id="159" w:name="_Toc115256495"/>
      <w:r w:rsidRPr="00B628A4">
        <w:rPr>
          <w:rFonts w:ascii="Candara" w:hAnsi="Candara"/>
        </w:rPr>
        <w:lastRenderedPageBreak/>
        <w:t>Garantía Bancaria por Pago de Anticipo</w:t>
      </w:r>
      <w:bookmarkEnd w:id="159"/>
    </w:p>
    <w:p w14:paraId="081C9704" w14:textId="77777777" w:rsidR="000B0C9D" w:rsidRPr="00B628A4" w:rsidRDefault="000B0C9D" w:rsidP="000B0C9D">
      <w:pPr>
        <w:numPr>
          <w:ilvl w:val="12"/>
          <w:numId w:val="0"/>
        </w:numPr>
        <w:jc w:val="both"/>
        <w:rPr>
          <w:rFonts w:ascii="Candara" w:hAnsi="Candara"/>
        </w:rPr>
      </w:pPr>
    </w:p>
    <w:p w14:paraId="4BDA31D2" w14:textId="77777777" w:rsidR="000B0C9D" w:rsidRPr="00E4414F" w:rsidRDefault="000B0C9D" w:rsidP="000B0C9D">
      <w:pPr>
        <w:numPr>
          <w:ilvl w:val="12"/>
          <w:numId w:val="0"/>
        </w:numPr>
        <w:jc w:val="both"/>
        <w:rPr>
          <w:rFonts w:ascii="Candara" w:hAnsi="Candara"/>
          <w:b/>
          <w:color w:val="4472C4"/>
          <w:lang w:val="es-MX"/>
        </w:rPr>
      </w:pPr>
      <w:r w:rsidRPr="00E4414F">
        <w:rPr>
          <w:rFonts w:ascii="Candara" w:hAnsi="Candara"/>
          <w:b/>
          <w:color w:val="4472C4"/>
          <w:lang w:val="es-MX"/>
        </w:rPr>
        <w:t>[El Banco / Oferente seleccionado, que presenta esta Garantía deberá completar este formulario de acuerdo con las instrucciones indicadas entre corchetes, si en virtud del Contrato se hará un pago anticipado]</w:t>
      </w:r>
    </w:p>
    <w:p w14:paraId="0CB61611" w14:textId="77777777" w:rsidR="000B0C9D" w:rsidRPr="00B628A4" w:rsidRDefault="000B0C9D" w:rsidP="000B0C9D">
      <w:pPr>
        <w:numPr>
          <w:ilvl w:val="12"/>
          <w:numId w:val="0"/>
        </w:numPr>
        <w:ind w:left="3960" w:hanging="3960"/>
        <w:jc w:val="both"/>
        <w:rPr>
          <w:rFonts w:ascii="Candara" w:hAnsi="Candara"/>
        </w:rPr>
      </w:pPr>
    </w:p>
    <w:p w14:paraId="4079364F" w14:textId="77777777" w:rsidR="000B0C9D" w:rsidRPr="00E4414F" w:rsidRDefault="000B0C9D" w:rsidP="000B0C9D">
      <w:pPr>
        <w:numPr>
          <w:ilvl w:val="12"/>
          <w:numId w:val="0"/>
        </w:numPr>
        <w:ind w:left="3960" w:hanging="3960"/>
        <w:jc w:val="both"/>
        <w:rPr>
          <w:rFonts w:ascii="Candara" w:hAnsi="Candara"/>
          <w:b/>
          <w:color w:val="4472C4"/>
          <w:lang w:val="es-MX"/>
        </w:rPr>
      </w:pPr>
      <w:r w:rsidRPr="00E4414F">
        <w:rPr>
          <w:rFonts w:ascii="Candara" w:hAnsi="Candara"/>
          <w:b/>
          <w:color w:val="4472C4"/>
          <w:lang w:val="es-MX"/>
        </w:rPr>
        <w:t>[Indique el Nombre del Banco, y la dirección de la sucursal que emite la garantía]</w:t>
      </w:r>
    </w:p>
    <w:p w14:paraId="05254E05" w14:textId="77777777" w:rsidR="000B0C9D" w:rsidRPr="00B628A4" w:rsidRDefault="000B0C9D" w:rsidP="000B0C9D">
      <w:pPr>
        <w:numPr>
          <w:ilvl w:val="12"/>
          <w:numId w:val="0"/>
        </w:numPr>
        <w:ind w:left="3960" w:hanging="3960"/>
        <w:jc w:val="both"/>
        <w:rPr>
          <w:rFonts w:ascii="Candara" w:hAnsi="Candara"/>
        </w:rPr>
      </w:pPr>
    </w:p>
    <w:p w14:paraId="032EB6B7" w14:textId="77777777" w:rsidR="000B0C9D" w:rsidRPr="00B628A4" w:rsidRDefault="000B0C9D" w:rsidP="000B0C9D">
      <w:pPr>
        <w:numPr>
          <w:ilvl w:val="12"/>
          <w:numId w:val="0"/>
        </w:numPr>
        <w:jc w:val="both"/>
        <w:rPr>
          <w:rFonts w:ascii="Candara" w:hAnsi="Candara"/>
          <w:i/>
          <w:iCs/>
        </w:rPr>
      </w:pPr>
      <w:r w:rsidRPr="00B628A4">
        <w:rPr>
          <w:rFonts w:ascii="Candara" w:hAnsi="Candara"/>
          <w:b/>
          <w:bCs/>
        </w:rPr>
        <w:t xml:space="preserve">Beneficiario: </w:t>
      </w:r>
      <w:r w:rsidRPr="00B628A4">
        <w:rPr>
          <w:rFonts w:ascii="Candara" w:hAnsi="Candara"/>
          <w:b/>
          <w:bCs/>
        </w:rPr>
        <w:softHyphen/>
      </w:r>
      <w:r w:rsidRPr="00B628A4">
        <w:rPr>
          <w:rFonts w:ascii="Candara" w:hAnsi="Candara"/>
          <w:b/>
          <w:bCs/>
        </w:rPr>
        <w:softHyphen/>
      </w:r>
      <w:r w:rsidRPr="00B628A4">
        <w:rPr>
          <w:rFonts w:ascii="Candara" w:hAnsi="Candara"/>
          <w:b/>
          <w:bCs/>
        </w:rPr>
        <w:softHyphen/>
      </w:r>
      <w:r w:rsidRPr="00B628A4">
        <w:rPr>
          <w:rFonts w:ascii="Candara" w:hAnsi="Candara"/>
          <w:b/>
          <w:bCs/>
        </w:rPr>
        <w:softHyphen/>
      </w:r>
      <w:r w:rsidRPr="00B628A4">
        <w:rPr>
          <w:rFonts w:ascii="Candara" w:hAnsi="Candara"/>
          <w:b/>
          <w:bCs/>
        </w:rPr>
        <w:softHyphen/>
      </w:r>
      <w:r w:rsidRPr="00B628A4">
        <w:rPr>
          <w:rFonts w:ascii="Candara" w:hAnsi="Candara"/>
          <w:b/>
          <w:bCs/>
        </w:rPr>
        <w:softHyphen/>
      </w:r>
      <w:r w:rsidRPr="00B628A4">
        <w:rPr>
          <w:rFonts w:ascii="Candara" w:hAnsi="Candara"/>
          <w:b/>
          <w:bCs/>
        </w:rPr>
        <w:softHyphen/>
      </w:r>
      <w:r w:rsidRPr="00B628A4">
        <w:rPr>
          <w:rFonts w:ascii="Candara" w:hAnsi="Candara"/>
          <w:b/>
          <w:bCs/>
        </w:rPr>
        <w:softHyphen/>
      </w:r>
      <w:r w:rsidRPr="00B628A4">
        <w:rPr>
          <w:rFonts w:ascii="Candara" w:hAnsi="Candara"/>
          <w:i/>
          <w:iCs/>
        </w:rPr>
        <w:t xml:space="preserve"> </w:t>
      </w:r>
      <w:r w:rsidRPr="00E4414F">
        <w:rPr>
          <w:rFonts w:ascii="Candara" w:hAnsi="Candara"/>
          <w:b/>
          <w:color w:val="4472C4"/>
          <w:lang w:val="es-MX"/>
        </w:rPr>
        <w:t>[Nombre y dirección del Contratante]</w:t>
      </w:r>
    </w:p>
    <w:p w14:paraId="322433FE" w14:textId="77777777" w:rsidR="000B0C9D" w:rsidRPr="00B628A4" w:rsidRDefault="000B0C9D" w:rsidP="000B0C9D">
      <w:pPr>
        <w:numPr>
          <w:ilvl w:val="12"/>
          <w:numId w:val="0"/>
        </w:numPr>
        <w:jc w:val="both"/>
        <w:rPr>
          <w:rFonts w:ascii="Candara" w:hAnsi="Candara"/>
          <w:i/>
          <w:iCs/>
        </w:rPr>
      </w:pPr>
    </w:p>
    <w:p w14:paraId="31EB62E1" w14:textId="77777777" w:rsidR="000B0C9D" w:rsidRPr="00B628A4" w:rsidRDefault="000B0C9D" w:rsidP="000B0C9D">
      <w:pPr>
        <w:numPr>
          <w:ilvl w:val="12"/>
          <w:numId w:val="0"/>
        </w:numPr>
        <w:jc w:val="both"/>
        <w:rPr>
          <w:rFonts w:ascii="Candara" w:hAnsi="Candara"/>
          <w:i/>
          <w:iCs/>
        </w:rPr>
      </w:pPr>
      <w:r w:rsidRPr="00B628A4">
        <w:rPr>
          <w:rFonts w:ascii="Candara" w:hAnsi="Candara"/>
          <w:b/>
          <w:bCs/>
        </w:rPr>
        <w:t>Fecha</w:t>
      </w:r>
      <w:r w:rsidRPr="00B628A4">
        <w:rPr>
          <w:rFonts w:ascii="Candara" w:hAnsi="Candara"/>
        </w:rPr>
        <w:t xml:space="preserve">: </w:t>
      </w:r>
      <w:r w:rsidRPr="00E4414F">
        <w:rPr>
          <w:rFonts w:ascii="Candara" w:hAnsi="Candara"/>
          <w:b/>
          <w:color w:val="4472C4"/>
          <w:lang w:val="es-MX"/>
        </w:rPr>
        <w:t>[indique la fecha]</w:t>
      </w:r>
      <w:r w:rsidRPr="00B628A4">
        <w:rPr>
          <w:rFonts w:ascii="Candara" w:hAnsi="Candara"/>
          <w:b/>
          <w:bCs/>
        </w:rPr>
        <w:t xml:space="preserve"> </w:t>
      </w:r>
    </w:p>
    <w:p w14:paraId="2E3D26C9" w14:textId="77777777" w:rsidR="000B0C9D" w:rsidRPr="00B628A4" w:rsidRDefault="000B0C9D" w:rsidP="000B0C9D">
      <w:pPr>
        <w:pStyle w:val="BankNormal"/>
        <w:numPr>
          <w:ilvl w:val="12"/>
          <w:numId w:val="0"/>
        </w:numPr>
        <w:spacing w:after="0"/>
        <w:jc w:val="both"/>
        <w:rPr>
          <w:rFonts w:ascii="Candara" w:hAnsi="Candara"/>
          <w:szCs w:val="24"/>
          <w:lang w:val="es-ES_tradnl"/>
        </w:rPr>
      </w:pPr>
    </w:p>
    <w:p w14:paraId="7B05A6B6" w14:textId="77777777" w:rsidR="000B0C9D" w:rsidRPr="00B628A4" w:rsidRDefault="000B0C9D" w:rsidP="000B0C9D">
      <w:pPr>
        <w:numPr>
          <w:ilvl w:val="12"/>
          <w:numId w:val="0"/>
        </w:numPr>
        <w:jc w:val="both"/>
        <w:rPr>
          <w:rFonts w:ascii="Candara" w:hAnsi="Candara"/>
          <w:i/>
          <w:iCs/>
        </w:rPr>
      </w:pPr>
      <w:r w:rsidRPr="00B628A4">
        <w:rPr>
          <w:rFonts w:ascii="Candara" w:hAnsi="Candara"/>
          <w:b/>
          <w:bCs/>
        </w:rPr>
        <w:t>GARANTIA POR PAGO DE ANTICIPO No</w:t>
      </w:r>
      <w:r w:rsidRPr="00B628A4">
        <w:rPr>
          <w:rFonts w:ascii="Candara" w:hAnsi="Candara"/>
        </w:rPr>
        <w:t xml:space="preserve">.: </w:t>
      </w:r>
      <w:r w:rsidRPr="00E4414F">
        <w:rPr>
          <w:rFonts w:ascii="Candara" w:hAnsi="Candara"/>
          <w:b/>
          <w:color w:val="4472C4"/>
          <w:lang w:val="es-MX"/>
        </w:rPr>
        <w:t>[indique el número]</w:t>
      </w:r>
    </w:p>
    <w:p w14:paraId="22D98F14" w14:textId="77777777" w:rsidR="000B0C9D" w:rsidRPr="00B628A4" w:rsidRDefault="000B0C9D" w:rsidP="000B0C9D">
      <w:pPr>
        <w:numPr>
          <w:ilvl w:val="12"/>
          <w:numId w:val="0"/>
        </w:numPr>
        <w:jc w:val="both"/>
        <w:rPr>
          <w:rFonts w:ascii="Candara" w:hAnsi="Candara"/>
          <w:b/>
          <w:bCs/>
        </w:rPr>
      </w:pPr>
    </w:p>
    <w:p w14:paraId="0F52A898" w14:textId="77777777" w:rsidR="000B0C9D" w:rsidRPr="00B628A4" w:rsidRDefault="000B0C9D" w:rsidP="000B0C9D">
      <w:pPr>
        <w:numPr>
          <w:ilvl w:val="12"/>
          <w:numId w:val="0"/>
        </w:numPr>
        <w:jc w:val="both"/>
        <w:rPr>
          <w:rFonts w:ascii="Candara" w:hAnsi="Candara"/>
        </w:rPr>
      </w:pPr>
      <w:r w:rsidRPr="00B628A4">
        <w:rPr>
          <w:rFonts w:ascii="Candara" w:hAnsi="Candara"/>
          <w:i/>
          <w:iCs/>
          <w:sz w:val="22"/>
        </w:rPr>
        <w:t>S</w:t>
      </w:r>
      <w:r w:rsidRPr="00B628A4">
        <w:rPr>
          <w:rFonts w:ascii="Candara" w:hAnsi="Candara"/>
        </w:rPr>
        <w:t xml:space="preserve">e nos ha informado que </w:t>
      </w:r>
      <w:r w:rsidRPr="00E4414F">
        <w:rPr>
          <w:rFonts w:ascii="Candara" w:hAnsi="Candara"/>
          <w:b/>
          <w:color w:val="4472C4"/>
          <w:lang w:val="es-MX"/>
        </w:rPr>
        <w:t>[nombre del Contratista]</w:t>
      </w:r>
      <w:r w:rsidRPr="00B628A4">
        <w:rPr>
          <w:rFonts w:ascii="Candara" w:hAnsi="Candara"/>
        </w:rPr>
        <w:t xml:space="preserve"> (en adelante denominado “el Contratista”) ha celebrado con ustedes el contrato No. </w:t>
      </w:r>
      <w:r w:rsidRPr="00E4414F">
        <w:rPr>
          <w:rFonts w:ascii="Candara" w:hAnsi="Candara"/>
          <w:b/>
          <w:color w:val="4472C4"/>
          <w:lang w:val="es-MX"/>
        </w:rPr>
        <w:t>[</w:t>
      </w:r>
      <w:proofErr w:type="gramStart"/>
      <w:r w:rsidRPr="00E4414F">
        <w:rPr>
          <w:rFonts w:ascii="Candara" w:hAnsi="Candara"/>
          <w:b/>
          <w:color w:val="4472C4"/>
          <w:lang w:val="es-MX"/>
        </w:rPr>
        <w:t>número</w:t>
      </w:r>
      <w:proofErr w:type="gramEnd"/>
      <w:r w:rsidRPr="00E4414F">
        <w:rPr>
          <w:rFonts w:ascii="Candara" w:hAnsi="Candara"/>
          <w:b/>
          <w:color w:val="4472C4"/>
          <w:lang w:val="es-MX"/>
        </w:rPr>
        <w:t xml:space="preserve"> de referencia del contrato]</w:t>
      </w:r>
      <w:r w:rsidRPr="00B628A4">
        <w:rPr>
          <w:rFonts w:ascii="Candara" w:hAnsi="Candara"/>
          <w:i/>
          <w:iCs/>
        </w:rPr>
        <w:t xml:space="preserve"> </w:t>
      </w:r>
      <w:r w:rsidRPr="00B628A4">
        <w:rPr>
          <w:rFonts w:ascii="Candara" w:hAnsi="Candara"/>
        </w:rPr>
        <w:t xml:space="preserve">de fecha </w:t>
      </w:r>
      <w:r w:rsidRPr="00E4414F">
        <w:rPr>
          <w:rFonts w:ascii="Candara" w:hAnsi="Candara"/>
          <w:b/>
          <w:color w:val="4472C4"/>
          <w:lang w:val="es-MX"/>
        </w:rPr>
        <w:t>[indique la fecha del contrato]</w:t>
      </w:r>
      <w:r w:rsidRPr="00B628A4">
        <w:rPr>
          <w:rFonts w:ascii="Candara" w:hAnsi="Candara"/>
        </w:rPr>
        <w:t xml:space="preserve">, para la ejecución de </w:t>
      </w:r>
      <w:r w:rsidRPr="00E4414F">
        <w:rPr>
          <w:rFonts w:ascii="Candara" w:hAnsi="Candara"/>
          <w:b/>
          <w:color w:val="4472C4"/>
          <w:lang w:val="es-MX"/>
        </w:rPr>
        <w:t xml:space="preserve">[indique el nombre del contrato y una breve descripción de las Obras] </w:t>
      </w:r>
      <w:r w:rsidRPr="00B628A4">
        <w:rPr>
          <w:rFonts w:ascii="Candara" w:hAnsi="Candara"/>
        </w:rPr>
        <w:t>(en adelante denominado “el Contrato”).</w:t>
      </w:r>
    </w:p>
    <w:p w14:paraId="711A76C7" w14:textId="77777777" w:rsidR="000B0C9D" w:rsidRPr="00B628A4" w:rsidRDefault="000B0C9D" w:rsidP="000B0C9D">
      <w:pPr>
        <w:numPr>
          <w:ilvl w:val="12"/>
          <w:numId w:val="0"/>
        </w:numPr>
        <w:jc w:val="both"/>
        <w:rPr>
          <w:rFonts w:ascii="Candara" w:hAnsi="Candara"/>
        </w:rPr>
      </w:pPr>
    </w:p>
    <w:p w14:paraId="1F4BACE7" w14:textId="77777777" w:rsidR="000B0C9D" w:rsidRPr="00B628A4" w:rsidRDefault="000B0C9D" w:rsidP="000B0C9D">
      <w:pPr>
        <w:numPr>
          <w:ilvl w:val="12"/>
          <w:numId w:val="0"/>
        </w:numPr>
        <w:jc w:val="both"/>
        <w:rPr>
          <w:rFonts w:ascii="Candara" w:hAnsi="Candara"/>
        </w:rPr>
      </w:pPr>
      <w:r w:rsidRPr="00B628A4">
        <w:rPr>
          <w:rFonts w:ascii="Candara" w:hAnsi="Candara"/>
        </w:rPr>
        <w:t>Así mismo, entendemos que, de acuerdo con las condiciones del Contrato, se dará al Contratista un anticipo contra una garantía por pago de anticipo por la suma o sumas indicada(s) a continuación.</w:t>
      </w:r>
    </w:p>
    <w:p w14:paraId="3534D018" w14:textId="77777777" w:rsidR="000B0C9D" w:rsidRPr="00B628A4" w:rsidRDefault="000B0C9D" w:rsidP="000B0C9D">
      <w:pPr>
        <w:numPr>
          <w:ilvl w:val="12"/>
          <w:numId w:val="0"/>
        </w:numPr>
        <w:jc w:val="both"/>
        <w:rPr>
          <w:rFonts w:ascii="Candara" w:hAnsi="Candara"/>
        </w:rPr>
      </w:pPr>
    </w:p>
    <w:p w14:paraId="461FE8B5" w14:textId="77777777" w:rsidR="000B0C9D" w:rsidRPr="00B628A4" w:rsidRDefault="000B0C9D" w:rsidP="000B0C9D">
      <w:pPr>
        <w:numPr>
          <w:ilvl w:val="12"/>
          <w:numId w:val="0"/>
        </w:numPr>
        <w:jc w:val="both"/>
        <w:rPr>
          <w:rFonts w:ascii="Candara" w:hAnsi="Candara"/>
        </w:rPr>
      </w:pPr>
      <w:r w:rsidRPr="00B628A4">
        <w:rPr>
          <w:rFonts w:ascii="Candara" w:hAnsi="Candara"/>
        </w:rPr>
        <w:t xml:space="preserve">A solicitud del Contratista, nosotros </w:t>
      </w:r>
      <w:r w:rsidRPr="00E4414F">
        <w:rPr>
          <w:rFonts w:ascii="Candara" w:hAnsi="Candara"/>
          <w:b/>
          <w:color w:val="4472C4"/>
          <w:lang w:val="es-MX"/>
        </w:rPr>
        <w:t>[indique el nombre del Banco]</w:t>
      </w:r>
      <w:r w:rsidRPr="00B628A4">
        <w:rPr>
          <w:rFonts w:ascii="Candara" w:hAnsi="Candara"/>
          <w:i/>
          <w:iCs/>
        </w:rPr>
        <w:t xml:space="preserve"> </w:t>
      </w:r>
      <w:r w:rsidRPr="00B628A4">
        <w:rPr>
          <w:rFonts w:ascii="Candara" w:hAnsi="Candara"/>
        </w:rPr>
        <w:t>por medio del presente instrumento nos obligamos irrevocablemente a pagarles a ustedes una suma o sumas, que no excedan en total</w:t>
      </w:r>
      <w:r w:rsidRPr="00B628A4">
        <w:rPr>
          <w:rFonts w:ascii="Candara" w:hAnsi="Candara"/>
        </w:rPr>
        <w:softHyphen/>
      </w:r>
      <w:r w:rsidRPr="00B628A4">
        <w:rPr>
          <w:rFonts w:ascii="Candara" w:hAnsi="Candara"/>
        </w:rPr>
        <w:softHyphen/>
      </w:r>
      <w:r w:rsidRPr="00B628A4">
        <w:rPr>
          <w:rFonts w:ascii="Candara" w:hAnsi="Candara"/>
        </w:rPr>
        <w:softHyphen/>
      </w:r>
      <w:r w:rsidRPr="00B628A4">
        <w:rPr>
          <w:rFonts w:ascii="Candara" w:hAnsi="Candara"/>
        </w:rPr>
        <w:softHyphen/>
      </w:r>
      <w:r w:rsidRPr="00B628A4">
        <w:rPr>
          <w:rFonts w:ascii="Candara" w:hAnsi="Candara"/>
        </w:rPr>
        <w:softHyphen/>
        <w:t xml:space="preserve"> </w:t>
      </w:r>
      <w:r w:rsidRPr="00E4414F">
        <w:rPr>
          <w:rFonts w:ascii="Candara" w:hAnsi="Candara"/>
          <w:b/>
          <w:color w:val="4472C4"/>
          <w:lang w:val="es-MX"/>
        </w:rPr>
        <w:t>[indique la(s) suma(s) en cifras y en palabras]</w:t>
      </w:r>
      <w:r w:rsidRPr="00B628A4">
        <w:rPr>
          <w:rStyle w:val="Refdenotaalpie"/>
          <w:rFonts w:ascii="Candara" w:hAnsi="Candara"/>
          <w:i/>
          <w:iCs/>
        </w:rPr>
        <w:footnoteReference w:id="53"/>
      </w:r>
      <w:r w:rsidRPr="00B628A4">
        <w:rPr>
          <w:rFonts w:ascii="Candara" w:hAnsi="Candara"/>
          <w:szCs w:val="20"/>
        </w:rPr>
        <w:t xml:space="preserve"> </w:t>
      </w:r>
      <w:r w:rsidRPr="00B628A4">
        <w:rPr>
          <w:rFonts w:ascii="Candara" w:hAnsi="Candara"/>
        </w:rPr>
        <w:t>contra el recibo de su primera solicitud por escrito, declarando que el Contratista está en violación de sus obligaciones en virtud del Contrato, porque el Contratista ha utilizado el pago de anticipo para otros fines a los estipulados para la ejecución de las Obras.</w:t>
      </w:r>
    </w:p>
    <w:p w14:paraId="512F463D" w14:textId="77777777" w:rsidR="000B0C9D" w:rsidRPr="00B628A4" w:rsidRDefault="000B0C9D" w:rsidP="000B0C9D">
      <w:pPr>
        <w:numPr>
          <w:ilvl w:val="12"/>
          <w:numId w:val="0"/>
        </w:numPr>
        <w:jc w:val="both"/>
        <w:rPr>
          <w:rFonts w:ascii="Candara" w:hAnsi="Candara"/>
        </w:rPr>
      </w:pPr>
    </w:p>
    <w:p w14:paraId="1DA66DE0" w14:textId="77777777" w:rsidR="000B0C9D" w:rsidRPr="00B628A4" w:rsidRDefault="000B0C9D" w:rsidP="000B0C9D">
      <w:pPr>
        <w:numPr>
          <w:ilvl w:val="12"/>
          <w:numId w:val="0"/>
        </w:numPr>
        <w:jc w:val="both"/>
        <w:rPr>
          <w:rFonts w:ascii="Candara" w:hAnsi="Candara"/>
          <w:i/>
          <w:iCs/>
        </w:rPr>
      </w:pPr>
      <w:r w:rsidRPr="00B628A4">
        <w:rPr>
          <w:rFonts w:ascii="Candara" w:hAnsi="Candara"/>
        </w:rPr>
        <w:t>Como condición para presentar cualquier reclamo y hacer efectiva esta garantía, el referido pago mencionado arriba</w:t>
      </w:r>
      <w:r w:rsidRPr="00B628A4">
        <w:rPr>
          <w:rFonts w:ascii="Candara" w:hAnsi="Candara"/>
          <w:i/>
          <w:iCs/>
        </w:rPr>
        <w:t xml:space="preserve"> </w:t>
      </w:r>
      <w:r w:rsidRPr="00B628A4">
        <w:rPr>
          <w:rFonts w:ascii="Candara" w:hAnsi="Candara"/>
        </w:rPr>
        <w:t xml:space="preserve">deber haber sido recibido por el Contratista en su cuenta número </w:t>
      </w:r>
      <w:r w:rsidRPr="00E4414F">
        <w:rPr>
          <w:rFonts w:ascii="Candara" w:hAnsi="Candara"/>
          <w:b/>
          <w:color w:val="4472C4"/>
          <w:lang w:val="es-MX"/>
        </w:rPr>
        <w:t>[indique número]</w:t>
      </w:r>
      <w:r w:rsidRPr="00B628A4">
        <w:rPr>
          <w:rFonts w:ascii="Candara" w:hAnsi="Candara"/>
          <w:i/>
          <w:iCs/>
        </w:rPr>
        <w:t xml:space="preserve"> </w:t>
      </w:r>
      <w:r w:rsidRPr="00B628A4">
        <w:rPr>
          <w:rFonts w:ascii="Candara" w:hAnsi="Candara"/>
        </w:rPr>
        <w:t xml:space="preserve">en el </w:t>
      </w:r>
      <w:r w:rsidRPr="00E4414F">
        <w:rPr>
          <w:rFonts w:ascii="Candara" w:hAnsi="Candara"/>
          <w:b/>
          <w:color w:val="4472C4"/>
          <w:lang w:val="es-MX"/>
        </w:rPr>
        <w:t>[indique el nombre y dirección del banco]</w:t>
      </w:r>
      <w:r w:rsidRPr="00B628A4">
        <w:rPr>
          <w:rFonts w:ascii="Candara" w:hAnsi="Candara"/>
          <w:i/>
          <w:iCs/>
        </w:rPr>
        <w:t>.</w:t>
      </w:r>
    </w:p>
    <w:p w14:paraId="14D1EA71" w14:textId="77777777" w:rsidR="000B0C9D" w:rsidRPr="00B628A4" w:rsidRDefault="000B0C9D" w:rsidP="000B0C9D">
      <w:pPr>
        <w:numPr>
          <w:ilvl w:val="12"/>
          <w:numId w:val="0"/>
        </w:numPr>
        <w:jc w:val="both"/>
        <w:rPr>
          <w:rFonts w:ascii="Candara" w:hAnsi="Candara"/>
          <w:i/>
          <w:iCs/>
        </w:rPr>
      </w:pPr>
    </w:p>
    <w:p w14:paraId="541BB024" w14:textId="77777777" w:rsidR="000B0C9D" w:rsidRPr="00B628A4" w:rsidRDefault="000B0C9D" w:rsidP="000B0C9D">
      <w:pPr>
        <w:numPr>
          <w:ilvl w:val="12"/>
          <w:numId w:val="0"/>
        </w:numPr>
        <w:jc w:val="both"/>
        <w:rPr>
          <w:rFonts w:ascii="Candara" w:hAnsi="Candara"/>
        </w:rPr>
      </w:pPr>
      <w:r w:rsidRPr="00B628A4">
        <w:rPr>
          <w:rFonts w:ascii="Candara" w:hAnsi="Candara"/>
        </w:rPr>
        <w:t xml:space="preserve">El monto máximo de esta garantía se reducirá progresivamente a medida que el monto del anticipo es reembolsado por el Contratista según se indique en las copias de los estados de cuenta de pago periódicos o certificados de pago que se nos presenten. Esta garantía expirará, a más tardar, al recibo en nuestra institución de una copia del Certificado de Pago Interino indicando que el ochenta (80) por ciento del Precio del Contrato ha sido certificado para pago, o en el </w:t>
      </w:r>
      <w:r w:rsidRPr="00E4414F">
        <w:rPr>
          <w:rFonts w:ascii="Candara" w:hAnsi="Candara"/>
          <w:b/>
          <w:color w:val="4472C4"/>
          <w:lang w:val="es-MX"/>
        </w:rPr>
        <w:t>[indique el número]</w:t>
      </w:r>
      <w:r w:rsidRPr="00B628A4">
        <w:rPr>
          <w:rFonts w:ascii="Candara" w:hAnsi="Candara"/>
        </w:rPr>
        <w:t xml:space="preserve"> día del </w:t>
      </w:r>
      <w:r w:rsidRPr="00E4414F">
        <w:rPr>
          <w:rFonts w:ascii="Candara" w:hAnsi="Candara"/>
          <w:b/>
          <w:color w:val="4472C4"/>
          <w:lang w:val="es-MX"/>
        </w:rPr>
        <w:t>[indique el mes]</w:t>
      </w:r>
      <w:r w:rsidRPr="00B628A4">
        <w:rPr>
          <w:rFonts w:ascii="Candara" w:hAnsi="Candara"/>
        </w:rPr>
        <w:t xml:space="preserve"> de </w:t>
      </w:r>
      <w:r w:rsidRPr="00E4414F">
        <w:rPr>
          <w:rFonts w:ascii="Candara" w:hAnsi="Candara"/>
          <w:b/>
          <w:color w:val="4472C4"/>
          <w:lang w:val="es-MX"/>
        </w:rPr>
        <w:t xml:space="preserve">[indique el </w:t>
      </w:r>
      <w:r w:rsidRPr="00E4414F">
        <w:rPr>
          <w:rFonts w:ascii="Candara" w:hAnsi="Candara"/>
          <w:b/>
          <w:color w:val="4472C4"/>
          <w:lang w:val="es-MX"/>
        </w:rPr>
        <w:lastRenderedPageBreak/>
        <w:t>año]</w:t>
      </w:r>
      <w:r w:rsidRPr="00B628A4">
        <w:rPr>
          <w:rStyle w:val="Refdenotaalpie"/>
          <w:rFonts w:ascii="Candara" w:hAnsi="Candara"/>
          <w:i/>
          <w:iCs/>
          <w:szCs w:val="20"/>
        </w:rPr>
        <w:footnoteReference w:id="54"/>
      </w:r>
      <w:r w:rsidRPr="00B628A4">
        <w:rPr>
          <w:rFonts w:ascii="Candara" w:hAnsi="Candara"/>
          <w:i/>
          <w:iCs/>
        </w:rPr>
        <w:t>,</w:t>
      </w:r>
      <w:r w:rsidRPr="00B628A4">
        <w:rPr>
          <w:rFonts w:ascii="Candara" w:hAnsi="Candara"/>
        </w:rPr>
        <w:t xml:space="preserve"> lo que ocurra primero. Por lo tanto, cualquier demanda de pago bajo esta garantía deberá recibirse en esta oficina en o antes de esta fecha.</w:t>
      </w:r>
    </w:p>
    <w:p w14:paraId="45412CAB" w14:textId="77777777" w:rsidR="000B0C9D" w:rsidRPr="00B628A4" w:rsidRDefault="000B0C9D" w:rsidP="000B0C9D">
      <w:pPr>
        <w:numPr>
          <w:ilvl w:val="12"/>
          <w:numId w:val="0"/>
        </w:numPr>
        <w:jc w:val="both"/>
        <w:rPr>
          <w:rFonts w:ascii="Candara" w:hAnsi="Candara"/>
          <w:i/>
          <w:iCs/>
          <w:szCs w:val="20"/>
        </w:rPr>
      </w:pPr>
      <w:r w:rsidRPr="00B628A4">
        <w:rPr>
          <w:rFonts w:ascii="Candara" w:hAnsi="Candara"/>
        </w:rPr>
        <w:t xml:space="preserve"> </w:t>
      </w:r>
    </w:p>
    <w:p w14:paraId="705B82EC" w14:textId="77777777" w:rsidR="000B0C9D" w:rsidRPr="00B628A4" w:rsidRDefault="000B0C9D" w:rsidP="000B0C9D">
      <w:pPr>
        <w:numPr>
          <w:ilvl w:val="12"/>
          <w:numId w:val="0"/>
        </w:numPr>
        <w:jc w:val="both"/>
        <w:rPr>
          <w:rFonts w:ascii="Candara" w:hAnsi="Candara"/>
          <w:szCs w:val="20"/>
        </w:rPr>
      </w:pPr>
      <w:r w:rsidRPr="00B628A4">
        <w:rPr>
          <w:rFonts w:ascii="Candara" w:hAnsi="Candara"/>
          <w:szCs w:val="20"/>
        </w:rPr>
        <w:t xml:space="preserve">Esta garantía está sujeta a los </w:t>
      </w:r>
      <w:r w:rsidRPr="00B628A4">
        <w:rPr>
          <w:rFonts w:ascii="Candara" w:hAnsi="Candara"/>
          <w:i/>
          <w:iCs/>
          <w:szCs w:val="20"/>
        </w:rPr>
        <w:t>Reglas Uniformes de la CCI relativas a las garantías pagaderas contra primera solicitud</w:t>
      </w:r>
      <w:r w:rsidRPr="00B628A4">
        <w:rPr>
          <w:rFonts w:ascii="Candara" w:hAnsi="Candara"/>
          <w:szCs w:val="20"/>
        </w:rPr>
        <w:t xml:space="preserve"> (</w:t>
      </w:r>
      <w:proofErr w:type="spellStart"/>
      <w:r w:rsidRPr="00B628A4">
        <w:rPr>
          <w:rFonts w:ascii="Candara" w:hAnsi="Candara"/>
          <w:szCs w:val="20"/>
        </w:rPr>
        <w:t>U</w:t>
      </w:r>
      <w:r w:rsidRPr="00B628A4">
        <w:rPr>
          <w:rFonts w:ascii="Candara" w:hAnsi="Candara"/>
          <w:i/>
          <w:iCs/>
          <w:szCs w:val="20"/>
        </w:rPr>
        <w:t>niform</w:t>
      </w:r>
      <w:proofErr w:type="spellEnd"/>
      <w:r w:rsidRPr="00B628A4">
        <w:rPr>
          <w:rFonts w:ascii="Candara" w:hAnsi="Candara"/>
          <w:i/>
          <w:iCs/>
          <w:szCs w:val="20"/>
        </w:rPr>
        <w:t xml:space="preserve"> Rules </w:t>
      </w:r>
      <w:proofErr w:type="spellStart"/>
      <w:r w:rsidRPr="00B628A4">
        <w:rPr>
          <w:rFonts w:ascii="Candara" w:hAnsi="Candara"/>
          <w:i/>
          <w:iCs/>
          <w:szCs w:val="20"/>
        </w:rPr>
        <w:t>for</w:t>
      </w:r>
      <w:proofErr w:type="spellEnd"/>
      <w:r w:rsidRPr="00B628A4">
        <w:rPr>
          <w:rFonts w:ascii="Candara" w:hAnsi="Candara"/>
          <w:i/>
          <w:iCs/>
          <w:szCs w:val="20"/>
        </w:rPr>
        <w:t xml:space="preserve"> </w:t>
      </w:r>
      <w:proofErr w:type="spellStart"/>
      <w:r w:rsidRPr="00B628A4">
        <w:rPr>
          <w:rFonts w:ascii="Candara" w:hAnsi="Candara"/>
          <w:i/>
          <w:iCs/>
          <w:szCs w:val="20"/>
        </w:rPr>
        <w:t>Demand</w:t>
      </w:r>
      <w:proofErr w:type="spellEnd"/>
      <w:r w:rsidRPr="00B628A4">
        <w:rPr>
          <w:rFonts w:ascii="Candara" w:hAnsi="Candara"/>
          <w:i/>
          <w:iCs/>
          <w:szCs w:val="20"/>
        </w:rPr>
        <w:t xml:space="preserve"> </w:t>
      </w:r>
      <w:proofErr w:type="spellStart"/>
      <w:r w:rsidRPr="00B628A4">
        <w:rPr>
          <w:rFonts w:ascii="Candara" w:hAnsi="Candara"/>
          <w:i/>
          <w:iCs/>
          <w:szCs w:val="20"/>
        </w:rPr>
        <w:t>Guarantees</w:t>
      </w:r>
      <w:proofErr w:type="spellEnd"/>
      <w:r w:rsidRPr="00B628A4">
        <w:rPr>
          <w:rFonts w:ascii="Candara" w:hAnsi="Candara"/>
          <w:szCs w:val="20"/>
        </w:rPr>
        <w:t>), ICC Publicación No. 458.</w:t>
      </w:r>
    </w:p>
    <w:p w14:paraId="01BA79AB" w14:textId="77777777" w:rsidR="000B0C9D" w:rsidRPr="00B628A4" w:rsidRDefault="000B0C9D" w:rsidP="000B0C9D">
      <w:pPr>
        <w:numPr>
          <w:ilvl w:val="12"/>
          <w:numId w:val="0"/>
        </w:numPr>
        <w:jc w:val="both"/>
        <w:rPr>
          <w:rFonts w:ascii="Candara" w:hAnsi="Candara"/>
          <w:szCs w:val="20"/>
        </w:rPr>
      </w:pPr>
    </w:p>
    <w:p w14:paraId="69DA582E" w14:textId="77777777" w:rsidR="000B0C9D" w:rsidRPr="00B628A4" w:rsidRDefault="000B0C9D" w:rsidP="000B0C9D">
      <w:pPr>
        <w:numPr>
          <w:ilvl w:val="12"/>
          <w:numId w:val="0"/>
        </w:numPr>
        <w:jc w:val="both"/>
        <w:rPr>
          <w:rFonts w:ascii="Candara" w:hAnsi="Candara"/>
          <w:u w:val="single"/>
        </w:rPr>
      </w:pPr>
      <w:r w:rsidRPr="00B628A4">
        <w:rPr>
          <w:rFonts w:ascii="Candara" w:hAnsi="Candara"/>
        </w:rPr>
        <w:t xml:space="preserve">     </w:t>
      </w:r>
      <w:r w:rsidRPr="00B628A4">
        <w:rPr>
          <w:rFonts w:ascii="Candara" w:hAnsi="Candara"/>
          <w:i/>
          <w:iCs/>
        </w:rPr>
        <w:t>[</w:t>
      </w:r>
      <w:proofErr w:type="gramStart"/>
      <w:r w:rsidRPr="00B628A4">
        <w:rPr>
          <w:rFonts w:ascii="Candara" w:hAnsi="Candara"/>
          <w:i/>
          <w:iCs/>
        </w:rPr>
        <w:t>firma(</w:t>
      </w:r>
      <w:proofErr w:type="gramEnd"/>
      <w:r w:rsidRPr="00B628A4">
        <w:rPr>
          <w:rFonts w:ascii="Candara" w:hAnsi="Candara"/>
          <w:i/>
          <w:iCs/>
        </w:rPr>
        <w:t>s) de los representante(s) autorizado(s) del Banco]</w:t>
      </w:r>
      <w:r w:rsidRPr="00B628A4">
        <w:rPr>
          <w:rFonts w:ascii="Candara" w:hAnsi="Candara"/>
          <w:u w:val="single"/>
        </w:rPr>
        <w:tab/>
      </w:r>
      <w:r w:rsidRPr="00B628A4">
        <w:rPr>
          <w:rFonts w:ascii="Candara" w:hAnsi="Candara"/>
          <w:u w:val="single"/>
        </w:rPr>
        <w:tab/>
      </w:r>
      <w:r w:rsidRPr="00B628A4">
        <w:rPr>
          <w:rFonts w:ascii="Candara" w:hAnsi="Candara"/>
          <w:u w:val="single"/>
        </w:rPr>
        <w:tab/>
      </w:r>
      <w:r w:rsidRPr="00B628A4">
        <w:rPr>
          <w:rFonts w:ascii="Candara" w:hAnsi="Candara"/>
          <w:u w:val="single"/>
        </w:rPr>
        <w:tab/>
      </w:r>
      <w:r w:rsidRPr="00B628A4">
        <w:rPr>
          <w:rFonts w:ascii="Candara" w:hAnsi="Candara"/>
          <w:u w:val="single"/>
        </w:rPr>
        <w:tab/>
      </w:r>
    </w:p>
    <w:p w14:paraId="7875CC5A" w14:textId="77777777" w:rsidR="000B0C9D" w:rsidRPr="00B628A4" w:rsidRDefault="000B0C9D" w:rsidP="000B0C9D">
      <w:pPr>
        <w:numPr>
          <w:ilvl w:val="12"/>
          <w:numId w:val="0"/>
        </w:numPr>
        <w:tabs>
          <w:tab w:val="left" w:pos="8640"/>
        </w:tabs>
        <w:jc w:val="both"/>
        <w:rPr>
          <w:rFonts w:ascii="Candara" w:hAnsi="Candara"/>
          <w:b/>
          <w:bCs/>
          <w:i/>
          <w:iCs/>
        </w:rPr>
        <w:sectPr w:rsidR="000B0C9D" w:rsidRPr="00B628A4" w:rsidSect="00A95685">
          <w:headerReference w:type="first" r:id="rId38"/>
          <w:endnotePr>
            <w:numFmt w:val="decimal"/>
          </w:endnotePr>
          <w:pgSz w:w="11906" w:h="16838" w:code="9"/>
          <w:pgMar w:top="1440" w:right="1440" w:bottom="1440" w:left="1440" w:header="720" w:footer="720" w:gutter="0"/>
          <w:cols w:space="720"/>
          <w:titlePg/>
          <w:docGrid w:linePitch="326"/>
        </w:sectPr>
      </w:pPr>
    </w:p>
    <w:p w14:paraId="2D7D069B" w14:textId="795EDBFB" w:rsidR="001636A6" w:rsidRPr="00B628A4" w:rsidRDefault="004D43D6" w:rsidP="001636A6">
      <w:pPr>
        <w:spacing w:after="120"/>
        <w:jc w:val="center"/>
        <w:rPr>
          <w:rFonts w:ascii="Candara" w:hAnsi="Candara"/>
          <w:b/>
          <w:bCs/>
          <w:iCs/>
          <w:lang w:val="es-MX"/>
        </w:rPr>
      </w:pPr>
      <w:r w:rsidRPr="001636A6">
        <w:rPr>
          <w:rFonts w:ascii="Candara" w:hAnsi="Candara"/>
          <w:b/>
          <w:bCs/>
          <w:i/>
          <w:iCs/>
        </w:rPr>
        <w:lastRenderedPageBreak/>
        <w:t xml:space="preserve"> </w:t>
      </w:r>
      <w:r w:rsidR="003F79AA" w:rsidRPr="001636A6">
        <w:rPr>
          <w:rFonts w:ascii="Candara" w:hAnsi="Candara"/>
          <w:b/>
          <w:bCs/>
        </w:rPr>
        <w:t>Llamado a Licitación</w:t>
      </w:r>
    </w:p>
    <w:p w14:paraId="19E5E448" w14:textId="77777777" w:rsidR="003F79AA" w:rsidRPr="00B628A4" w:rsidRDefault="003F79AA" w:rsidP="00A1003A">
      <w:pPr>
        <w:spacing w:after="120"/>
        <w:jc w:val="center"/>
        <w:rPr>
          <w:rFonts w:ascii="Candara" w:hAnsi="Candara"/>
          <w:iCs/>
          <w:lang w:val="es-MX"/>
        </w:rPr>
      </w:pPr>
    </w:p>
    <w:p w14:paraId="78CBE396" w14:textId="77777777" w:rsidR="00B50BEE" w:rsidRDefault="00B50BEE" w:rsidP="00B50BEE">
      <w:pPr>
        <w:spacing w:after="120"/>
        <w:jc w:val="center"/>
        <w:rPr>
          <w:rFonts w:ascii="Candara" w:eastAsia="Candara" w:hAnsi="Candara" w:cs="Candara"/>
          <w:i/>
          <w:color w:val="0070C0"/>
        </w:rPr>
      </w:pPr>
      <w:r>
        <w:rPr>
          <w:rFonts w:ascii="Candara" w:eastAsia="Candara" w:hAnsi="Candara" w:cs="Candara"/>
          <w:b/>
          <w:i/>
          <w:color w:val="0070C0"/>
        </w:rPr>
        <w:t>REPÚBLICA DEL ECUADOR</w:t>
      </w:r>
    </w:p>
    <w:p w14:paraId="40E6E854" w14:textId="77777777" w:rsidR="00B50BEE" w:rsidRDefault="00B50BEE" w:rsidP="00B50BEE">
      <w:pPr>
        <w:spacing w:after="120"/>
        <w:jc w:val="center"/>
        <w:rPr>
          <w:rFonts w:ascii="Candara" w:eastAsia="Candara" w:hAnsi="Candara" w:cs="Candara"/>
          <w:i/>
          <w:color w:val="0070C0"/>
        </w:rPr>
      </w:pPr>
      <w:r>
        <w:rPr>
          <w:rFonts w:ascii="Candara" w:eastAsia="Candara" w:hAnsi="Candara" w:cs="Candara"/>
          <w:i/>
          <w:color w:val="0070C0"/>
        </w:rPr>
        <w:t xml:space="preserve"> </w:t>
      </w:r>
      <w:r>
        <w:rPr>
          <w:rFonts w:ascii="Candara" w:eastAsia="Candara" w:hAnsi="Candara" w:cs="Candara"/>
          <w:b/>
          <w:color w:val="4472C4"/>
        </w:rPr>
        <w:t>PROGRAMA DE MODERNIZACIÓN Y RENOVACIÓN DEL SISTEMA ELÉCTRICO ECUATORIANO.</w:t>
      </w:r>
    </w:p>
    <w:p w14:paraId="756BBBA6" w14:textId="77777777" w:rsidR="00B50BEE" w:rsidRDefault="00B50BEE" w:rsidP="00B50BEE">
      <w:pPr>
        <w:spacing w:after="120"/>
        <w:jc w:val="center"/>
        <w:rPr>
          <w:rFonts w:ascii="Candara" w:eastAsia="Candara" w:hAnsi="Candara" w:cs="Candara"/>
          <w:color w:val="0070C0"/>
        </w:rPr>
      </w:pPr>
      <w:r>
        <w:rPr>
          <w:rFonts w:ascii="Candara" w:eastAsia="Candara" w:hAnsi="Candara" w:cs="Candara"/>
          <w:i/>
          <w:color w:val="0070C0"/>
        </w:rPr>
        <w:t xml:space="preserve"> </w:t>
      </w:r>
      <w:r>
        <w:rPr>
          <w:rFonts w:ascii="Candara" w:eastAsia="Candara" w:hAnsi="Candara" w:cs="Candara"/>
          <w:b/>
          <w:i/>
          <w:color w:val="0070C0"/>
        </w:rPr>
        <w:t xml:space="preserve">PRÉSTAMO/CRÉDITO: </w:t>
      </w:r>
      <w:r>
        <w:rPr>
          <w:rFonts w:ascii="Candara" w:eastAsia="Candara" w:hAnsi="Candara" w:cs="Candara"/>
          <w:b/>
          <w:color w:val="4472C4"/>
        </w:rPr>
        <w:t>4600/OC-EC</w:t>
      </w:r>
      <w:r>
        <w:rPr>
          <w:rFonts w:ascii="Candara" w:eastAsia="Candara" w:hAnsi="Candara" w:cs="Candara"/>
          <w:b/>
          <w:color w:val="4472C4"/>
          <w:vertAlign w:val="superscript"/>
        </w:rPr>
        <w:t xml:space="preserve"> </w:t>
      </w:r>
      <w:r>
        <w:rPr>
          <w:rFonts w:ascii="Candara" w:eastAsia="Candara" w:hAnsi="Candara" w:cs="Candara"/>
          <w:b/>
          <w:color w:val="4472C4"/>
        </w:rPr>
        <w:t xml:space="preserve"> - EC-L1231</w:t>
      </w:r>
      <w:r>
        <w:rPr>
          <w:rFonts w:ascii="Candara" w:eastAsia="Candara" w:hAnsi="Candara" w:cs="Candara"/>
          <w:i/>
          <w:color w:val="0070C0"/>
        </w:rPr>
        <w:t xml:space="preserve"> </w:t>
      </w:r>
    </w:p>
    <w:p w14:paraId="410AC70A" w14:textId="77777777" w:rsidR="00B50BEE" w:rsidRDefault="00B50BEE" w:rsidP="00B50BEE">
      <w:pPr>
        <w:spacing w:after="120"/>
        <w:jc w:val="center"/>
        <w:rPr>
          <w:rFonts w:ascii="Candara" w:eastAsia="Candara" w:hAnsi="Candara" w:cs="Candara"/>
          <w:b/>
          <w:i/>
          <w:color w:val="4472C4"/>
        </w:rPr>
      </w:pPr>
      <w:r>
        <w:rPr>
          <w:rFonts w:ascii="Candara" w:eastAsia="Candara" w:hAnsi="Candara" w:cs="Candara"/>
          <w:b/>
          <w:color w:val="4472C4"/>
        </w:rPr>
        <w:t>BID-L1231-EEQUI-LPN-DI-OB-001 “</w:t>
      </w:r>
      <w:r>
        <w:rPr>
          <w:rFonts w:ascii="Candara" w:eastAsia="Candara" w:hAnsi="Candara" w:cs="Candara"/>
          <w:b/>
          <w:i/>
          <w:color w:val="4472C4"/>
        </w:rPr>
        <w:t>RENOVACIÓN DEL SUMINISTRO ELÉCTRICO, CABLEADO DE COBRE Y FIBRA ÓPTICA DE LAS SUBESTACIONES DE LA E.E.Q.”</w:t>
      </w:r>
    </w:p>
    <w:p w14:paraId="249A2AA5" w14:textId="77777777" w:rsidR="003F79AA" w:rsidRPr="00B628A4" w:rsidRDefault="003F79AA" w:rsidP="00A1003A">
      <w:pPr>
        <w:spacing w:after="120"/>
        <w:jc w:val="both"/>
        <w:rPr>
          <w:rFonts w:ascii="Candara" w:hAnsi="Candara"/>
          <w:i/>
          <w:iCs/>
          <w:lang w:val="es-MX"/>
        </w:rPr>
      </w:pPr>
    </w:p>
    <w:p w14:paraId="04859144" w14:textId="13C26574" w:rsidR="00E606B6" w:rsidRPr="00B50BEE" w:rsidRDefault="003F79AA" w:rsidP="00A1003A">
      <w:pPr>
        <w:pStyle w:val="Prrafodelista"/>
        <w:numPr>
          <w:ilvl w:val="0"/>
          <w:numId w:val="27"/>
        </w:numPr>
        <w:spacing w:after="120"/>
        <w:ind w:left="360"/>
        <w:jc w:val="both"/>
        <w:rPr>
          <w:rFonts w:ascii="Candara" w:hAnsi="Candara"/>
          <w:i/>
          <w:color w:val="8DB3E2"/>
          <w:sz w:val="24"/>
          <w:szCs w:val="24"/>
          <w:lang w:val="es-MX"/>
        </w:rPr>
      </w:pPr>
      <w:r w:rsidRPr="00B50BEE">
        <w:rPr>
          <w:rFonts w:ascii="Candara" w:hAnsi="Candara"/>
          <w:sz w:val="24"/>
          <w:szCs w:val="24"/>
          <w:lang w:val="es-MX"/>
        </w:rPr>
        <w:t xml:space="preserve">Este llamado a licitación se emite como resultado del Aviso General de Adquisiciones que para este Proyecto fuese publicado en el </w:t>
      </w:r>
      <w:proofErr w:type="spellStart"/>
      <w:r w:rsidR="00044FDD" w:rsidRPr="00B50BEE">
        <w:rPr>
          <w:rFonts w:ascii="Candara" w:hAnsi="Candara"/>
          <w:i/>
          <w:sz w:val="24"/>
          <w:szCs w:val="24"/>
          <w:lang w:val="es-MX"/>
        </w:rPr>
        <w:t>United</w:t>
      </w:r>
      <w:proofErr w:type="spellEnd"/>
      <w:r w:rsidR="00044FDD" w:rsidRPr="00B50BEE">
        <w:rPr>
          <w:rFonts w:ascii="Candara" w:hAnsi="Candara"/>
          <w:i/>
          <w:sz w:val="24"/>
          <w:szCs w:val="24"/>
          <w:lang w:val="es-MX"/>
        </w:rPr>
        <w:t xml:space="preserve"> </w:t>
      </w:r>
      <w:proofErr w:type="spellStart"/>
      <w:r w:rsidR="00044FDD" w:rsidRPr="00B50BEE">
        <w:rPr>
          <w:rFonts w:ascii="Candara" w:hAnsi="Candara"/>
          <w:i/>
          <w:sz w:val="24"/>
          <w:szCs w:val="24"/>
          <w:lang w:val="es-MX"/>
        </w:rPr>
        <w:t>Nations</w:t>
      </w:r>
      <w:proofErr w:type="spellEnd"/>
      <w:r w:rsidR="00044FDD" w:rsidRPr="00B50BEE">
        <w:rPr>
          <w:rFonts w:ascii="Candara" w:hAnsi="Candara"/>
          <w:sz w:val="24"/>
          <w:szCs w:val="24"/>
          <w:lang w:val="es-MX"/>
        </w:rPr>
        <w:t xml:space="preserve"> </w:t>
      </w:r>
      <w:proofErr w:type="spellStart"/>
      <w:r w:rsidRPr="00B50BEE">
        <w:rPr>
          <w:rFonts w:ascii="Candara" w:hAnsi="Candara"/>
          <w:i/>
          <w:sz w:val="24"/>
          <w:szCs w:val="24"/>
          <w:lang w:val="es-MX"/>
        </w:rPr>
        <w:t>Development</w:t>
      </w:r>
      <w:proofErr w:type="spellEnd"/>
      <w:r w:rsidRPr="00B50BEE">
        <w:rPr>
          <w:rFonts w:ascii="Candara" w:hAnsi="Candara"/>
          <w:i/>
          <w:sz w:val="24"/>
          <w:szCs w:val="24"/>
          <w:lang w:val="es-MX"/>
        </w:rPr>
        <w:t xml:space="preserve"> Business,</w:t>
      </w:r>
      <w:r w:rsidRPr="00B50BEE">
        <w:rPr>
          <w:rFonts w:ascii="Candara" w:hAnsi="Candara"/>
          <w:sz w:val="24"/>
          <w:szCs w:val="24"/>
          <w:lang w:val="es-MX"/>
        </w:rPr>
        <w:t xml:space="preserve"> e</w:t>
      </w:r>
      <w:r w:rsidR="00B50BEE" w:rsidRPr="00B50BEE">
        <w:rPr>
          <w:rFonts w:ascii="Candara" w:hAnsi="Candara"/>
          <w:sz w:val="24"/>
          <w:szCs w:val="24"/>
          <w:lang w:val="es-MX"/>
        </w:rPr>
        <w:t xml:space="preserve">dición </w:t>
      </w:r>
      <w:r w:rsidR="00B50BEE" w:rsidRPr="00B50BEE">
        <w:rPr>
          <w:rFonts w:ascii="Candara" w:eastAsia="Candara" w:hAnsi="Candara" w:cs="Candara"/>
          <w:i/>
          <w:color w:val="0070C0"/>
          <w:sz w:val="24"/>
          <w:szCs w:val="24"/>
        </w:rPr>
        <w:t>No. IDB IDB-P554974-09/20 del 14 de septiembre del 2020</w:t>
      </w:r>
      <w:r w:rsidR="005F3A68" w:rsidRPr="00B50BEE">
        <w:rPr>
          <w:rFonts w:ascii="Candara" w:hAnsi="Candara"/>
          <w:i/>
          <w:color w:val="0070C0"/>
          <w:sz w:val="24"/>
          <w:szCs w:val="24"/>
          <w:lang w:val="es-MX"/>
        </w:rPr>
        <w:t>.</w:t>
      </w:r>
    </w:p>
    <w:p w14:paraId="299E406E" w14:textId="357A605E" w:rsidR="00B50BEE" w:rsidRPr="00B50BEE" w:rsidRDefault="00B50BEE" w:rsidP="00B50BEE">
      <w:pPr>
        <w:pStyle w:val="Prrafodelista"/>
        <w:numPr>
          <w:ilvl w:val="0"/>
          <w:numId w:val="27"/>
        </w:numPr>
        <w:spacing w:after="120"/>
        <w:ind w:left="360"/>
        <w:jc w:val="both"/>
        <w:rPr>
          <w:rFonts w:ascii="Candara" w:eastAsia="Candara" w:hAnsi="Candara" w:cs="Candara"/>
          <w:i/>
          <w:color w:val="8DB3E2"/>
          <w:sz w:val="24"/>
          <w:szCs w:val="24"/>
        </w:rPr>
      </w:pPr>
      <w:r w:rsidRPr="00B50BEE">
        <w:rPr>
          <w:rFonts w:ascii="Candara" w:eastAsia="Candara" w:hAnsi="Candara" w:cs="Candara"/>
          <w:color w:val="000000"/>
          <w:sz w:val="24"/>
          <w:szCs w:val="24"/>
        </w:rPr>
        <w:t xml:space="preserve">El </w:t>
      </w:r>
      <w:r w:rsidRPr="00B50BEE">
        <w:rPr>
          <w:rFonts w:ascii="Candara" w:eastAsia="Candara" w:hAnsi="Candara" w:cs="Candara"/>
          <w:i/>
          <w:color w:val="0070C0"/>
          <w:sz w:val="24"/>
          <w:szCs w:val="24"/>
        </w:rPr>
        <w:t xml:space="preserve">Gobierno de la República del Ecuador ha solicitado </w:t>
      </w:r>
      <w:r w:rsidRPr="00B50BEE">
        <w:rPr>
          <w:rFonts w:ascii="Candara" w:eastAsia="Candara" w:hAnsi="Candara" w:cs="Candara"/>
          <w:color w:val="000000"/>
          <w:sz w:val="24"/>
          <w:szCs w:val="24"/>
        </w:rPr>
        <w:t>un préstamo del Banco Interamericano de Desarrollo</w:t>
      </w:r>
      <w:r w:rsidRPr="00B50BEE">
        <w:rPr>
          <w:rFonts w:ascii="Candara" w:eastAsia="Candara" w:hAnsi="Candara" w:cs="Candara"/>
          <w:i/>
          <w:color w:val="000000"/>
          <w:sz w:val="24"/>
          <w:szCs w:val="24"/>
        </w:rPr>
        <w:t xml:space="preserve"> </w:t>
      </w:r>
      <w:r w:rsidRPr="00B50BEE">
        <w:rPr>
          <w:rFonts w:ascii="Candara" w:eastAsia="Candara" w:hAnsi="Candara" w:cs="Candara"/>
          <w:color w:val="000000"/>
          <w:sz w:val="24"/>
          <w:szCs w:val="24"/>
        </w:rPr>
        <w:t xml:space="preserve">para financiar parcialmente el costo del </w:t>
      </w:r>
      <w:r w:rsidRPr="00B50BEE">
        <w:rPr>
          <w:rFonts w:ascii="Candara" w:eastAsia="Candara" w:hAnsi="Candara" w:cs="Candara"/>
          <w:i/>
          <w:color w:val="0070C0"/>
          <w:sz w:val="24"/>
          <w:szCs w:val="24"/>
        </w:rPr>
        <w:t>PROGRAMA DE MODERNIZACIÓN Y RENOVACIÓN DEL SISTEMA ELÉCTRICO ECUATORIANO</w:t>
      </w:r>
      <w:r w:rsidRPr="00B50BEE">
        <w:rPr>
          <w:rFonts w:ascii="Candara" w:eastAsia="Candara" w:hAnsi="Candara" w:cs="Candara"/>
          <w:color w:val="1F497D"/>
          <w:sz w:val="24"/>
          <w:szCs w:val="24"/>
        </w:rPr>
        <w:t>,</w:t>
      </w:r>
      <w:r w:rsidRPr="00B50BEE">
        <w:rPr>
          <w:rFonts w:ascii="Candara" w:eastAsia="Candara" w:hAnsi="Candara" w:cs="Candara"/>
          <w:color w:val="000000"/>
          <w:sz w:val="24"/>
          <w:szCs w:val="24"/>
        </w:rPr>
        <w:t xml:space="preserve"> y se propone utilizar parte de los fondos de este préstamo para efectuar los pagos bajo el Contrato </w:t>
      </w:r>
      <w:r w:rsidRPr="00B50BEE">
        <w:rPr>
          <w:rFonts w:ascii="Candara" w:eastAsia="Candara" w:hAnsi="Candara" w:cs="Candara"/>
          <w:i/>
          <w:color w:val="0070C0"/>
          <w:sz w:val="24"/>
          <w:szCs w:val="24"/>
        </w:rPr>
        <w:t>“RENOVACIÓN DEL SUMINISTRO ELÉCTRICO, CABLEADO DE COBRE Y FIBRA ÓPTICA DE LAS SUBESTACIONES DE LA E.E.Q.”</w:t>
      </w:r>
      <w:r w:rsidRPr="00B50BEE">
        <w:rPr>
          <w:rFonts w:ascii="Candara" w:eastAsia="Candara" w:hAnsi="Candara" w:cs="Candara"/>
          <w:color w:val="000000"/>
          <w:sz w:val="24"/>
          <w:szCs w:val="24"/>
        </w:rPr>
        <w:t>.</w:t>
      </w:r>
      <w:r w:rsidR="00AD2EDD" w:rsidRPr="00AD2EDD">
        <w:rPr>
          <w:rFonts w:ascii="Candara" w:eastAsia="Candara" w:hAnsi="Candara" w:cs="Candara"/>
          <w:i/>
          <w:color w:val="0070C0"/>
          <w:sz w:val="24"/>
          <w:szCs w:val="24"/>
        </w:rPr>
        <w:t xml:space="preserve"> </w:t>
      </w:r>
      <w:r w:rsidR="00AD2EDD" w:rsidRPr="00B50BEE">
        <w:rPr>
          <w:rFonts w:ascii="Candara" w:eastAsia="Candara" w:hAnsi="Candara" w:cs="Candara"/>
          <w:i/>
          <w:color w:val="0070C0"/>
          <w:sz w:val="24"/>
          <w:szCs w:val="24"/>
        </w:rPr>
        <w:t>BID-L1231-EEQUI-LPN-DI-OB-001</w:t>
      </w:r>
    </w:p>
    <w:p w14:paraId="1C385E3E" w14:textId="32CFD383" w:rsidR="00B50BEE" w:rsidRPr="00B50BEE" w:rsidRDefault="00B50BEE" w:rsidP="00B50BEE">
      <w:pPr>
        <w:pStyle w:val="Prrafodelista"/>
        <w:numPr>
          <w:ilvl w:val="0"/>
          <w:numId w:val="27"/>
        </w:numPr>
        <w:spacing w:after="120"/>
        <w:ind w:left="360"/>
        <w:jc w:val="both"/>
        <w:rPr>
          <w:rFonts w:ascii="Candara" w:hAnsi="Candara"/>
          <w:i/>
          <w:color w:val="8DB3E2"/>
          <w:sz w:val="24"/>
          <w:szCs w:val="24"/>
          <w:lang w:val="es-MX"/>
        </w:rPr>
      </w:pPr>
      <w:r w:rsidRPr="00B50BEE">
        <w:rPr>
          <w:rFonts w:ascii="Candara" w:eastAsia="Candara" w:hAnsi="Candara" w:cs="Candara"/>
          <w:i/>
          <w:color w:val="0070C0"/>
          <w:sz w:val="24"/>
          <w:szCs w:val="24"/>
        </w:rPr>
        <w:t>La Empresa Eléctrica Quito S.A.</w:t>
      </w:r>
      <w:r w:rsidRPr="00B50BEE">
        <w:rPr>
          <w:rFonts w:ascii="Candara" w:eastAsia="Candara" w:hAnsi="Candara" w:cs="Candara"/>
          <w:color w:val="0070C0"/>
          <w:sz w:val="24"/>
          <w:szCs w:val="24"/>
        </w:rPr>
        <w:t xml:space="preserve"> </w:t>
      </w:r>
      <w:r w:rsidRPr="00B50BEE">
        <w:rPr>
          <w:rFonts w:ascii="Candara" w:eastAsia="Candara" w:hAnsi="Candara" w:cs="Candara"/>
          <w:color w:val="000000"/>
          <w:sz w:val="24"/>
          <w:szCs w:val="24"/>
        </w:rPr>
        <w:t xml:space="preserve">invita a los Oferentes elegibles a presentar ofertas selladas para la </w:t>
      </w:r>
      <w:r w:rsidRPr="00B50BEE">
        <w:rPr>
          <w:rFonts w:ascii="Candara" w:eastAsia="Candara" w:hAnsi="Candara" w:cs="Candara"/>
          <w:i/>
          <w:color w:val="0070C0"/>
          <w:sz w:val="24"/>
          <w:szCs w:val="24"/>
        </w:rPr>
        <w:t>RENOVACIÓN DEL SUMINISTRO ELÉCTRICO, CABLEADO DE COBRE Y FIBRA ÓPTICA DE LAS SUBESTACIONES DE LA E.E.Q.</w:t>
      </w:r>
      <w:r w:rsidRPr="00B50BEE">
        <w:rPr>
          <w:rFonts w:ascii="Candara" w:eastAsia="Candara" w:hAnsi="Candara" w:cs="Candara"/>
          <w:i/>
          <w:color w:val="000000"/>
          <w:sz w:val="24"/>
          <w:szCs w:val="24"/>
        </w:rPr>
        <w:t xml:space="preserve"> </w:t>
      </w:r>
      <w:r w:rsidRPr="00B50BEE">
        <w:rPr>
          <w:rFonts w:ascii="Candara" w:eastAsia="Candara" w:hAnsi="Candara" w:cs="Candara"/>
          <w:color w:val="000000"/>
          <w:sz w:val="24"/>
          <w:szCs w:val="24"/>
        </w:rPr>
        <w:t xml:space="preserve">El presupuesto referencial de la obra es de </w:t>
      </w:r>
      <w:r w:rsidRPr="00B50BEE">
        <w:rPr>
          <w:rFonts w:ascii="Candara" w:eastAsia="Candara" w:hAnsi="Candara" w:cs="Candara"/>
          <w:color w:val="2E75B5"/>
          <w:sz w:val="24"/>
          <w:szCs w:val="24"/>
        </w:rPr>
        <w:t>un millón cuatrocientos cuarenta y cinco mil doscientos treinta y seis con 13/100 (US$ 1.445.236.13) dólares de los Estados Unidos de América, incluido el valor del IVA.</w:t>
      </w:r>
      <w:r w:rsidRPr="00B50BEE">
        <w:rPr>
          <w:rFonts w:ascii="Candara" w:eastAsia="Candara" w:hAnsi="Candara" w:cs="Candara"/>
          <w:i/>
          <w:color w:val="000000"/>
          <w:sz w:val="24"/>
          <w:szCs w:val="24"/>
        </w:rPr>
        <w:t xml:space="preserve"> E</w:t>
      </w:r>
      <w:r w:rsidRPr="00B50BEE">
        <w:rPr>
          <w:rFonts w:ascii="Candara" w:eastAsia="Candara" w:hAnsi="Candara" w:cs="Candara"/>
          <w:color w:val="000000"/>
          <w:sz w:val="24"/>
          <w:szCs w:val="24"/>
        </w:rPr>
        <w:t xml:space="preserve">l plazo de entrega de la obra </w:t>
      </w:r>
      <w:r w:rsidRPr="00B50BEE">
        <w:rPr>
          <w:rFonts w:ascii="Candara" w:eastAsia="Candara" w:hAnsi="Candara" w:cs="Candara"/>
          <w:color w:val="2E75B5"/>
          <w:sz w:val="24"/>
          <w:szCs w:val="24"/>
        </w:rPr>
        <w:t>es de 365 (trescientos sesenta y cinco) días calendario, contados a partir de la fecha en la cual el anticipo sea transferido a la cuenta bancaria del contratista</w:t>
      </w:r>
    </w:p>
    <w:p w14:paraId="7A947C1D" w14:textId="69F20880" w:rsidR="00154F24" w:rsidRPr="00154F24" w:rsidRDefault="003F79AA" w:rsidP="00B50BEE">
      <w:pPr>
        <w:pStyle w:val="Prrafodelista"/>
        <w:numPr>
          <w:ilvl w:val="0"/>
          <w:numId w:val="27"/>
        </w:numPr>
        <w:spacing w:after="120"/>
        <w:ind w:left="360"/>
        <w:jc w:val="both"/>
        <w:rPr>
          <w:rFonts w:ascii="Candara" w:hAnsi="Candara"/>
          <w:i/>
          <w:color w:val="8DB3E2"/>
          <w:sz w:val="24"/>
          <w:szCs w:val="24"/>
          <w:lang w:val="es-MX"/>
        </w:rPr>
      </w:pPr>
      <w:r w:rsidRPr="00154F24">
        <w:rPr>
          <w:rFonts w:ascii="Candara" w:hAnsi="Candara"/>
          <w:sz w:val="24"/>
          <w:szCs w:val="24"/>
          <w:lang w:val="es-MX"/>
        </w:rPr>
        <w:t xml:space="preserve">La licitación se efectuará conforme a los procedimientos de Licitación Pública </w:t>
      </w:r>
      <w:r w:rsidR="00523E46" w:rsidRPr="00154F24">
        <w:rPr>
          <w:rFonts w:ascii="Candara" w:hAnsi="Candara"/>
          <w:sz w:val="24"/>
          <w:szCs w:val="24"/>
          <w:lang w:val="es-MX"/>
        </w:rPr>
        <w:t>Nacional</w:t>
      </w:r>
      <w:r w:rsidRPr="00154F24">
        <w:rPr>
          <w:rFonts w:ascii="Candara" w:hAnsi="Candara"/>
          <w:sz w:val="24"/>
          <w:szCs w:val="24"/>
          <w:lang w:val="es-MX"/>
        </w:rPr>
        <w:t xml:space="preserve"> (</w:t>
      </w:r>
      <w:r w:rsidR="00CB3B8E" w:rsidRPr="00154F24">
        <w:rPr>
          <w:rFonts w:ascii="Candara" w:hAnsi="Candara"/>
          <w:sz w:val="24"/>
          <w:szCs w:val="24"/>
          <w:lang w:val="es-MX"/>
        </w:rPr>
        <w:t>LPN</w:t>
      </w:r>
      <w:r w:rsidRPr="00154F24">
        <w:rPr>
          <w:rFonts w:ascii="Candara" w:hAnsi="Candara"/>
          <w:sz w:val="24"/>
          <w:szCs w:val="24"/>
          <w:lang w:val="es-MX"/>
        </w:rPr>
        <w:t xml:space="preserve">) establecidos en la publicación del Banco Interamericano de Desarrollo titulada </w:t>
      </w:r>
      <w:r w:rsidRPr="00154F24">
        <w:rPr>
          <w:rFonts w:ascii="Candara" w:hAnsi="Candara"/>
          <w:i/>
          <w:iCs/>
          <w:sz w:val="24"/>
          <w:szCs w:val="24"/>
          <w:lang w:val="es-MX"/>
        </w:rPr>
        <w:t>Políticas para la Adquisición de Obras y Bienes financiados por el Banco Interamericano de Desarrollo (BID)</w:t>
      </w:r>
      <w:r w:rsidR="0020207A" w:rsidRPr="00154F24">
        <w:rPr>
          <w:rFonts w:ascii="Candara" w:hAnsi="Candara"/>
          <w:b/>
          <w:bCs/>
          <w:i/>
          <w:sz w:val="24"/>
          <w:szCs w:val="24"/>
          <w:lang w:val="es-ES"/>
        </w:rPr>
        <w:t xml:space="preserve"> </w:t>
      </w:r>
      <w:r w:rsidR="0020207A" w:rsidRPr="00154F24">
        <w:rPr>
          <w:rFonts w:ascii="Candara" w:hAnsi="Candara"/>
          <w:bCs/>
          <w:i/>
          <w:sz w:val="24"/>
          <w:szCs w:val="24"/>
          <w:lang w:val="es-ES"/>
        </w:rPr>
        <w:t>GN-</w:t>
      </w:r>
      <w:r w:rsidR="0020207A" w:rsidRPr="00563C09">
        <w:rPr>
          <w:rFonts w:ascii="Candara" w:hAnsi="Candara"/>
          <w:bCs/>
          <w:i/>
          <w:sz w:val="24"/>
          <w:szCs w:val="24"/>
          <w:lang w:val="es-ES"/>
        </w:rPr>
        <w:t>2349-</w:t>
      </w:r>
      <w:r w:rsidR="00515F27" w:rsidRPr="00936B2F">
        <w:rPr>
          <w:rFonts w:ascii="Candara" w:hAnsi="Candara"/>
          <w:bCs/>
          <w:i/>
          <w:color w:val="0070C0"/>
          <w:sz w:val="24"/>
          <w:szCs w:val="24"/>
          <w:lang w:val="es-ES"/>
        </w:rPr>
        <w:t>15</w:t>
      </w:r>
      <w:r w:rsidRPr="00563C09">
        <w:rPr>
          <w:rFonts w:ascii="Candara" w:hAnsi="Candara"/>
          <w:sz w:val="24"/>
          <w:szCs w:val="24"/>
          <w:lang w:val="es-MX"/>
        </w:rPr>
        <w:t>, y está</w:t>
      </w:r>
      <w:r w:rsidRPr="00154F24">
        <w:rPr>
          <w:rFonts w:ascii="Candara" w:hAnsi="Candara"/>
          <w:sz w:val="24"/>
          <w:szCs w:val="24"/>
          <w:lang w:val="es-MX"/>
        </w:rPr>
        <w:t xml:space="preserve"> abierta a todos los Oferentes de países elegibles, según se definen en los Documentos de Licitación</w:t>
      </w:r>
      <w:r w:rsidRPr="00154F24">
        <w:rPr>
          <w:rFonts w:ascii="Candara" w:hAnsi="Candara"/>
          <w:i/>
          <w:sz w:val="24"/>
          <w:szCs w:val="24"/>
          <w:lang w:val="es-MX"/>
        </w:rPr>
        <w:t>.</w:t>
      </w:r>
    </w:p>
    <w:p w14:paraId="3685DFA7" w14:textId="3E5C2F36" w:rsidR="00B50BEE" w:rsidRPr="009C01D3" w:rsidRDefault="00B50BEE" w:rsidP="00B50BEE">
      <w:pPr>
        <w:pStyle w:val="Prrafodelista"/>
        <w:numPr>
          <w:ilvl w:val="0"/>
          <w:numId w:val="27"/>
        </w:numPr>
        <w:spacing w:after="120"/>
        <w:ind w:left="360"/>
        <w:jc w:val="both"/>
        <w:rPr>
          <w:rFonts w:ascii="Candara" w:eastAsia="Candara" w:hAnsi="Candara" w:cs="Candara"/>
          <w:i/>
          <w:color w:val="8DB3E2"/>
          <w:sz w:val="24"/>
          <w:szCs w:val="24"/>
        </w:rPr>
      </w:pPr>
      <w:r w:rsidRPr="00B50BEE">
        <w:rPr>
          <w:rFonts w:ascii="Candara" w:eastAsia="Candara" w:hAnsi="Candara" w:cs="Candara"/>
          <w:color w:val="000000"/>
          <w:sz w:val="24"/>
          <w:szCs w:val="24"/>
        </w:rPr>
        <w:t xml:space="preserve">Los Oferentes elegibles que estén interesados podrán solicitar mayor información contactando </w:t>
      </w:r>
      <w:r w:rsidR="00370784">
        <w:rPr>
          <w:rFonts w:ascii="Candara" w:eastAsia="Candara" w:hAnsi="Candara" w:cs="Candara"/>
          <w:color w:val="000000"/>
          <w:sz w:val="24"/>
          <w:szCs w:val="24"/>
        </w:rPr>
        <w:t xml:space="preserve">al </w:t>
      </w:r>
      <w:proofErr w:type="spellStart"/>
      <w:r w:rsidR="00370784">
        <w:rPr>
          <w:rFonts w:ascii="Candara" w:eastAsia="Candara" w:hAnsi="Candara" w:cs="Candara"/>
          <w:color w:val="000000"/>
          <w:sz w:val="24"/>
          <w:szCs w:val="24"/>
        </w:rPr>
        <w:t>Mgs.Jairo</w:t>
      </w:r>
      <w:proofErr w:type="spellEnd"/>
      <w:r w:rsidR="00370784">
        <w:rPr>
          <w:rFonts w:ascii="Candara" w:eastAsia="Candara" w:hAnsi="Candara" w:cs="Candara"/>
          <w:color w:val="000000"/>
          <w:sz w:val="24"/>
          <w:szCs w:val="24"/>
        </w:rPr>
        <w:t xml:space="preserve"> José Caldas Montero, Gerente Administrativo Financiero</w:t>
      </w:r>
      <w:r w:rsidR="00E51B72">
        <w:rPr>
          <w:rFonts w:ascii="Candara" w:eastAsia="Candara" w:hAnsi="Candara" w:cs="Candara"/>
          <w:color w:val="000000"/>
          <w:sz w:val="24"/>
          <w:szCs w:val="24"/>
        </w:rPr>
        <w:t>,</w:t>
      </w:r>
      <w:r w:rsidRPr="00B50BEE">
        <w:rPr>
          <w:rFonts w:ascii="Candara" w:eastAsia="Candara" w:hAnsi="Candara" w:cs="Candara"/>
          <w:color w:val="000000"/>
          <w:sz w:val="24"/>
          <w:szCs w:val="24"/>
        </w:rPr>
        <w:t xml:space="preserve"> </w:t>
      </w:r>
      <w:r w:rsidRPr="00B50BEE">
        <w:rPr>
          <w:rFonts w:ascii="Candara" w:eastAsia="Candara" w:hAnsi="Candara" w:cs="Candara"/>
          <w:i/>
          <w:color w:val="0070C0"/>
          <w:sz w:val="24"/>
          <w:szCs w:val="24"/>
        </w:rPr>
        <w:t xml:space="preserve">Empresa Eléctrica Quito S.A., al correo electrónico </w:t>
      </w:r>
      <w:hyperlink r:id="rId39">
        <w:r w:rsidRPr="00B50BEE">
          <w:rPr>
            <w:rFonts w:cs="Calibri"/>
            <w:color w:val="0000FF"/>
            <w:sz w:val="24"/>
            <w:szCs w:val="24"/>
            <w:u w:val="single"/>
          </w:rPr>
          <w:t>procesos.bid6.eeq@eeq.com.ec</w:t>
        </w:r>
      </w:hyperlink>
      <w:r w:rsidRPr="00B50BEE">
        <w:rPr>
          <w:rFonts w:ascii="Candara" w:eastAsia="Candara" w:hAnsi="Candara" w:cs="Candara"/>
          <w:color w:val="0070C0"/>
          <w:sz w:val="24"/>
          <w:szCs w:val="24"/>
        </w:rPr>
        <w:t xml:space="preserve"> </w:t>
      </w:r>
      <w:r w:rsidRPr="00B50BEE">
        <w:rPr>
          <w:rFonts w:ascii="Candara" w:eastAsia="Candara" w:hAnsi="Candara" w:cs="Candara"/>
          <w:color w:val="000000"/>
          <w:sz w:val="24"/>
          <w:szCs w:val="24"/>
        </w:rPr>
        <w:t xml:space="preserve">y </w:t>
      </w:r>
      <w:r w:rsidRPr="009C01D3">
        <w:rPr>
          <w:rFonts w:ascii="Candara" w:eastAsia="Candara" w:hAnsi="Candara" w:cs="Candara"/>
          <w:color w:val="000000"/>
          <w:sz w:val="24"/>
          <w:szCs w:val="24"/>
        </w:rPr>
        <w:t xml:space="preserve">descargar los documentos de licitación en la dirección electrónica indicada al final de este Llamado: </w:t>
      </w:r>
      <w:r w:rsidRPr="009C01D3">
        <w:rPr>
          <w:rFonts w:ascii="Candara" w:eastAsia="Candara" w:hAnsi="Candara" w:cs="Candara"/>
          <w:i/>
          <w:color w:val="0070C0"/>
          <w:sz w:val="24"/>
          <w:szCs w:val="24"/>
        </w:rPr>
        <w:t>www.eeq.com.ec / Contratación pública / Procesos BID VI.</w:t>
      </w:r>
    </w:p>
    <w:p w14:paraId="51DAB274" w14:textId="0949494F" w:rsidR="00B50BEE" w:rsidRPr="00936B2F" w:rsidRDefault="00B50BEE" w:rsidP="00B50BEE">
      <w:pPr>
        <w:pStyle w:val="Prrafodelista"/>
        <w:numPr>
          <w:ilvl w:val="0"/>
          <w:numId w:val="27"/>
        </w:numPr>
        <w:spacing w:after="120"/>
        <w:ind w:left="360"/>
        <w:jc w:val="both"/>
        <w:rPr>
          <w:rFonts w:ascii="Candara" w:eastAsia="Candara" w:hAnsi="Candara" w:cs="Candara"/>
          <w:i/>
          <w:color w:val="0070C0"/>
          <w:sz w:val="24"/>
          <w:szCs w:val="24"/>
        </w:rPr>
      </w:pPr>
      <w:r w:rsidRPr="009C01D3">
        <w:rPr>
          <w:rFonts w:ascii="Candara" w:eastAsia="Candara" w:hAnsi="Candara" w:cs="Candara"/>
          <w:color w:val="000000"/>
          <w:sz w:val="24"/>
          <w:szCs w:val="24"/>
        </w:rPr>
        <w:t>Los requisitos de</w:t>
      </w:r>
      <w:r w:rsidRPr="009C01D3">
        <w:rPr>
          <w:rFonts w:ascii="Candara" w:hAnsi="Candara"/>
          <w:sz w:val="24"/>
          <w:szCs w:val="24"/>
          <w:lang w:val="es-MX"/>
        </w:rPr>
        <w:t xml:space="preserve"> calificación incluyen</w:t>
      </w:r>
      <w:r w:rsidRPr="00936B2F">
        <w:rPr>
          <w:rFonts w:ascii="Candara" w:eastAsia="Candara" w:hAnsi="Candara" w:cs="Candara"/>
          <w:i/>
          <w:color w:val="0070C0"/>
          <w:sz w:val="24"/>
          <w:szCs w:val="24"/>
        </w:rPr>
        <w:t>:</w:t>
      </w:r>
      <w:r w:rsidR="00363DC4" w:rsidRPr="00936B2F">
        <w:rPr>
          <w:rFonts w:ascii="Candara" w:eastAsia="Candara" w:hAnsi="Candara" w:cs="Candara"/>
          <w:i/>
          <w:color w:val="0070C0"/>
          <w:sz w:val="24"/>
          <w:szCs w:val="24"/>
        </w:rPr>
        <w:t xml:space="preserve"> facturación anual, experiencia como contratista principal, disponibilidad de equipo, administrador de obra y personal técnico, activos líquidos y las especificaciones técnicas de los equipos </w:t>
      </w:r>
      <w:r w:rsidRPr="00936B2F">
        <w:rPr>
          <w:rFonts w:ascii="Candara" w:eastAsia="Candara" w:hAnsi="Candara" w:cs="Candara"/>
          <w:i/>
          <w:color w:val="0070C0"/>
          <w:sz w:val="24"/>
          <w:szCs w:val="24"/>
        </w:rPr>
        <w:t xml:space="preserve">; es decir, los requisitos detallados </w:t>
      </w:r>
      <w:r w:rsidRPr="00936B2F">
        <w:rPr>
          <w:rFonts w:ascii="Candara" w:eastAsia="Candara" w:hAnsi="Candara" w:cs="Candara"/>
          <w:i/>
          <w:color w:val="0070C0"/>
          <w:sz w:val="24"/>
          <w:szCs w:val="24"/>
        </w:rPr>
        <w:lastRenderedPageBreak/>
        <w:t xml:space="preserve">en las IAO 5.3 </w:t>
      </w:r>
      <w:r w:rsidR="009C01D3" w:rsidRPr="00936B2F">
        <w:rPr>
          <w:rFonts w:ascii="Candara" w:eastAsia="Candara" w:hAnsi="Candara" w:cs="Candara"/>
          <w:i/>
          <w:color w:val="0070C0"/>
          <w:sz w:val="24"/>
          <w:szCs w:val="24"/>
        </w:rPr>
        <w:t>a</w:t>
      </w:r>
      <w:r w:rsidRPr="00936B2F">
        <w:rPr>
          <w:rFonts w:ascii="Candara" w:eastAsia="Candara" w:hAnsi="Candara" w:cs="Candara"/>
          <w:i/>
          <w:color w:val="0070C0"/>
          <w:sz w:val="24"/>
          <w:szCs w:val="24"/>
        </w:rPr>
        <w:t xml:space="preserve"> IAO 5.5 de los Documentos de Licitación.</w:t>
      </w:r>
      <w:r w:rsidRPr="00936B2F">
        <w:rPr>
          <w:rFonts w:ascii="Candara" w:hAnsi="Candara"/>
          <w:sz w:val="24"/>
          <w:szCs w:val="24"/>
          <w:lang w:val="es-MX"/>
        </w:rPr>
        <w:t xml:space="preserve">  No se otorgará un Margen de Preferencia a contratistas o </w:t>
      </w:r>
      <w:proofErr w:type="spellStart"/>
      <w:r w:rsidRPr="00936B2F">
        <w:rPr>
          <w:rFonts w:ascii="Candara" w:hAnsi="Candara"/>
          <w:sz w:val="24"/>
          <w:szCs w:val="24"/>
          <w:lang w:val="es-MX"/>
        </w:rPr>
        <w:t>APCAs</w:t>
      </w:r>
      <w:proofErr w:type="spellEnd"/>
      <w:r w:rsidRPr="00936B2F">
        <w:rPr>
          <w:rFonts w:ascii="Candara" w:hAnsi="Candara"/>
          <w:sz w:val="24"/>
          <w:szCs w:val="24"/>
          <w:lang w:val="es-MX"/>
        </w:rPr>
        <w:t xml:space="preserve"> nacionales</w:t>
      </w:r>
      <w:r w:rsidR="00CD31CD" w:rsidRPr="00936B2F">
        <w:rPr>
          <w:rFonts w:ascii="Candara" w:hAnsi="Candara"/>
          <w:sz w:val="24"/>
          <w:szCs w:val="24"/>
          <w:lang w:val="es-MX"/>
        </w:rPr>
        <w:t>.</w:t>
      </w:r>
    </w:p>
    <w:p w14:paraId="7245F84C" w14:textId="390EA5B5" w:rsidR="00CD31CD" w:rsidRDefault="00CD31CD" w:rsidP="00CD31CD">
      <w:pPr>
        <w:pStyle w:val="Prrafodelista"/>
        <w:numPr>
          <w:ilvl w:val="0"/>
          <w:numId w:val="27"/>
        </w:numPr>
        <w:spacing w:after="120"/>
        <w:ind w:left="360"/>
        <w:jc w:val="both"/>
        <w:rPr>
          <w:rFonts w:ascii="Candara" w:eastAsia="Candara" w:hAnsi="Candara" w:cs="Candara"/>
          <w:i/>
          <w:color w:val="8DB3E2"/>
        </w:rPr>
      </w:pPr>
      <w:r w:rsidRPr="009C01D3">
        <w:rPr>
          <w:rFonts w:ascii="Candara" w:eastAsia="Candara" w:hAnsi="Candara" w:cs="Candara"/>
          <w:color w:val="000000"/>
          <w:sz w:val="24"/>
          <w:szCs w:val="24"/>
        </w:rPr>
        <w:t>Las ofertas deberán hacerse llegar a la dirección indicada</w:t>
      </w:r>
      <w:r w:rsidRPr="00CD31CD">
        <w:rPr>
          <w:rFonts w:ascii="Candara" w:eastAsia="Candara" w:hAnsi="Candara" w:cs="Candara"/>
          <w:color w:val="000000"/>
          <w:sz w:val="24"/>
          <w:szCs w:val="24"/>
        </w:rPr>
        <w:t xml:space="preserve"> abajo a más tardar a las </w:t>
      </w:r>
      <w:r w:rsidRPr="00CD31CD">
        <w:rPr>
          <w:rFonts w:ascii="Candara" w:eastAsia="Candara" w:hAnsi="Candara" w:cs="Candara"/>
          <w:i/>
          <w:color w:val="0070C0"/>
          <w:sz w:val="24"/>
          <w:szCs w:val="24"/>
        </w:rPr>
        <w:t xml:space="preserve">10hoo (GMT-5), del </w:t>
      </w:r>
      <w:r w:rsidR="00370784">
        <w:rPr>
          <w:rFonts w:ascii="Candara" w:eastAsia="Candara" w:hAnsi="Candara" w:cs="Candara"/>
          <w:i/>
          <w:color w:val="0070C0"/>
          <w:sz w:val="24"/>
          <w:szCs w:val="24"/>
        </w:rPr>
        <w:t>14</w:t>
      </w:r>
      <w:r w:rsidRPr="00CD31CD">
        <w:rPr>
          <w:rFonts w:ascii="Candara" w:eastAsia="Candara" w:hAnsi="Candara" w:cs="Candara"/>
          <w:i/>
          <w:color w:val="0070C0"/>
          <w:sz w:val="24"/>
          <w:szCs w:val="24"/>
        </w:rPr>
        <w:t xml:space="preserve"> de noviembre del 2022</w:t>
      </w:r>
      <w:r w:rsidRPr="00CD31CD">
        <w:rPr>
          <w:rFonts w:ascii="Candara" w:eastAsia="Candara" w:hAnsi="Candara" w:cs="Candara"/>
          <w:color w:val="000000"/>
          <w:sz w:val="24"/>
          <w:szCs w:val="24"/>
        </w:rPr>
        <w:t xml:space="preserve">. Los Oferentes </w:t>
      </w:r>
      <w:r w:rsidRPr="00CD31CD">
        <w:rPr>
          <w:rFonts w:ascii="Candara" w:eastAsia="Candara" w:hAnsi="Candara" w:cs="Candara"/>
          <w:i/>
          <w:color w:val="0070C0"/>
          <w:sz w:val="24"/>
          <w:szCs w:val="24"/>
        </w:rPr>
        <w:t>no podrán</w:t>
      </w:r>
      <w:r w:rsidRPr="00CD31CD">
        <w:rPr>
          <w:rFonts w:ascii="Candara" w:eastAsia="Candara" w:hAnsi="Candara" w:cs="Candara"/>
          <w:color w:val="0070C0"/>
          <w:sz w:val="24"/>
          <w:szCs w:val="24"/>
        </w:rPr>
        <w:t xml:space="preserve"> </w:t>
      </w:r>
      <w:r w:rsidRPr="00CD31CD">
        <w:rPr>
          <w:rFonts w:ascii="Candara" w:eastAsia="Candara" w:hAnsi="Candara" w:cs="Candara"/>
          <w:color w:val="000000"/>
          <w:sz w:val="24"/>
          <w:szCs w:val="24"/>
        </w:rPr>
        <w:t xml:space="preserve">presentar Ofertas electrónicamente. Las ofertas que se reciban fuera del plazo serán rechazadas. Las ofertas se abrirán físicamente en presencia de los representantes de los Oferentes que deseen asistir en persona, en la dirección indicada al final de este Llamado, a las </w:t>
      </w:r>
      <w:r w:rsidRPr="00CD31CD">
        <w:rPr>
          <w:rFonts w:ascii="Candara" w:eastAsia="Candara" w:hAnsi="Candara" w:cs="Candara"/>
          <w:i/>
          <w:color w:val="0070C0"/>
          <w:sz w:val="24"/>
          <w:szCs w:val="24"/>
        </w:rPr>
        <w:t xml:space="preserve">11h00 del </w:t>
      </w:r>
      <w:r w:rsidR="00370784">
        <w:rPr>
          <w:rFonts w:ascii="Candara" w:eastAsia="Candara" w:hAnsi="Candara" w:cs="Candara"/>
          <w:i/>
          <w:color w:val="0070C0"/>
          <w:sz w:val="24"/>
          <w:szCs w:val="24"/>
        </w:rPr>
        <w:t>14</w:t>
      </w:r>
      <w:r w:rsidRPr="00CD31CD">
        <w:rPr>
          <w:rFonts w:ascii="Candara" w:eastAsia="Candara" w:hAnsi="Candara" w:cs="Candara"/>
          <w:i/>
          <w:color w:val="0070C0"/>
          <w:sz w:val="24"/>
          <w:szCs w:val="24"/>
        </w:rPr>
        <w:t xml:space="preserve"> noviembre del 2022</w:t>
      </w:r>
      <w:r>
        <w:rPr>
          <w:rFonts w:ascii="Candara" w:eastAsia="Candara" w:hAnsi="Candara" w:cs="Candara"/>
          <w:i/>
          <w:color w:val="0070C0"/>
        </w:rPr>
        <w:t xml:space="preserve">. </w:t>
      </w:r>
    </w:p>
    <w:p w14:paraId="4396E52C" w14:textId="104ED905" w:rsidR="00154F24" w:rsidRPr="00154F24" w:rsidRDefault="003F79AA" w:rsidP="00A1003A">
      <w:pPr>
        <w:pStyle w:val="Prrafodelista"/>
        <w:numPr>
          <w:ilvl w:val="0"/>
          <w:numId w:val="27"/>
        </w:numPr>
        <w:spacing w:after="120"/>
        <w:ind w:left="360"/>
        <w:jc w:val="both"/>
        <w:rPr>
          <w:rFonts w:ascii="Candara" w:hAnsi="Candara"/>
          <w:i/>
          <w:color w:val="8DB3E2"/>
          <w:sz w:val="24"/>
          <w:szCs w:val="24"/>
          <w:lang w:val="es-MX"/>
        </w:rPr>
      </w:pPr>
      <w:r w:rsidRPr="00154F24">
        <w:rPr>
          <w:rFonts w:ascii="Candara" w:hAnsi="Candara"/>
          <w:i/>
          <w:sz w:val="24"/>
          <w:szCs w:val="24"/>
          <w:lang w:val="es-MX"/>
        </w:rPr>
        <w:t xml:space="preserve"> </w:t>
      </w:r>
      <w:r w:rsidRPr="00154F24">
        <w:rPr>
          <w:rFonts w:ascii="Candara" w:hAnsi="Candara"/>
          <w:iCs/>
          <w:sz w:val="24"/>
          <w:szCs w:val="24"/>
          <w:lang w:val="es-MX"/>
        </w:rPr>
        <w:t xml:space="preserve">Todas las ofertas </w:t>
      </w:r>
      <w:r w:rsidR="00EC432A">
        <w:rPr>
          <w:rFonts w:ascii="Candara" w:hAnsi="Candara"/>
          <w:i/>
          <w:color w:val="0070C0"/>
          <w:sz w:val="24"/>
          <w:szCs w:val="24"/>
          <w:lang w:val="es-MX"/>
        </w:rPr>
        <w:t xml:space="preserve">“deberán” </w:t>
      </w:r>
      <w:r w:rsidRPr="00154F24">
        <w:rPr>
          <w:rFonts w:ascii="Candara" w:hAnsi="Candara"/>
          <w:iCs/>
          <w:sz w:val="24"/>
          <w:szCs w:val="24"/>
          <w:lang w:val="es-MX"/>
        </w:rPr>
        <w:t xml:space="preserve">estar acompañadas de una </w:t>
      </w:r>
      <w:r w:rsidR="00554A6A" w:rsidRPr="00266132">
        <w:rPr>
          <w:rFonts w:ascii="Candara" w:hAnsi="Candara"/>
          <w:i/>
          <w:color w:val="0070C0"/>
          <w:sz w:val="24"/>
          <w:szCs w:val="24"/>
          <w:lang w:val="es-MX"/>
        </w:rPr>
        <w:t>“</w:t>
      </w:r>
      <w:r w:rsidRPr="00266132">
        <w:rPr>
          <w:rFonts w:ascii="Candara" w:hAnsi="Candara"/>
          <w:i/>
          <w:color w:val="0070C0"/>
          <w:sz w:val="24"/>
          <w:szCs w:val="24"/>
          <w:lang w:val="es-MX"/>
        </w:rPr>
        <w:t xml:space="preserve">Declaración de Mantenimiento de la Oferta”. </w:t>
      </w:r>
    </w:p>
    <w:p w14:paraId="4F6F1D3D" w14:textId="7A2B8C0A" w:rsidR="003F79AA" w:rsidRPr="00154F24" w:rsidRDefault="00CD31CD" w:rsidP="00E51B72">
      <w:pPr>
        <w:pStyle w:val="Prrafodelista"/>
        <w:numPr>
          <w:ilvl w:val="0"/>
          <w:numId w:val="27"/>
        </w:numPr>
        <w:spacing w:after="120"/>
        <w:ind w:left="360"/>
        <w:jc w:val="both"/>
        <w:rPr>
          <w:rFonts w:ascii="Candara" w:hAnsi="Candara"/>
          <w:i/>
          <w:color w:val="8DB3E2"/>
          <w:sz w:val="24"/>
          <w:szCs w:val="24"/>
          <w:lang w:val="es-MX"/>
        </w:rPr>
      </w:pPr>
      <w:r w:rsidRPr="00370784">
        <w:rPr>
          <w:rFonts w:ascii="Candara" w:eastAsia="Candara" w:hAnsi="Candara" w:cs="Candara"/>
          <w:color w:val="000000"/>
          <w:sz w:val="24"/>
          <w:szCs w:val="24"/>
        </w:rPr>
        <w:t xml:space="preserve">La dirección referida arriba es: </w:t>
      </w:r>
      <w:r w:rsidRPr="00370784">
        <w:rPr>
          <w:rFonts w:ascii="Candara" w:eastAsia="Candara" w:hAnsi="Candara" w:cs="Candara"/>
          <w:i/>
          <w:color w:val="0070C0"/>
          <w:sz w:val="24"/>
          <w:szCs w:val="24"/>
        </w:rPr>
        <w:t xml:space="preserve">Empresa Eléctrica Quito S.A., Av. 10 de agosto E1-24 y Bartolomé de las Casas, Edificio Las Casas, Sexto piso Dirección de Contratación Pública, , Código Postal: EC170519, Quito, Ecuador </w:t>
      </w:r>
    </w:p>
    <w:sectPr w:rsidR="003F79AA" w:rsidRPr="00154F24" w:rsidSect="00A95685">
      <w:headerReference w:type="even" r:id="rId40"/>
      <w:headerReference w:type="default" r:id="rId41"/>
      <w:headerReference w:type="first" r:id="rId42"/>
      <w:endnotePr>
        <w:numFmt w:val="decimal"/>
      </w:endnotePr>
      <w:type w:val="oddPage"/>
      <w:pgSz w:w="11906" w:h="16838" w:code="9"/>
      <w:pgMar w:top="1440" w:right="1440" w:bottom="1296" w:left="1440" w:header="720" w:footer="720" w:gutter="0"/>
      <w:paperSrc w:first="15" w:other="15"/>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CDC3A1" w14:textId="77777777" w:rsidR="00DF5C93" w:rsidRDefault="00DF5C93">
      <w:r>
        <w:separator/>
      </w:r>
    </w:p>
  </w:endnote>
  <w:endnote w:type="continuationSeparator" w:id="0">
    <w:p w14:paraId="49EA1808" w14:textId="77777777" w:rsidR="00DF5C93" w:rsidRDefault="00DF5C93">
      <w:r>
        <w:continuationSeparator/>
      </w:r>
    </w:p>
  </w:endnote>
  <w:endnote w:type="continuationNotice" w:id="1">
    <w:p w14:paraId="4B960DC8" w14:textId="77777777" w:rsidR="00DF5C93" w:rsidRDefault="00DF5C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Times New Roman Bold">
    <w:altName w:val="Times New Roman"/>
    <w:charset w:val="00"/>
    <w:family w:val="auto"/>
    <w:pitch w:val="variable"/>
    <w:sig w:usb0="E0002AE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游明朝">
    <w:panose1 w:val="00000000000000000000"/>
    <w:charset w:val="80"/>
    <w:family w:val="roman"/>
    <w:notTrueType/>
    <w:pitch w:val="default"/>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wis721 LtCn BT">
    <w:altName w:val="Calibri"/>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Noto Sans Symbols">
    <w:altName w:val="Times New Roman"/>
    <w:charset w:val="00"/>
    <w:family w:val="auto"/>
    <w:pitch w:val="default"/>
  </w:font>
  <w:font w:name="游ゴシック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CABA1C" w14:textId="77777777" w:rsidR="00DF5C93" w:rsidRDefault="00DF5C93">
      <w:r>
        <w:separator/>
      </w:r>
    </w:p>
  </w:footnote>
  <w:footnote w:type="continuationSeparator" w:id="0">
    <w:p w14:paraId="45DB3DE7" w14:textId="77777777" w:rsidR="00DF5C93" w:rsidRDefault="00DF5C93">
      <w:r>
        <w:continuationSeparator/>
      </w:r>
    </w:p>
  </w:footnote>
  <w:footnote w:type="continuationNotice" w:id="1">
    <w:p w14:paraId="3E974BA6" w14:textId="77777777" w:rsidR="00DF5C93" w:rsidRDefault="00DF5C93"/>
  </w:footnote>
  <w:footnote w:id="2">
    <w:p w14:paraId="435F367D" w14:textId="008136A7" w:rsidR="00B50BEE" w:rsidRPr="00A9190A" w:rsidRDefault="00B50BEE" w:rsidP="00516CD1">
      <w:pPr>
        <w:pStyle w:val="Textonotapie"/>
        <w:jc w:val="both"/>
        <w:rPr>
          <w:rFonts w:ascii="Candara" w:hAnsi="Candara"/>
          <w:color w:val="0070C0"/>
          <w:sz w:val="16"/>
          <w:szCs w:val="16"/>
        </w:rPr>
      </w:pPr>
      <w:r w:rsidRPr="00A9190A">
        <w:rPr>
          <w:rStyle w:val="Refdenotaalpie"/>
          <w:rFonts w:ascii="Candara" w:hAnsi="Candara"/>
          <w:color w:val="0070C0"/>
          <w:sz w:val="16"/>
          <w:szCs w:val="16"/>
        </w:rPr>
        <w:footnoteRef/>
      </w:r>
      <w:r w:rsidRPr="00A9190A">
        <w:rPr>
          <w:rFonts w:ascii="Candara" w:hAnsi="Candara"/>
          <w:color w:val="0070C0"/>
          <w:sz w:val="16"/>
          <w:szCs w:val="16"/>
        </w:rPr>
        <w:t xml:space="preserve"> De acuerdo con las Políticas de Adquisiciones GN 2349-9 o 2349-15 según aplique</w:t>
      </w:r>
      <w:r>
        <w:rPr>
          <w:rFonts w:ascii="Candara" w:hAnsi="Candara"/>
          <w:color w:val="0070C0"/>
          <w:sz w:val="16"/>
          <w:szCs w:val="16"/>
        </w:rPr>
        <w:t>,</w:t>
      </w:r>
      <w:r w:rsidRPr="00A9190A">
        <w:rPr>
          <w:rFonts w:ascii="Candara" w:hAnsi="Candara"/>
          <w:color w:val="0070C0"/>
          <w:sz w:val="16"/>
          <w:szCs w:val="16"/>
        </w:rPr>
        <w:t xml:space="preserve"> se puede seleccionar el tipo de contrato adecuado y ajustar los Documentos de Licitación para tal efecto.</w:t>
      </w:r>
    </w:p>
  </w:footnote>
  <w:footnote w:id="3">
    <w:p w14:paraId="2D14E1C0" w14:textId="5A3789F6" w:rsidR="00B50BEE" w:rsidRPr="002C6523" w:rsidRDefault="00B50BEE" w:rsidP="002C6523">
      <w:pPr>
        <w:pStyle w:val="Textonotapie"/>
        <w:jc w:val="both"/>
        <w:rPr>
          <w:rFonts w:ascii="Candara" w:hAnsi="Candara"/>
          <w:sz w:val="16"/>
          <w:szCs w:val="16"/>
        </w:rPr>
      </w:pPr>
      <w:r w:rsidRPr="00A9190A">
        <w:rPr>
          <w:rStyle w:val="Refdenotaalpie"/>
          <w:rFonts w:ascii="Candara" w:hAnsi="Candara"/>
          <w:color w:val="0070C0"/>
          <w:sz w:val="16"/>
          <w:szCs w:val="16"/>
        </w:rPr>
        <w:footnoteRef/>
      </w:r>
      <w:r w:rsidRPr="00A9190A">
        <w:rPr>
          <w:rFonts w:ascii="Candara" w:hAnsi="Candara"/>
          <w:color w:val="0070C0"/>
          <w:sz w:val="16"/>
          <w:szCs w:val="16"/>
        </w:rPr>
        <w:t xml:space="preserve"> Los contratos por suma alzada deben utilizarse para obras cuyas características físicas y de calidad puedan definirse en su totalidad antes de solicitar propuestas, o para aquellos cuyos diseños se esperará que sufran Variaciones mínimas, como en el caso de la construcción de edificios, la instalación de tuberías, torres de líneas de transmisión eléctrica y series de estructuras pequeñas, como paraderos de autobuses o baños escolares. En los contratos a suma alzada se ha introducido el concepto de "calendario de actividades" valoradas, para permitir que se efectúen pagos a medida que se completen las "actividades". Los pagos también pueden realizarse en base al porcentaje de avance de cada actividad.</w:t>
      </w:r>
    </w:p>
  </w:footnote>
  <w:footnote w:id="4">
    <w:p w14:paraId="33E8193A" w14:textId="77777777" w:rsidR="00B50BEE" w:rsidRPr="005E76F0" w:rsidRDefault="00B50BEE">
      <w:pPr>
        <w:pStyle w:val="Textonotapie"/>
        <w:rPr>
          <w:rFonts w:ascii="Candara" w:hAnsi="Candara"/>
          <w:sz w:val="16"/>
          <w:szCs w:val="16"/>
          <w:lang w:val="es-ES"/>
        </w:rPr>
      </w:pPr>
      <w:r w:rsidRPr="005E76F0">
        <w:rPr>
          <w:rStyle w:val="Refdenotaalpie"/>
          <w:rFonts w:ascii="Candara" w:hAnsi="Candara"/>
          <w:color w:val="0070C0"/>
          <w:sz w:val="16"/>
          <w:szCs w:val="16"/>
        </w:rPr>
        <w:footnoteRef/>
      </w:r>
      <w:r w:rsidRPr="005E76F0">
        <w:rPr>
          <w:rFonts w:ascii="Candara" w:hAnsi="Candara"/>
          <w:color w:val="0070C0"/>
          <w:sz w:val="16"/>
          <w:szCs w:val="16"/>
        </w:rPr>
        <w:t xml:space="preserve"> </w:t>
      </w:r>
      <w:r w:rsidRPr="005E76F0">
        <w:rPr>
          <w:rFonts w:ascii="Candara" w:hAnsi="Candara"/>
          <w:color w:val="0070C0"/>
          <w:sz w:val="16"/>
          <w:szCs w:val="16"/>
        </w:rPr>
        <w:tab/>
      </w:r>
      <w:r w:rsidRPr="005E76F0">
        <w:rPr>
          <w:rFonts w:ascii="Candara" w:hAnsi="Candara"/>
          <w:i/>
          <w:iCs/>
          <w:color w:val="0070C0"/>
          <w:spacing w:val="-2"/>
          <w:sz w:val="16"/>
          <w:szCs w:val="16"/>
        </w:rPr>
        <w:t>Véase la Sección V, “Condiciones Generales del Contrato”, Cláusula 1. Definiciones</w:t>
      </w:r>
    </w:p>
  </w:footnote>
  <w:footnote w:id="5">
    <w:p w14:paraId="58C73E3D" w14:textId="1BD38838" w:rsidR="00B50BEE" w:rsidRPr="00D4340A" w:rsidRDefault="00B50BEE" w:rsidP="00D4340A">
      <w:pPr>
        <w:pStyle w:val="Textonotapie"/>
        <w:jc w:val="both"/>
        <w:rPr>
          <w:rFonts w:ascii="Candara" w:hAnsi="Candara"/>
        </w:rPr>
      </w:pPr>
      <w:r w:rsidRPr="00D4340A">
        <w:rPr>
          <w:rStyle w:val="Refdenotaalpie"/>
          <w:rFonts w:ascii="Candara" w:hAnsi="Candara"/>
          <w:color w:val="0070C0"/>
        </w:rPr>
        <w:footnoteRef/>
      </w:r>
      <w:r w:rsidRPr="00D4340A">
        <w:rPr>
          <w:rFonts w:ascii="Candara" w:hAnsi="Candara"/>
          <w:color w:val="0070C0"/>
        </w:rPr>
        <w:t xml:space="preserve"> </w:t>
      </w:r>
      <w:r w:rsidRPr="00D4340A">
        <w:rPr>
          <w:rFonts w:ascii="Candara" w:hAnsi="Candara"/>
          <w:bCs/>
          <w:color w:val="0070C0"/>
          <w:lang w:val="es-ES"/>
        </w:rPr>
        <w:t xml:space="preserve">Además de tener en cuenta la lista de empresas y personas sancionadas del Banco, un Prestatario podrá, con el acuerdo específico del Banco, incluir en los formularios de licitación para contratos financiados por el Banco la declaratoria jurada del oferente de observar las leyes y el sistema de sanciones del país contra prácticas prohibidas (incluidos sobornos), así como las regulaciones y sanciones relacionadas con prácticas prohibidas de un organismo multilateral o bilateral de desarrollo u organización internacional, en calidad de </w:t>
      </w:r>
      <w:proofErr w:type="spellStart"/>
      <w:r w:rsidRPr="00D4340A">
        <w:rPr>
          <w:rFonts w:ascii="Candara" w:hAnsi="Candara"/>
          <w:bCs/>
          <w:color w:val="0070C0"/>
          <w:lang w:val="es-ES"/>
        </w:rPr>
        <w:t>cofinanciador</w:t>
      </w:r>
      <w:proofErr w:type="spellEnd"/>
      <w:r w:rsidRPr="00D4340A">
        <w:rPr>
          <w:rFonts w:ascii="Candara" w:hAnsi="Candara"/>
          <w:bCs/>
          <w:color w:val="0070C0"/>
          <w:lang w:val="es-ES"/>
        </w:rPr>
        <w:t>, cuando compita o ejecute un contrato, conforme estas hayan sido incluidas en los documentos de licitación14. El Banco aceptará la introducción de tal declaratoria a petición del país del Prestatario, siempre que los acuerdos que rijan esa declaratoria sean satisfactorios al Banco.</w:t>
      </w:r>
    </w:p>
  </w:footnote>
  <w:footnote w:id="6">
    <w:p w14:paraId="2068BFBD" w14:textId="30C816BB" w:rsidR="00B50BEE" w:rsidRPr="00F5465C" w:rsidRDefault="00B50BEE" w:rsidP="00F5465C">
      <w:pPr>
        <w:pStyle w:val="Textonotapie"/>
        <w:jc w:val="both"/>
        <w:rPr>
          <w:rFonts w:ascii="Candara" w:hAnsi="Candara"/>
          <w:sz w:val="16"/>
          <w:szCs w:val="16"/>
        </w:rPr>
      </w:pPr>
      <w:r w:rsidRPr="00F5465C">
        <w:rPr>
          <w:rStyle w:val="Refdenotaalpie"/>
          <w:rFonts w:ascii="Candara" w:hAnsi="Candara"/>
          <w:color w:val="0070C0"/>
          <w:sz w:val="16"/>
          <w:szCs w:val="16"/>
        </w:rPr>
        <w:footnoteRef/>
      </w:r>
      <w:r w:rsidRPr="00F5465C">
        <w:rPr>
          <w:rFonts w:ascii="Candara" w:hAnsi="Candara"/>
          <w:color w:val="0070C0"/>
          <w:sz w:val="16"/>
          <w:szCs w:val="16"/>
        </w:rPr>
        <w:t xml:space="preserve"> En ciertos casos el Banco puede aceptar o exigir contratos llave en mano, en virtud de los cuales se proporcionen los diseños técnicos y servicios de ingeniería, el suministro e instalación de equipo y la construcción de una planta completa mediante un solo contrato. Por otra parte, el Prestatario puede encargarse de los diseños y servicios de ingeniería y llamar a licitación en relación con un contrato de responsabilidad única para el suministro e instalación de todos los bienes y la construcción de todas las obras que se requieran para el componente del proyecto. Los contratos correspondientes a diseño y construcción, así como los correspondientes a administración de contratos, también son aceptables cuando esto resulta apropiado.</w:t>
      </w:r>
    </w:p>
  </w:footnote>
  <w:footnote w:id="7">
    <w:p w14:paraId="18196A2C" w14:textId="2FF58928" w:rsidR="00B50BEE" w:rsidRPr="00B82973" w:rsidRDefault="00B50BEE" w:rsidP="00B82973">
      <w:pPr>
        <w:pStyle w:val="Textonotapie"/>
        <w:jc w:val="both"/>
        <w:rPr>
          <w:rFonts w:ascii="Candara" w:hAnsi="Candara"/>
          <w:sz w:val="16"/>
          <w:szCs w:val="16"/>
        </w:rPr>
      </w:pPr>
      <w:r w:rsidRPr="00B82973">
        <w:rPr>
          <w:rStyle w:val="Refdenotaalpie"/>
          <w:rFonts w:ascii="Candara" w:hAnsi="Candara"/>
          <w:color w:val="0070C0"/>
          <w:sz w:val="16"/>
          <w:szCs w:val="16"/>
        </w:rPr>
        <w:footnoteRef/>
      </w:r>
      <w:r w:rsidRPr="00B82973">
        <w:rPr>
          <w:rFonts w:ascii="Candara" w:hAnsi="Candara"/>
          <w:color w:val="0070C0"/>
          <w:sz w:val="16"/>
          <w:szCs w:val="16"/>
        </w:rPr>
        <w:t xml:space="preserve"> Salvo las empresas de construcción públicas que se permiten en virtud del párrafo 3.9 de las Políticas de Adquisición de bienes y obras GN 2349-15.</w:t>
      </w:r>
    </w:p>
  </w:footnote>
  <w:footnote w:id="8">
    <w:p w14:paraId="081AF8E9" w14:textId="657224D6" w:rsidR="00B50BEE" w:rsidRPr="00494B8A" w:rsidRDefault="00B50BEE" w:rsidP="00494B8A">
      <w:pPr>
        <w:pStyle w:val="Textonotapie"/>
        <w:jc w:val="both"/>
        <w:rPr>
          <w:rFonts w:ascii="Candara" w:hAnsi="Candara"/>
          <w:sz w:val="16"/>
          <w:szCs w:val="16"/>
        </w:rPr>
      </w:pPr>
      <w:r w:rsidRPr="00494B8A">
        <w:rPr>
          <w:rStyle w:val="Refdenotaalpie"/>
          <w:rFonts w:ascii="Candara" w:hAnsi="Candara"/>
          <w:color w:val="0070C0"/>
          <w:sz w:val="16"/>
          <w:szCs w:val="16"/>
        </w:rPr>
        <w:footnoteRef/>
      </w:r>
      <w:r w:rsidRPr="00494B8A">
        <w:rPr>
          <w:rFonts w:ascii="Candara" w:hAnsi="Candara"/>
          <w:color w:val="0070C0"/>
          <w:sz w:val="16"/>
          <w:szCs w:val="16"/>
        </w:rPr>
        <w:t xml:space="preserve"> Obras civiles: Son todas aquellas obras que impliquen modificación del estado natural de un determinado espacio o lugar, tales como infraestructura civil, arquitectónica, eléctrica, electrónica, mecánica, entre otras.</w:t>
      </w:r>
    </w:p>
  </w:footnote>
  <w:footnote w:id="9">
    <w:p w14:paraId="66C803F8" w14:textId="42A02B17" w:rsidR="00B50BEE" w:rsidRPr="006209F1" w:rsidRDefault="00B50BEE" w:rsidP="008617EA">
      <w:pPr>
        <w:pStyle w:val="Textonotapie"/>
        <w:jc w:val="both"/>
        <w:rPr>
          <w:rFonts w:ascii="Candara" w:hAnsi="Candara"/>
          <w:sz w:val="16"/>
          <w:szCs w:val="16"/>
        </w:rPr>
      </w:pPr>
      <w:r w:rsidRPr="006209F1">
        <w:rPr>
          <w:rStyle w:val="Refdenotaalpie"/>
          <w:rFonts w:ascii="Candara" w:hAnsi="Candara"/>
          <w:color w:val="0070C0"/>
          <w:sz w:val="16"/>
          <w:szCs w:val="16"/>
        </w:rPr>
        <w:footnoteRef/>
      </w:r>
      <w:r w:rsidRPr="006209F1">
        <w:rPr>
          <w:rFonts w:ascii="Candara" w:hAnsi="Candara"/>
          <w:color w:val="0070C0"/>
          <w:sz w:val="16"/>
          <w:szCs w:val="16"/>
        </w:rPr>
        <w:t xml:space="preserve"> </w:t>
      </w:r>
      <w:r w:rsidRPr="006209F1">
        <w:rPr>
          <w:rFonts w:ascii="Candara" w:hAnsi="Candara"/>
          <w:color w:val="0070C0"/>
          <w:sz w:val="16"/>
          <w:szCs w:val="16"/>
        </w:rPr>
        <w:tab/>
        <w:t xml:space="preserve">El valor requerido será analizado por el </w:t>
      </w:r>
      <w:r>
        <w:rPr>
          <w:rFonts w:ascii="Candara" w:hAnsi="Candara"/>
          <w:color w:val="0070C0"/>
          <w:sz w:val="16"/>
          <w:szCs w:val="16"/>
        </w:rPr>
        <w:t xml:space="preserve">Contratante </w:t>
      </w:r>
      <w:r w:rsidRPr="006209F1">
        <w:rPr>
          <w:rFonts w:ascii="Candara" w:hAnsi="Candara"/>
          <w:color w:val="0070C0"/>
          <w:sz w:val="16"/>
          <w:szCs w:val="16"/>
        </w:rPr>
        <w:t xml:space="preserve">caso a caso en función de las características de cada obra, sin embargo, de forma general, </w:t>
      </w:r>
      <w:r w:rsidRPr="006209F1">
        <w:rPr>
          <w:rFonts w:ascii="Candara" w:hAnsi="Candara"/>
          <w:color w:val="0070C0"/>
          <w:spacing w:val="-4"/>
          <w:sz w:val="16"/>
          <w:szCs w:val="16"/>
          <w:lang w:val="es-ES"/>
        </w:rPr>
        <w:t xml:space="preserve">este valor es el equivalente del estimado del flujo de los pagos durante un período de 4 a 6 meses en base al avance promedio de construcción (considerando una distribución uniforme). El periodo real de referencia dependerá de la rapidez con que el Contratante pague los certificados mensuales del Contratista. </w:t>
      </w:r>
    </w:p>
  </w:footnote>
  <w:footnote w:id="10">
    <w:p w14:paraId="0D708E0A" w14:textId="6B2D7416" w:rsidR="00B50BEE" w:rsidRPr="007B2404" w:rsidRDefault="00B50BEE" w:rsidP="007B2404">
      <w:pPr>
        <w:rPr>
          <w:rFonts w:ascii="Candara" w:hAnsi="Candara"/>
          <w:color w:val="0070C0"/>
          <w:sz w:val="16"/>
          <w:szCs w:val="16"/>
        </w:rPr>
      </w:pPr>
      <w:r w:rsidRPr="00E2610F">
        <w:rPr>
          <w:rStyle w:val="Refdenotaalpie"/>
          <w:rFonts w:ascii="Candara" w:hAnsi="Candara"/>
          <w:color w:val="0070C0"/>
          <w:sz w:val="16"/>
          <w:szCs w:val="16"/>
        </w:rPr>
        <w:footnoteRef/>
      </w:r>
      <w:r w:rsidRPr="007B2404">
        <w:rPr>
          <w:rFonts w:ascii="Candara" w:hAnsi="Candara"/>
          <w:color w:val="0070C0"/>
          <w:sz w:val="16"/>
          <w:szCs w:val="16"/>
        </w:rPr>
        <w:t>Pudiera ser necesario extender el plazo para la presentación de Ofertas si la respuesta del Contratante resulta en cambios sustanciales a los Documentos de Licitación, o si la elaboración de los boletines de aclaraciones o boletines de enmiendas toman un tiempo que hace necesario extender el plazo para permitir a los Oferentes un tiempo razonable para valorar las aclaraciones o enmiendas en la preparación de las Ofertas.  Véase la cláusula 11 de las IAO.</w:t>
      </w:r>
    </w:p>
  </w:footnote>
  <w:footnote w:id="11">
    <w:p w14:paraId="6EF7B214" w14:textId="4DAC1F01" w:rsidR="00B50BEE" w:rsidRPr="00D14CC1" w:rsidRDefault="00B50BEE" w:rsidP="00E2610F">
      <w:pPr>
        <w:pStyle w:val="Textonotapie"/>
        <w:jc w:val="both"/>
        <w:rPr>
          <w:rFonts w:ascii="Candara" w:hAnsi="Candara"/>
          <w:color w:val="0070C0"/>
          <w:sz w:val="16"/>
          <w:szCs w:val="16"/>
        </w:rPr>
      </w:pPr>
      <w:r w:rsidRPr="00D14CC1">
        <w:rPr>
          <w:rStyle w:val="Refdenotaalpie"/>
          <w:rFonts w:ascii="Candara" w:hAnsi="Candara"/>
          <w:color w:val="0070C0"/>
          <w:sz w:val="16"/>
          <w:szCs w:val="16"/>
        </w:rPr>
        <w:footnoteRef/>
      </w:r>
      <w:r w:rsidRPr="00D14CC1">
        <w:rPr>
          <w:rFonts w:ascii="Candara" w:hAnsi="Candara"/>
          <w:color w:val="0070C0"/>
          <w:sz w:val="16"/>
          <w:szCs w:val="16"/>
        </w:rPr>
        <w:t xml:space="preserve"> Si el Llamado a Licitación fue publicado en un periódico de circulación nacional, este medio puede omitirse para la publicación de boletines de aclaraciones.</w:t>
      </w:r>
    </w:p>
  </w:footnote>
  <w:footnote w:id="12">
    <w:p w14:paraId="74AA21AE" w14:textId="719378BF" w:rsidR="00B50BEE" w:rsidRPr="003D666E" w:rsidRDefault="00B50BEE" w:rsidP="00E2610F">
      <w:pPr>
        <w:pStyle w:val="Textonotapie"/>
        <w:jc w:val="both"/>
      </w:pPr>
      <w:r w:rsidRPr="00D14CC1">
        <w:rPr>
          <w:rStyle w:val="Refdenotaalpie"/>
          <w:rFonts w:ascii="Candara" w:hAnsi="Candara"/>
          <w:color w:val="0070C0"/>
          <w:sz w:val="16"/>
          <w:szCs w:val="16"/>
        </w:rPr>
        <w:footnoteRef/>
      </w:r>
      <w:r w:rsidRPr="00D14CC1">
        <w:rPr>
          <w:rFonts w:ascii="Candara" w:hAnsi="Candara"/>
          <w:color w:val="0070C0"/>
          <w:sz w:val="16"/>
          <w:szCs w:val="16"/>
        </w:rPr>
        <w:t xml:space="preserve"> Si el Llamado a Licitación fue publicado en un periódico de circulación nacional, este medio puede omitirse para la publicación de boletines de enmiendas.</w:t>
      </w:r>
    </w:p>
  </w:footnote>
  <w:footnote w:id="13">
    <w:p w14:paraId="6A697D49" w14:textId="450B0629" w:rsidR="00B50BEE" w:rsidRPr="00D95411" w:rsidRDefault="00B50BEE" w:rsidP="00D95411">
      <w:pPr>
        <w:pStyle w:val="Textonotapie"/>
        <w:jc w:val="both"/>
        <w:rPr>
          <w:rFonts w:ascii="Candara" w:hAnsi="Candara"/>
          <w:sz w:val="16"/>
          <w:szCs w:val="16"/>
        </w:rPr>
      </w:pPr>
      <w:r w:rsidRPr="00D95411">
        <w:rPr>
          <w:rStyle w:val="Refdenotaalpie"/>
          <w:rFonts w:ascii="Candara" w:hAnsi="Candara"/>
          <w:color w:val="0070C0"/>
          <w:sz w:val="16"/>
          <w:szCs w:val="16"/>
        </w:rPr>
        <w:footnoteRef/>
      </w:r>
      <w:r w:rsidRPr="00D95411">
        <w:rPr>
          <w:rFonts w:ascii="Candara" w:hAnsi="Candara"/>
          <w:color w:val="0070C0"/>
          <w:sz w:val="16"/>
          <w:szCs w:val="16"/>
        </w:rPr>
        <w:t xml:space="preserve"> </w:t>
      </w:r>
      <w:r w:rsidRPr="00D95411">
        <w:rPr>
          <w:rFonts w:ascii="Candara" w:hAnsi="Candara"/>
          <w:color w:val="0070C0"/>
          <w:spacing w:val="-2"/>
          <w:sz w:val="16"/>
          <w:szCs w:val="16"/>
        </w:rPr>
        <w:t>Es importante, por lo tanto, que el Contratante mantenga una lista completa y actualizada de todos los que hayan recibido los documentos de licitación y sus direcciones.</w:t>
      </w:r>
    </w:p>
  </w:footnote>
  <w:footnote w:id="14">
    <w:p w14:paraId="5772E001" w14:textId="1649362E" w:rsidR="00B50BEE" w:rsidRPr="00B65FCD" w:rsidRDefault="00B50BEE">
      <w:pPr>
        <w:pStyle w:val="Textonotapie"/>
        <w:rPr>
          <w:rFonts w:ascii="Candara" w:hAnsi="Candara"/>
          <w:sz w:val="16"/>
          <w:szCs w:val="16"/>
        </w:rPr>
      </w:pPr>
      <w:r w:rsidRPr="00B65FCD">
        <w:rPr>
          <w:rStyle w:val="Refdenotaalpie"/>
          <w:rFonts w:ascii="Candara" w:hAnsi="Candara"/>
          <w:color w:val="0070C0"/>
          <w:sz w:val="16"/>
          <w:szCs w:val="16"/>
        </w:rPr>
        <w:footnoteRef/>
      </w:r>
      <w:r w:rsidRPr="00B65FCD">
        <w:rPr>
          <w:rFonts w:ascii="Candara" w:hAnsi="Candara"/>
          <w:color w:val="0070C0"/>
          <w:sz w:val="16"/>
          <w:szCs w:val="16"/>
        </w:rPr>
        <w:t xml:space="preserve"> </w:t>
      </w:r>
      <w:r w:rsidRPr="00B65FCD">
        <w:rPr>
          <w:rFonts w:ascii="Candara" w:hAnsi="Candara"/>
          <w:color w:val="0070C0"/>
          <w:spacing w:val="-2"/>
          <w:sz w:val="16"/>
          <w:szCs w:val="16"/>
        </w:rPr>
        <w:t>En los contratos a suma alzada, suprimir la expresión "Lista de Cantidades " y reemplazarla por "Calendario de Actividades"</w:t>
      </w:r>
      <w:r w:rsidRPr="00B65FCD">
        <w:rPr>
          <w:rFonts w:ascii="Candara" w:hAnsi="Candara"/>
          <w:color w:val="0070C0"/>
          <w:spacing w:val="-3"/>
          <w:sz w:val="16"/>
          <w:szCs w:val="16"/>
        </w:rPr>
        <w:t>.</w:t>
      </w:r>
    </w:p>
  </w:footnote>
  <w:footnote w:id="15">
    <w:p w14:paraId="558148BB" w14:textId="2817C93A" w:rsidR="00B50BEE" w:rsidRPr="00F24340" w:rsidRDefault="00B50BEE" w:rsidP="00F24340">
      <w:pPr>
        <w:pStyle w:val="Textonotapie"/>
        <w:jc w:val="both"/>
        <w:rPr>
          <w:rFonts w:ascii="Candara" w:hAnsi="Candara"/>
          <w:color w:val="0070C0"/>
          <w:sz w:val="16"/>
          <w:szCs w:val="16"/>
        </w:rPr>
      </w:pPr>
      <w:r w:rsidRPr="00F24340">
        <w:rPr>
          <w:rStyle w:val="Refdenotaalpie"/>
          <w:rFonts w:ascii="Candara" w:hAnsi="Candara"/>
          <w:color w:val="0070C0"/>
          <w:sz w:val="16"/>
          <w:szCs w:val="16"/>
        </w:rPr>
        <w:footnoteRef/>
      </w:r>
      <w:r w:rsidRPr="00F24340">
        <w:rPr>
          <w:rFonts w:ascii="Candara" w:hAnsi="Candara"/>
          <w:color w:val="0070C0"/>
          <w:sz w:val="16"/>
          <w:szCs w:val="16"/>
        </w:rPr>
        <w:t xml:space="preserve"> En los contratos a suma alzada, suprimir la expresión "Lista de Cantidades " y reemplazarla por "Calendario de Actividades".</w:t>
      </w:r>
    </w:p>
  </w:footnote>
  <w:footnote w:id="16">
    <w:p w14:paraId="345BDC9E" w14:textId="0445624B" w:rsidR="00B50BEE" w:rsidRPr="00F24340" w:rsidRDefault="00B50BEE" w:rsidP="00F24340">
      <w:pPr>
        <w:pStyle w:val="Textonotapie"/>
        <w:jc w:val="both"/>
      </w:pPr>
      <w:r w:rsidRPr="00F24340">
        <w:rPr>
          <w:rStyle w:val="Refdenotaalpie"/>
          <w:rFonts w:ascii="Candara" w:hAnsi="Candara"/>
          <w:color w:val="0070C0"/>
          <w:sz w:val="16"/>
          <w:szCs w:val="16"/>
        </w:rPr>
        <w:footnoteRef/>
      </w:r>
      <w:r w:rsidRPr="00F24340">
        <w:rPr>
          <w:rFonts w:ascii="Candara" w:hAnsi="Candara"/>
          <w:color w:val="0070C0"/>
          <w:sz w:val="16"/>
          <w:szCs w:val="16"/>
        </w:rPr>
        <w:t xml:space="preserve"> </w:t>
      </w:r>
      <w:r w:rsidRPr="00F24340">
        <w:rPr>
          <w:rFonts w:ascii="Candara" w:hAnsi="Candara"/>
          <w:color w:val="0070C0"/>
          <w:spacing w:val="-2"/>
          <w:sz w:val="16"/>
          <w:szCs w:val="16"/>
        </w:rPr>
        <w:t>En los contratos a suma alzada, suprimir la expresión "descritos en la Lista de Cantidades" y reemplazarla por “descritas en los planos y en las Especificaciones y enumeradas en el Calendario de Actividades”</w:t>
      </w:r>
    </w:p>
  </w:footnote>
  <w:footnote w:id="17">
    <w:p w14:paraId="18488801" w14:textId="3AC181CC" w:rsidR="00B50BEE" w:rsidRPr="0031252E" w:rsidRDefault="00B50BEE" w:rsidP="0031252E">
      <w:pPr>
        <w:pStyle w:val="Textonotapie"/>
        <w:jc w:val="both"/>
        <w:rPr>
          <w:rFonts w:ascii="Candara" w:hAnsi="Candara"/>
          <w:color w:val="0070C0"/>
          <w:sz w:val="16"/>
          <w:szCs w:val="16"/>
        </w:rPr>
      </w:pPr>
      <w:r w:rsidRPr="0031252E">
        <w:rPr>
          <w:rStyle w:val="Refdenotaalpie"/>
          <w:rFonts w:ascii="Candara" w:hAnsi="Candara"/>
          <w:color w:val="0070C0"/>
          <w:sz w:val="16"/>
          <w:szCs w:val="16"/>
        </w:rPr>
        <w:footnoteRef/>
      </w:r>
      <w:r w:rsidRPr="0031252E">
        <w:rPr>
          <w:rFonts w:ascii="Candara" w:hAnsi="Candara"/>
          <w:color w:val="0070C0"/>
          <w:sz w:val="16"/>
          <w:szCs w:val="16"/>
        </w:rPr>
        <w:t xml:space="preserve"> En los contratos por suma alzada, suprimir “en los precios unitarios y</w:t>
      </w:r>
    </w:p>
  </w:footnote>
  <w:footnote w:id="18">
    <w:p w14:paraId="263543A7" w14:textId="5ED9F5A2" w:rsidR="00B50BEE" w:rsidRPr="0031252E" w:rsidRDefault="00B50BEE" w:rsidP="0031252E">
      <w:pPr>
        <w:pStyle w:val="Textonotapie"/>
        <w:jc w:val="both"/>
        <w:rPr>
          <w:rFonts w:ascii="Candara" w:hAnsi="Candara"/>
          <w:color w:val="0070C0"/>
          <w:sz w:val="16"/>
          <w:szCs w:val="16"/>
        </w:rPr>
      </w:pPr>
      <w:r w:rsidRPr="0031252E">
        <w:rPr>
          <w:rStyle w:val="Refdenotaalpie"/>
          <w:rFonts w:ascii="Candara" w:hAnsi="Candara"/>
          <w:color w:val="0070C0"/>
          <w:sz w:val="16"/>
          <w:szCs w:val="16"/>
        </w:rPr>
        <w:footnoteRef/>
      </w:r>
      <w:r w:rsidRPr="0031252E">
        <w:rPr>
          <w:rFonts w:ascii="Candara" w:hAnsi="Candara"/>
          <w:color w:val="0070C0"/>
          <w:sz w:val="16"/>
          <w:szCs w:val="16"/>
        </w:rPr>
        <w:t xml:space="preserve"> En los contratos de suma alzada, suprimir las palabras “los precios unitarios” y reemplazarlas con “el precio global”.</w:t>
      </w:r>
    </w:p>
  </w:footnote>
  <w:footnote w:id="19">
    <w:p w14:paraId="42FAF0E2" w14:textId="710AC5D3" w:rsidR="00B50BEE" w:rsidRPr="0031252E" w:rsidRDefault="00B50BEE" w:rsidP="0031252E">
      <w:pPr>
        <w:pStyle w:val="Textonotapie"/>
        <w:jc w:val="both"/>
        <w:rPr>
          <w:rFonts w:ascii="Candara" w:hAnsi="Candara"/>
          <w:color w:val="0070C0"/>
          <w:sz w:val="16"/>
          <w:szCs w:val="16"/>
          <w:lang w:val="es-EC"/>
        </w:rPr>
      </w:pPr>
      <w:r w:rsidRPr="0031252E">
        <w:rPr>
          <w:rStyle w:val="Refdenotaalpie"/>
          <w:rFonts w:ascii="Candara" w:hAnsi="Candara"/>
          <w:color w:val="0070C0"/>
          <w:sz w:val="16"/>
          <w:szCs w:val="16"/>
        </w:rPr>
        <w:footnoteRef/>
      </w:r>
      <w:r w:rsidRPr="0031252E">
        <w:rPr>
          <w:rFonts w:ascii="Candara" w:hAnsi="Candara"/>
          <w:color w:val="0070C0"/>
          <w:sz w:val="16"/>
          <w:szCs w:val="16"/>
        </w:rPr>
        <w:t xml:space="preserve"> En los contratos de suma alzada, suprimir las palabras “los precios unitarios” y reemplazarlas con “el precio global”.</w:t>
      </w:r>
    </w:p>
  </w:footnote>
  <w:footnote w:id="20">
    <w:p w14:paraId="2460B863" w14:textId="1A5003A9" w:rsidR="00B50BEE" w:rsidRPr="006E1227" w:rsidRDefault="00B50BEE" w:rsidP="0031252E">
      <w:pPr>
        <w:pStyle w:val="Textonotapie"/>
        <w:jc w:val="both"/>
      </w:pPr>
      <w:r w:rsidRPr="0031252E">
        <w:rPr>
          <w:rStyle w:val="Refdenotaalpie"/>
          <w:rFonts w:ascii="Candara" w:hAnsi="Candara"/>
          <w:color w:val="0070C0"/>
          <w:sz w:val="16"/>
          <w:szCs w:val="16"/>
        </w:rPr>
        <w:footnoteRef/>
      </w:r>
      <w:r w:rsidRPr="0031252E">
        <w:rPr>
          <w:rFonts w:ascii="Candara" w:hAnsi="Candara"/>
          <w:color w:val="0070C0"/>
          <w:sz w:val="16"/>
          <w:szCs w:val="16"/>
        </w:rPr>
        <w:t xml:space="preserve"> </w:t>
      </w:r>
      <w:r w:rsidRPr="0031252E">
        <w:rPr>
          <w:rFonts w:ascii="Candara" w:hAnsi="Candara"/>
          <w:color w:val="0070C0"/>
          <w:spacing w:val="-3"/>
          <w:sz w:val="16"/>
          <w:szCs w:val="16"/>
        </w:rPr>
        <w:t>Las sumas provisionales son sumas monetarias especificadas por el Contratante en la Lista de Cantidades para ser utilizadas a su discreción con subcontratistas designados y para otros fines específicos.</w:t>
      </w:r>
    </w:p>
  </w:footnote>
  <w:footnote w:id="21">
    <w:p w14:paraId="7348CB31" w14:textId="14897F66" w:rsidR="00B50BEE" w:rsidRPr="002C2B87" w:rsidRDefault="00B50BEE" w:rsidP="002C2B87">
      <w:pPr>
        <w:pStyle w:val="Textonotapie"/>
        <w:jc w:val="both"/>
        <w:rPr>
          <w:rFonts w:ascii="Candara" w:hAnsi="Candara"/>
          <w:color w:val="0070C0"/>
          <w:lang w:val="es-EC"/>
        </w:rPr>
      </w:pPr>
      <w:r w:rsidRPr="002C2B87">
        <w:rPr>
          <w:rStyle w:val="Refdenotaalpie"/>
          <w:rFonts w:ascii="Candara" w:hAnsi="Candara"/>
          <w:color w:val="0070C0"/>
        </w:rPr>
        <w:footnoteRef/>
      </w:r>
      <w:r w:rsidRPr="002C2B87">
        <w:rPr>
          <w:rFonts w:ascii="Candara" w:hAnsi="Candara"/>
          <w:color w:val="0070C0"/>
        </w:rPr>
        <w:t xml:space="preserve"> En los contratos de suma alzada, suprimir las palabras “los precios” y reemplazarlas con “el precio global”.</w:t>
      </w:r>
    </w:p>
  </w:footnote>
  <w:footnote w:id="22">
    <w:p w14:paraId="6CC20CBE" w14:textId="7F4A8FC3" w:rsidR="00B50BEE" w:rsidRPr="002C2B87" w:rsidRDefault="00B50BEE" w:rsidP="002C2B87">
      <w:pPr>
        <w:pStyle w:val="Textonotapie"/>
        <w:jc w:val="both"/>
      </w:pPr>
      <w:r w:rsidRPr="002C2B87">
        <w:rPr>
          <w:rStyle w:val="Refdenotaalpie"/>
          <w:rFonts w:ascii="Candara" w:hAnsi="Candara"/>
          <w:color w:val="0070C0"/>
        </w:rPr>
        <w:footnoteRef/>
      </w:r>
      <w:r w:rsidRPr="002C2B87">
        <w:rPr>
          <w:rFonts w:ascii="Candara" w:hAnsi="Candara"/>
          <w:color w:val="0070C0"/>
        </w:rPr>
        <w:t xml:space="preserve"> El período es un plazo razonable, generalmente no menor de 35 días y no mayor de 105, para permitir la evaluación de las Ofertas, hacer aclaraciones, y obtener la ‘no objeción’ del Banco (cuando la adjudicación del contrato está sujeta a revisión previa).</w:t>
      </w:r>
    </w:p>
  </w:footnote>
  <w:footnote w:id="23">
    <w:p w14:paraId="1BA220F6" w14:textId="77777777" w:rsidR="00B50BEE" w:rsidRPr="00421005" w:rsidRDefault="00B50BEE" w:rsidP="00363E7B">
      <w:pPr>
        <w:pStyle w:val="Textonotapie"/>
      </w:pPr>
      <w:r w:rsidRPr="00421005">
        <w:rPr>
          <w:rStyle w:val="Refdenotaalpie"/>
          <w:rFonts w:ascii="Candara" w:hAnsi="Candara"/>
          <w:color w:val="0070C0"/>
          <w:sz w:val="16"/>
          <w:szCs w:val="16"/>
        </w:rPr>
        <w:footnoteRef/>
      </w:r>
      <w:r w:rsidRPr="00421005">
        <w:rPr>
          <w:rFonts w:ascii="Candara" w:hAnsi="Candara"/>
          <w:color w:val="0070C0"/>
          <w:sz w:val="16"/>
          <w:szCs w:val="16"/>
        </w:rPr>
        <w:t xml:space="preserve"> Para GN 2349-15.</w:t>
      </w:r>
    </w:p>
  </w:footnote>
  <w:footnote w:id="24">
    <w:p w14:paraId="07E17228" w14:textId="47972529" w:rsidR="00B50BEE" w:rsidRPr="00335B9A" w:rsidRDefault="00B50BEE" w:rsidP="00335B9A">
      <w:pPr>
        <w:pStyle w:val="Textonotapie"/>
        <w:jc w:val="both"/>
        <w:rPr>
          <w:rFonts w:ascii="Candara" w:hAnsi="Candara"/>
          <w:lang w:val="es-EC"/>
        </w:rPr>
      </w:pPr>
      <w:r w:rsidRPr="00335B9A">
        <w:rPr>
          <w:rStyle w:val="Refdenotaalpie"/>
          <w:rFonts w:ascii="Candara" w:hAnsi="Candara"/>
          <w:color w:val="0070C0"/>
        </w:rPr>
        <w:footnoteRef/>
      </w:r>
      <w:r w:rsidRPr="00335B9A">
        <w:rPr>
          <w:rFonts w:ascii="Candara" w:hAnsi="Candara"/>
          <w:color w:val="0070C0"/>
        </w:rPr>
        <w:t xml:space="preserve"> </w:t>
      </w:r>
      <w:r w:rsidRPr="00335B9A">
        <w:rPr>
          <w:rFonts w:ascii="Candara" w:hAnsi="Candara"/>
          <w:color w:val="0070C0"/>
          <w:spacing w:val="-2"/>
          <w:sz w:val="18"/>
        </w:rPr>
        <w:t>La dirección donde se reciban las Ofertas debe ser una oficina que esté abierta durante el horario normal de trabajo, con personal autorizado para certificar la hora y fecha de recepción y asegurar la custodia de las Ofertas hasta la fecha de la apertura.  No se debe indicar una dirección de apartado postal.  La dirección para la recepción de las Ofertas debe ser la misma que se indique en el Llamado a licitación.</w:t>
      </w:r>
    </w:p>
  </w:footnote>
  <w:footnote w:id="25">
    <w:p w14:paraId="31BFC35F" w14:textId="0D6BEAE8" w:rsidR="00B50BEE" w:rsidRPr="004C5562" w:rsidRDefault="00B50BEE" w:rsidP="004C5562">
      <w:pPr>
        <w:pStyle w:val="Textonotapie"/>
        <w:jc w:val="both"/>
        <w:rPr>
          <w:rFonts w:ascii="Candara" w:hAnsi="Candara"/>
          <w:color w:val="0070C0"/>
        </w:rPr>
      </w:pPr>
      <w:r w:rsidRPr="004C5562">
        <w:rPr>
          <w:rStyle w:val="Refdenotaalpie"/>
          <w:rFonts w:ascii="Candara" w:hAnsi="Candara"/>
          <w:color w:val="0070C0"/>
        </w:rPr>
        <w:footnoteRef/>
      </w:r>
      <w:r w:rsidRPr="004C5562">
        <w:rPr>
          <w:rFonts w:ascii="Candara" w:hAnsi="Candara"/>
          <w:color w:val="0070C0"/>
        </w:rPr>
        <w:t xml:space="preserve"> </w:t>
      </w:r>
      <w:r w:rsidRPr="004C5562">
        <w:rPr>
          <w:rFonts w:ascii="Candara" w:hAnsi="Candara"/>
          <w:color w:val="0070C0"/>
          <w:spacing w:val="-2"/>
          <w:sz w:val="18"/>
        </w:rPr>
        <w:t>La dirección donde se reciban las Ofertas debe ser una oficina que esté abierta durante el horario normal de trabajo, con personal autorizado para certificar la hora y fecha de recepción y asegurar la custodia de las Ofertas hasta la fecha de la apertura.  No se debe indicar una dirección de apartado postal.  La dirección para la recepción de las Ofertas debe ser la misma que se indique en el Llamado a licitación.</w:t>
      </w:r>
    </w:p>
  </w:footnote>
  <w:footnote w:id="26">
    <w:p w14:paraId="4CAB4926" w14:textId="3F0F5CDB" w:rsidR="00B50BEE" w:rsidRPr="004C5562" w:rsidRDefault="00B50BEE" w:rsidP="004C5562">
      <w:pPr>
        <w:pStyle w:val="Textonotapie"/>
        <w:jc w:val="both"/>
        <w:rPr>
          <w:lang w:val="es-EC"/>
        </w:rPr>
      </w:pPr>
      <w:r w:rsidRPr="004C5562">
        <w:rPr>
          <w:rStyle w:val="Refdenotaalpie"/>
          <w:rFonts w:ascii="Candara" w:hAnsi="Candara"/>
          <w:color w:val="0070C0"/>
        </w:rPr>
        <w:footnoteRef/>
      </w:r>
      <w:r w:rsidRPr="004C5562">
        <w:rPr>
          <w:rFonts w:ascii="Candara" w:hAnsi="Candara"/>
          <w:color w:val="0070C0"/>
        </w:rPr>
        <w:t xml:space="preserve"> </w:t>
      </w:r>
      <w:r w:rsidRPr="004C5562">
        <w:rPr>
          <w:rFonts w:ascii="Candara" w:hAnsi="Candara"/>
          <w:color w:val="0070C0"/>
          <w:spacing w:val="-2"/>
          <w:sz w:val="18"/>
        </w:rPr>
        <w:t>En los contratos a suma alzada, suprimir las palabras "los precios unitarios" y reemplazarlas por "los precios en el Calendario de actividades".</w:t>
      </w:r>
    </w:p>
  </w:footnote>
  <w:footnote w:id="27">
    <w:p w14:paraId="5D207B22" w14:textId="576D2D5B" w:rsidR="00B50BEE" w:rsidRPr="002B3522" w:rsidRDefault="00B50BEE" w:rsidP="002B3522">
      <w:pPr>
        <w:pStyle w:val="Textonotapie"/>
        <w:jc w:val="both"/>
        <w:rPr>
          <w:rFonts w:ascii="Candara" w:hAnsi="Candara"/>
          <w:sz w:val="16"/>
          <w:szCs w:val="16"/>
          <w:lang w:val="es-EC"/>
        </w:rPr>
      </w:pPr>
      <w:r w:rsidRPr="002B3522">
        <w:rPr>
          <w:rStyle w:val="Refdenotaalpie"/>
          <w:rFonts w:ascii="Candara" w:hAnsi="Candara"/>
          <w:color w:val="0070C0"/>
          <w:sz w:val="16"/>
          <w:szCs w:val="16"/>
        </w:rPr>
        <w:footnoteRef/>
      </w:r>
      <w:r w:rsidRPr="002B3522">
        <w:rPr>
          <w:rFonts w:ascii="Candara" w:hAnsi="Candara"/>
          <w:color w:val="0070C0"/>
          <w:sz w:val="16"/>
          <w:szCs w:val="16"/>
        </w:rPr>
        <w:t xml:space="preserve"> </w:t>
      </w:r>
      <w:r w:rsidRPr="002B3522">
        <w:rPr>
          <w:rFonts w:ascii="Candara" w:hAnsi="Candara"/>
          <w:color w:val="0070C0"/>
          <w:spacing w:val="-2"/>
          <w:sz w:val="16"/>
          <w:szCs w:val="16"/>
        </w:rPr>
        <w:t>En los contratos a suma alzada, suprimir el texto que se inicia con las palabras "de la siguiente manera" al final de la cláusula, y reemplazarlo por "de la siguiente manera: cuando haya una discrepancia entre los montos indicados en números y en palabras, prevalecerá el indicado en palabras".</w:t>
      </w:r>
    </w:p>
  </w:footnote>
  <w:footnote w:id="28">
    <w:p w14:paraId="74405843" w14:textId="215B15DB" w:rsidR="00B50BEE" w:rsidRPr="00FC28A5" w:rsidRDefault="00B50BEE" w:rsidP="00FC28A5">
      <w:pPr>
        <w:pStyle w:val="Textonotapie"/>
        <w:jc w:val="both"/>
        <w:rPr>
          <w:rFonts w:ascii="Candara" w:hAnsi="Candara"/>
          <w:color w:val="0070C0"/>
          <w:sz w:val="16"/>
          <w:szCs w:val="16"/>
          <w:lang w:val="es-EC"/>
        </w:rPr>
      </w:pPr>
      <w:r w:rsidRPr="00FC28A5">
        <w:rPr>
          <w:rStyle w:val="Refdenotaalpie"/>
          <w:rFonts w:ascii="Candara" w:hAnsi="Candara"/>
          <w:color w:val="0070C0"/>
          <w:sz w:val="16"/>
          <w:szCs w:val="16"/>
        </w:rPr>
        <w:footnoteRef/>
      </w:r>
      <w:r w:rsidRPr="00FC28A5">
        <w:rPr>
          <w:rFonts w:ascii="Candara" w:hAnsi="Candara"/>
          <w:color w:val="0070C0"/>
          <w:sz w:val="16"/>
          <w:szCs w:val="16"/>
        </w:rPr>
        <w:t xml:space="preserve"> </w:t>
      </w:r>
      <w:r w:rsidRPr="00FC28A5">
        <w:rPr>
          <w:rFonts w:ascii="Candara" w:hAnsi="Candara"/>
          <w:color w:val="0070C0"/>
          <w:spacing w:val="-2"/>
          <w:sz w:val="16"/>
          <w:szCs w:val="16"/>
        </w:rPr>
        <w:t>En los contratos a suma alzada, suprimir la expresión "Lista de cantidades" y reemplazarla por "Calendario de actividades".</w:t>
      </w:r>
    </w:p>
  </w:footnote>
  <w:footnote w:id="29">
    <w:p w14:paraId="1C216C37" w14:textId="2BFABBD8" w:rsidR="00B50BEE" w:rsidRPr="00FC28A5" w:rsidRDefault="00B50BEE" w:rsidP="00FC28A5">
      <w:pPr>
        <w:pStyle w:val="Textonotapie"/>
        <w:jc w:val="both"/>
        <w:rPr>
          <w:lang w:val="es-EC"/>
        </w:rPr>
      </w:pPr>
      <w:r w:rsidRPr="00FC28A5">
        <w:rPr>
          <w:rStyle w:val="Refdenotaalpie"/>
          <w:rFonts w:ascii="Candara" w:hAnsi="Candara"/>
          <w:color w:val="0070C0"/>
          <w:sz w:val="16"/>
          <w:szCs w:val="16"/>
        </w:rPr>
        <w:footnoteRef/>
      </w:r>
      <w:r w:rsidRPr="00FC28A5">
        <w:rPr>
          <w:rFonts w:ascii="Candara" w:hAnsi="Candara"/>
          <w:color w:val="0070C0"/>
          <w:sz w:val="16"/>
          <w:szCs w:val="16"/>
        </w:rPr>
        <w:t xml:space="preserve"> </w:t>
      </w:r>
      <w:r w:rsidRPr="00FC28A5">
        <w:rPr>
          <w:rStyle w:val="Refdenotaalpie"/>
          <w:rFonts w:ascii="Candara" w:hAnsi="Candara"/>
          <w:color w:val="0070C0"/>
          <w:sz w:val="16"/>
          <w:szCs w:val="16"/>
          <w:vertAlign w:val="baseline"/>
        </w:rPr>
        <w:t xml:space="preserve">Trabajos por día son los trabajos que se realizan según las instrucciones del </w:t>
      </w:r>
      <w:r w:rsidRPr="00FC28A5">
        <w:rPr>
          <w:rFonts w:ascii="Candara" w:hAnsi="Candara"/>
          <w:color w:val="0070C0"/>
          <w:sz w:val="16"/>
          <w:szCs w:val="16"/>
        </w:rPr>
        <w:t>Gerente de Obras y que se remuneran conforme al tiempo que le tome a los trabajadores, en base a los precios cotizados en la Oferta. Para que a los fines de la evaluación de las Ofertas se considere que el precio de los trabajos por día ha sido cotizado de manera competitiva, el Contratante deberá hacer una lista de las cantidades tentativas correspondientes a los rubros individuales cuyos costos se determinarán contra los días de trabajo (por ejemplo, un número determinado de días-hombre de un conductor de tractores, una cantidad específica de toneladas de cemento Portland, etc.), los cuales se multiplicarán por los precios unitarios cotizados por los Oferentes e incluidos en el precio total de la Oferta.</w:t>
      </w:r>
    </w:p>
  </w:footnote>
  <w:footnote w:id="30">
    <w:p w14:paraId="676A3AEA" w14:textId="712419C9" w:rsidR="00B50BEE" w:rsidRPr="00101CBD" w:rsidRDefault="00B50BEE" w:rsidP="00101CBD">
      <w:pPr>
        <w:pStyle w:val="Textonotapie"/>
        <w:jc w:val="both"/>
        <w:rPr>
          <w:rFonts w:ascii="Candara" w:hAnsi="Candara"/>
          <w:color w:val="0070C0"/>
        </w:rPr>
      </w:pPr>
      <w:r w:rsidRPr="00101CBD">
        <w:rPr>
          <w:rStyle w:val="Refdenotaalpie"/>
          <w:rFonts w:ascii="Candara" w:hAnsi="Candara"/>
          <w:color w:val="0070C0"/>
        </w:rPr>
        <w:footnoteRef/>
      </w:r>
      <w:r w:rsidRPr="00101CBD">
        <w:rPr>
          <w:rFonts w:ascii="Candara" w:hAnsi="Candara"/>
          <w:color w:val="0070C0"/>
        </w:rPr>
        <w:t xml:space="preserve"> </w:t>
      </w:r>
      <w:r w:rsidRPr="00101CBD">
        <w:rPr>
          <w:rFonts w:ascii="Candara" w:hAnsi="Candara"/>
          <w:color w:val="0070C0"/>
          <w:sz w:val="16"/>
        </w:rPr>
        <w:t xml:space="preserve">Si los documentos de licitación incluyen dos o más lotes, agregar la siguiente </w:t>
      </w:r>
      <w:proofErr w:type="spellStart"/>
      <w:r w:rsidRPr="00101CBD">
        <w:rPr>
          <w:rFonts w:ascii="Candara" w:hAnsi="Candara"/>
          <w:color w:val="0070C0"/>
          <w:sz w:val="16"/>
        </w:rPr>
        <w:t>Subcláusula</w:t>
      </w:r>
      <w:proofErr w:type="spellEnd"/>
      <w:r w:rsidRPr="00101CBD">
        <w:rPr>
          <w:rFonts w:ascii="Candara" w:hAnsi="Candara"/>
          <w:color w:val="0070C0"/>
          <w:sz w:val="16"/>
        </w:rPr>
        <w:t xml:space="preserve"> 30.5</w:t>
      </w:r>
      <w:proofErr w:type="gramStart"/>
      <w:r w:rsidRPr="00101CBD">
        <w:rPr>
          <w:rFonts w:ascii="Candara" w:hAnsi="Candara"/>
          <w:color w:val="0070C0"/>
          <w:sz w:val="16"/>
        </w:rPr>
        <w:t>:  "</w:t>
      </w:r>
      <w:proofErr w:type="gramEnd"/>
      <w:r w:rsidRPr="00101CBD">
        <w:rPr>
          <w:rFonts w:ascii="Candara" w:hAnsi="Candara"/>
          <w:color w:val="0070C0"/>
          <w:sz w:val="16"/>
        </w:rPr>
        <w:t xml:space="preserve">En caso de que existan varios lotes, de acuerdo con la </w:t>
      </w:r>
      <w:proofErr w:type="spellStart"/>
      <w:r w:rsidRPr="00101CBD">
        <w:rPr>
          <w:rFonts w:ascii="Candara" w:hAnsi="Candara"/>
          <w:color w:val="0070C0"/>
          <w:sz w:val="16"/>
        </w:rPr>
        <w:t>Subcláusula</w:t>
      </w:r>
      <w:proofErr w:type="spellEnd"/>
      <w:r w:rsidRPr="00101CBD">
        <w:rPr>
          <w:rFonts w:ascii="Candara" w:hAnsi="Candara"/>
          <w:color w:val="0070C0"/>
          <w:sz w:val="16"/>
        </w:rPr>
        <w:t xml:space="preserve"> 30.2 d), el Contratante determinará la aplicación de los descuentos a fin de minimizar el costo combinado de todos los lotes."</w:t>
      </w:r>
    </w:p>
  </w:footnote>
  <w:footnote w:id="31">
    <w:p w14:paraId="1C91F553" w14:textId="7AB58701" w:rsidR="00B50BEE" w:rsidRPr="00101CBD" w:rsidRDefault="00B50BEE" w:rsidP="00101CBD">
      <w:pPr>
        <w:pStyle w:val="Textonotapie"/>
        <w:jc w:val="both"/>
        <w:rPr>
          <w:lang w:val="es-EC"/>
        </w:rPr>
      </w:pPr>
      <w:r w:rsidRPr="00101CBD">
        <w:rPr>
          <w:rStyle w:val="Refdenotaalpie"/>
          <w:rFonts w:ascii="Candara" w:hAnsi="Candara"/>
          <w:color w:val="0070C0"/>
        </w:rPr>
        <w:footnoteRef/>
      </w:r>
      <w:r w:rsidRPr="00101CBD">
        <w:rPr>
          <w:rFonts w:ascii="Candara" w:hAnsi="Candara"/>
          <w:color w:val="0070C0"/>
        </w:rPr>
        <w:t xml:space="preserve"> </w:t>
      </w:r>
      <w:r w:rsidRPr="00101CBD">
        <w:rPr>
          <w:rFonts w:ascii="Candara" w:hAnsi="Candara"/>
          <w:color w:val="0070C0"/>
          <w:spacing w:val="-2"/>
          <w:sz w:val="18"/>
        </w:rPr>
        <w:t xml:space="preserve">El Contratante no deberá rechazar Ofertas o anular el proceso de licitación, excepto en los casos en que lo permiten las </w:t>
      </w:r>
      <w:r w:rsidRPr="00101CBD">
        <w:rPr>
          <w:rFonts w:ascii="Candara" w:hAnsi="Candara"/>
          <w:i/>
          <w:color w:val="0070C0"/>
          <w:spacing w:val="-2"/>
          <w:sz w:val="18"/>
        </w:rPr>
        <w:t>Políticas para la Adquisición de Bienes y Obras financiados por el Banco Interamericano de Desarrollo</w:t>
      </w:r>
      <w:r w:rsidRPr="00101CBD">
        <w:rPr>
          <w:rFonts w:ascii="Candara" w:hAnsi="Candara"/>
          <w:i/>
          <w:color w:val="0070C0"/>
          <w:spacing w:val="-2"/>
          <w:sz w:val="19"/>
        </w:rPr>
        <w:t>.</w:t>
      </w:r>
    </w:p>
  </w:footnote>
  <w:footnote w:id="32">
    <w:p w14:paraId="620EA465" w14:textId="40B6857C" w:rsidR="00B50BEE" w:rsidRPr="00734184" w:rsidRDefault="00B50BEE">
      <w:pPr>
        <w:pStyle w:val="Textonotapie"/>
        <w:rPr>
          <w:rFonts w:ascii="Candara" w:hAnsi="Candara"/>
          <w:sz w:val="16"/>
          <w:szCs w:val="16"/>
        </w:rPr>
      </w:pPr>
      <w:r w:rsidRPr="00734184">
        <w:rPr>
          <w:rStyle w:val="Refdenotaalpie"/>
          <w:rFonts w:ascii="Candara" w:hAnsi="Candara"/>
          <w:color w:val="0070C0"/>
          <w:sz w:val="16"/>
          <w:szCs w:val="16"/>
        </w:rPr>
        <w:footnoteRef/>
      </w:r>
      <w:r w:rsidRPr="00734184">
        <w:rPr>
          <w:rFonts w:ascii="Candara" w:hAnsi="Candara"/>
          <w:color w:val="0070C0"/>
          <w:sz w:val="16"/>
          <w:szCs w:val="16"/>
        </w:rPr>
        <w:t xml:space="preserve"> Esta sección deberá ser completada por el Contratante antes de emitir los Documentos de Licitación.</w:t>
      </w:r>
    </w:p>
  </w:footnote>
  <w:footnote w:id="33">
    <w:p w14:paraId="6EBA7E0E" w14:textId="70619010" w:rsidR="00B50BEE" w:rsidRPr="00CB0276" w:rsidRDefault="00B50BEE" w:rsidP="00CB0276">
      <w:pPr>
        <w:pStyle w:val="Textonotapie"/>
        <w:jc w:val="both"/>
        <w:rPr>
          <w:rFonts w:ascii="Candara" w:hAnsi="Candara"/>
          <w:color w:val="0070C0"/>
          <w:sz w:val="16"/>
          <w:szCs w:val="16"/>
          <w:lang w:val="es-EC"/>
        </w:rPr>
      </w:pPr>
      <w:r w:rsidRPr="00CB0276">
        <w:rPr>
          <w:rStyle w:val="Refdenotaalpie"/>
          <w:rFonts w:ascii="Candara" w:hAnsi="Candara"/>
          <w:color w:val="0070C0"/>
          <w:sz w:val="16"/>
          <w:szCs w:val="16"/>
        </w:rPr>
        <w:footnoteRef/>
      </w:r>
      <w:r w:rsidRPr="00CB0276">
        <w:rPr>
          <w:rFonts w:ascii="Candara" w:hAnsi="Candara"/>
          <w:color w:val="0070C0"/>
          <w:sz w:val="16"/>
          <w:szCs w:val="16"/>
        </w:rPr>
        <w:t xml:space="preserve"> Los títulos equivalentes serán válidos solo para aquellos profesionales, nacionales o extranjeros elegibles que hubieren obtenido su título en un país diferente al Ecuador. </w:t>
      </w:r>
      <w:r w:rsidRPr="00CB0276">
        <w:rPr>
          <w:rFonts w:ascii="Candara" w:hAnsi="Candara"/>
          <w:i/>
          <w:iCs/>
          <w:color w:val="0070C0"/>
          <w:sz w:val="16"/>
          <w:szCs w:val="16"/>
        </w:rPr>
        <w:t>Tomar nota que no es aplicable la exigencia de registro en SENESCYT</w:t>
      </w:r>
      <w:r w:rsidRPr="00CB0276">
        <w:rPr>
          <w:rFonts w:ascii="Candara" w:hAnsi="Candara"/>
          <w:color w:val="0070C0"/>
          <w:sz w:val="16"/>
          <w:szCs w:val="16"/>
        </w:rPr>
        <w:t>.</w:t>
      </w:r>
    </w:p>
  </w:footnote>
  <w:footnote w:id="34">
    <w:p w14:paraId="6612560F" w14:textId="77777777" w:rsidR="00B50BEE" w:rsidRPr="00480646" w:rsidRDefault="00B50BEE" w:rsidP="00480646">
      <w:pPr>
        <w:pStyle w:val="Textonotapie"/>
        <w:ind w:left="360" w:hanging="360"/>
        <w:jc w:val="both"/>
        <w:rPr>
          <w:rFonts w:ascii="Candara" w:hAnsi="Candara"/>
          <w:color w:val="0070C0"/>
          <w:sz w:val="16"/>
          <w:szCs w:val="16"/>
        </w:rPr>
      </w:pPr>
      <w:r w:rsidRPr="00480646">
        <w:rPr>
          <w:rStyle w:val="Refdenotaalpie"/>
          <w:rFonts w:ascii="Candara" w:hAnsi="Candara"/>
          <w:color w:val="0070C0"/>
          <w:sz w:val="16"/>
          <w:szCs w:val="16"/>
        </w:rPr>
        <w:footnoteRef/>
      </w:r>
      <w:r w:rsidRPr="00480646">
        <w:rPr>
          <w:rFonts w:ascii="Candara" w:hAnsi="Candara"/>
          <w:color w:val="0070C0"/>
          <w:sz w:val="16"/>
          <w:szCs w:val="16"/>
        </w:rPr>
        <w:t xml:space="preserve"> </w:t>
      </w:r>
      <w:r w:rsidRPr="00480646">
        <w:rPr>
          <w:rFonts w:ascii="Candara" w:hAnsi="Candara"/>
          <w:color w:val="0070C0"/>
          <w:sz w:val="16"/>
          <w:szCs w:val="16"/>
        </w:rPr>
        <w:tab/>
      </w:r>
      <w:r w:rsidRPr="00480646">
        <w:rPr>
          <w:rFonts w:ascii="Candara" w:hAnsi="Candara"/>
          <w:color w:val="0070C0"/>
          <w:spacing w:val="-2"/>
          <w:sz w:val="16"/>
          <w:szCs w:val="16"/>
        </w:rPr>
        <w:t>Suprimir "equivalente a" y agregar "de" si el precio del Contrato está expresado en una sola moneda.</w:t>
      </w:r>
    </w:p>
  </w:footnote>
  <w:footnote w:id="35">
    <w:p w14:paraId="687C69CB" w14:textId="77777777" w:rsidR="00B50BEE" w:rsidRPr="00480646" w:rsidRDefault="00B50BEE" w:rsidP="00480646">
      <w:pPr>
        <w:pStyle w:val="Textonotapie"/>
        <w:ind w:left="360" w:hanging="360"/>
        <w:jc w:val="both"/>
        <w:rPr>
          <w:rFonts w:ascii="Candara" w:hAnsi="Candara"/>
          <w:color w:val="0070C0"/>
          <w:sz w:val="16"/>
          <w:szCs w:val="16"/>
        </w:rPr>
      </w:pPr>
      <w:r w:rsidRPr="00480646">
        <w:rPr>
          <w:rStyle w:val="Refdenotaalpie"/>
          <w:rFonts w:ascii="Candara" w:hAnsi="Candara"/>
          <w:color w:val="0070C0"/>
          <w:sz w:val="16"/>
          <w:szCs w:val="16"/>
        </w:rPr>
        <w:footnoteRef/>
      </w:r>
      <w:r w:rsidRPr="00480646">
        <w:rPr>
          <w:rFonts w:ascii="Candara" w:hAnsi="Candara"/>
          <w:color w:val="0070C0"/>
          <w:sz w:val="16"/>
          <w:szCs w:val="16"/>
        </w:rPr>
        <w:t xml:space="preserve"> </w:t>
      </w:r>
      <w:r w:rsidRPr="00480646">
        <w:rPr>
          <w:rFonts w:ascii="Candara" w:hAnsi="Candara"/>
          <w:color w:val="0070C0"/>
          <w:sz w:val="16"/>
          <w:szCs w:val="16"/>
        </w:rPr>
        <w:tab/>
      </w:r>
      <w:r w:rsidRPr="00480646">
        <w:rPr>
          <w:rFonts w:ascii="Candara" w:hAnsi="Candara"/>
          <w:color w:val="0070C0"/>
          <w:spacing w:val="-2"/>
          <w:sz w:val="16"/>
          <w:szCs w:val="16"/>
        </w:rPr>
        <w:t>Suprimir “correcciones y” o “y modificaciones”, si no corresponde. Remitirse a las Notas sobre el Formulario del Contrato (página siguiente).</w:t>
      </w:r>
    </w:p>
  </w:footnote>
  <w:footnote w:id="36">
    <w:p w14:paraId="07F3839D" w14:textId="77777777" w:rsidR="00B50BEE" w:rsidRPr="00480646" w:rsidRDefault="00B50BEE" w:rsidP="00480646">
      <w:pPr>
        <w:pStyle w:val="Textonotapie"/>
        <w:ind w:left="360" w:hanging="360"/>
        <w:jc w:val="both"/>
        <w:rPr>
          <w:rFonts w:ascii="Candara" w:hAnsi="Candara"/>
          <w:color w:val="0070C0"/>
          <w:sz w:val="16"/>
          <w:szCs w:val="16"/>
        </w:rPr>
      </w:pPr>
      <w:r w:rsidRPr="00480646">
        <w:rPr>
          <w:rStyle w:val="Refdenotaalpie"/>
          <w:rFonts w:ascii="Candara" w:hAnsi="Candara"/>
          <w:color w:val="0070C0"/>
          <w:sz w:val="16"/>
          <w:szCs w:val="16"/>
        </w:rPr>
        <w:footnoteRef/>
      </w:r>
      <w:r w:rsidRPr="00480646">
        <w:rPr>
          <w:rFonts w:ascii="Candara" w:hAnsi="Candara"/>
          <w:color w:val="0070C0"/>
          <w:sz w:val="16"/>
          <w:szCs w:val="16"/>
        </w:rPr>
        <w:t xml:space="preserve"> </w:t>
      </w:r>
      <w:r w:rsidRPr="00480646">
        <w:rPr>
          <w:rFonts w:ascii="Candara" w:hAnsi="Candara"/>
          <w:color w:val="0070C0"/>
          <w:sz w:val="16"/>
          <w:szCs w:val="16"/>
        </w:rPr>
        <w:tab/>
        <w:t xml:space="preserve">Se utilizará únicamente si el Oferente seleccionado indica en su Oferta que no está de acuerdo con el Conciliador propuesto por el Contratante en las Instrucciones a los Oferentes, y consecuentemente propone otro candidato.  </w:t>
      </w:r>
    </w:p>
  </w:footnote>
  <w:footnote w:id="37">
    <w:p w14:paraId="240CE2F9" w14:textId="77777777" w:rsidR="00B50BEE" w:rsidRDefault="00B50BEE" w:rsidP="00480646">
      <w:pPr>
        <w:pStyle w:val="Textonotapie"/>
        <w:ind w:left="360" w:hanging="360"/>
        <w:jc w:val="both"/>
      </w:pPr>
      <w:r w:rsidRPr="00480646">
        <w:rPr>
          <w:rStyle w:val="Refdenotaalpie"/>
          <w:rFonts w:ascii="Candara" w:hAnsi="Candara"/>
          <w:color w:val="0070C0"/>
          <w:sz w:val="16"/>
          <w:szCs w:val="16"/>
        </w:rPr>
        <w:footnoteRef/>
      </w:r>
      <w:r w:rsidRPr="00480646">
        <w:rPr>
          <w:rFonts w:ascii="Candara" w:hAnsi="Candara"/>
          <w:color w:val="0070C0"/>
          <w:sz w:val="16"/>
          <w:szCs w:val="16"/>
        </w:rPr>
        <w:t xml:space="preserve"> </w:t>
      </w:r>
      <w:r w:rsidRPr="00480646">
        <w:rPr>
          <w:rFonts w:ascii="Candara" w:hAnsi="Candara"/>
          <w:color w:val="0070C0"/>
          <w:sz w:val="16"/>
          <w:szCs w:val="16"/>
        </w:rPr>
        <w:tab/>
        <w:t>Se utilizará únicamente si el Oferente seleccionado indica en su Oferta que no está de acuerdo con el Conciliador propuesto por el Contratante en las IAO, y consecuentemente propone otro candidato, y el Contratante no acepta la contrapropuesta.</w:t>
      </w:r>
      <w:r w:rsidRPr="00480646">
        <w:rPr>
          <w:color w:val="0070C0"/>
        </w:rPr>
        <w:t xml:space="preserve"> </w:t>
      </w:r>
    </w:p>
  </w:footnote>
  <w:footnote w:id="38">
    <w:p w14:paraId="22E7B903" w14:textId="625A663E" w:rsidR="00B50BEE" w:rsidRPr="00C43E01" w:rsidRDefault="00B50BEE" w:rsidP="00C43E01">
      <w:pPr>
        <w:pStyle w:val="Textonotapie"/>
        <w:jc w:val="both"/>
        <w:rPr>
          <w:rFonts w:ascii="Candara" w:hAnsi="Candara"/>
        </w:rPr>
      </w:pPr>
      <w:r w:rsidRPr="00C43E01">
        <w:rPr>
          <w:rStyle w:val="Refdenotaalpie"/>
          <w:rFonts w:ascii="Candara" w:hAnsi="Candara"/>
          <w:color w:val="0070C0"/>
        </w:rPr>
        <w:footnoteRef/>
      </w:r>
      <w:r w:rsidRPr="00C43E01">
        <w:rPr>
          <w:rFonts w:ascii="Candara" w:hAnsi="Candara"/>
          <w:color w:val="0070C0"/>
        </w:rPr>
        <w:t xml:space="preserve"> </w:t>
      </w:r>
      <w:r w:rsidRPr="00C43E01">
        <w:rPr>
          <w:rFonts w:ascii="Candara" w:hAnsi="Candara"/>
          <w:color w:val="0070C0"/>
          <w:spacing w:val="-2"/>
        </w:rPr>
        <w:t>En los contratos a suma alzada, suprimir la expresión "Lista de cantidades” y reemplazarla por "Calendario de actividades"</w:t>
      </w:r>
      <w:r w:rsidRPr="00C43E01">
        <w:rPr>
          <w:rFonts w:ascii="Candara" w:hAnsi="Candara"/>
          <w:color w:val="0070C0"/>
          <w:spacing w:val="-3"/>
        </w:rPr>
        <w:t>.</w:t>
      </w:r>
    </w:p>
  </w:footnote>
  <w:footnote w:id="39">
    <w:p w14:paraId="58662441" w14:textId="77777777" w:rsidR="00B50BEE" w:rsidRPr="00692E2A" w:rsidRDefault="00B50BEE" w:rsidP="00844807">
      <w:pPr>
        <w:pStyle w:val="Textonotapie"/>
        <w:jc w:val="both"/>
        <w:rPr>
          <w:rFonts w:ascii="Candara" w:hAnsi="Candara"/>
          <w:color w:val="0070C0"/>
          <w:spacing w:val="-2"/>
          <w:sz w:val="16"/>
          <w:szCs w:val="16"/>
        </w:rPr>
      </w:pPr>
      <w:r w:rsidRPr="00692E2A">
        <w:rPr>
          <w:rStyle w:val="Refdenotaalpie"/>
          <w:rFonts w:ascii="Candara" w:hAnsi="Candara"/>
          <w:color w:val="0070C0"/>
          <w:sz w:val="16"/>
          <w:szCs w:val="16"/>
        </w:rPr>
        <w:footnoteRef/>
      </w:r>
      <w:r w:rsidRPr="00692E2A">
        <w:rPr>
          <w:rFonts w:ascii="Candara" w:hAnsi="Candara"/>
          <w:color w:val="0070C0"/>
          <w:sz w:val="16"/>
          <w:szCs w:val="16"/>
        </w:rPr>
        <w:t xml:space="preserve"> </w:t>
      </w:r>
      <w:r w:rsidRPr="00692E2A">
        <w:rPr>
          <w:rFonts w:ascii="Candara" w:hAnsi="Candara"/>
          <w:color w:val="0070C0"/>
          <w:spacing w:val="-2"/>
          <w:sz w:val="16"/>
          <w:szCs w:val="16"/>
        </w:rPr>
        <w:t xml:space="preserve">En el caso de contratos a suma alzada, suprimir "Lista de cantidades" y sustituir por "Calendario de actividades", y reemplazar las </w:t>
      </w:r>
      <w:proofErr w:type="spellStart"/>
      <w:r w:rsidRPr="00692E2A">
        <w:rPr>
          <w:rFonts w:ascii="Candara" w:hAnsi="Candara"/>
          <w:color w:val="0070C0"/>
          <w:spacing w:val="-2"/>
          <w:sz w:val="16"/>
          <w:szCs w:val="16"/>
        </w:rPr>
        <w:t>Subcláusulas</w:t>
      </w:r>
      <w:proofErr w:type="spellEnd"/>
      <w:r w:rsidRPr="00692E2A">
        <w:rPr>
          <w:rFonts w:ascii="Candara" w:hAnsi="Candara"/>
          <w:color w:val="0070C0"/>
          <w:spacing w:val="-2"/>
          <w:sz w:val="16"/>
          <w:szCs w:val="16"/>
        </w:rPr>
        <w:t xml:space="preserve"> 37.1 y 37.2 por las siguientes:</w:t>
      </w:r>
    </w:p>
    <w:p w14:paraId="6189AA67" w14:textId="77777777" w:rsidR="00B50BEE" w:rsidRPr="00692E2A" w:rsidRDefault="00B50BEE" w:rsidP="00844807">
      <w:pPr>
        <w:suppressAutoHyphens/>
        <w:spacing w:before="120" w:after="120"/>
        <w:ind w:left="540" w:hanging="360"/>
        <w:jc w:val="both"/>
        <w:rPr>
          <w:rFonts w:ascii="Candara" w:hAnsi="Candara"/>
          <w:color w:val="0070C0"/>
          <w:spacing w:val="-2"/>
          <w:sz w:val="16"/>
          <w:szCs w:val="16"/>
        </w:rPr>
      </w:pPr>
      <w:r w:rsidRPr="00692E2A">
        <w:rPr>
          <w:rFonts w:ascii="Candara" w:hAnsi="Candara"/>
          <w:color w:val="0070C0"/>
          <w:spacing w:val="-2"/>
          <w:sz w:val="16"/>
          <w:szCs w:val="16"/>
        </w:rPr>
        <w:t>“37.1</w:t>
      </w:r>
      <w:r w:rsidRPr="00692E2A">
        <w:rPr>
          <w:rFonts w:ascii="Candara" w:hAnsi="Candara"/>
          <w:color w:val="0070C0"/>
          <w:spacing w:val="-2"/>
          <w:sz w:val="16"/>
          <w:szCs w:val="16"/>
        </w:rPr>
        <w:tab/>
        <w:t>El Contratista deberá presentar un Calendario de actividades actualizado dentro de los 14 días siguientes a su solicitud por parte del Gerente de Obras. Dichas actividades deberán coordinarse con las del Programa.</w:t>
      </w:r>
    </w:p>
    <w:p w14:paraId="795B149F" w14:textId="77777777" w:rsidR="00B50BEE" w:rsidRPr="00844807" w:rsidRDefault="00B50BEE" w:rsidP="00844807">
      <w:pPr>
        <w:pStyle w:val="Textonotapie"/>
        <w:ind w:left="540" w:hanging="360"/>
        <w:jc w:val="both"/>
        <w:rPr>
          <w:sz w:val="16"/>
          <w:szCs w:val="16"/>
        </w:rPr>
      </w:pPr>
      <w:r w:rsidRPr="00692E2A">
        <w:rPr>
          <w:rFonts w:ascii="Candara" w:hAnsi="Candara"/>
          <w:color w:val="0070C0"/>
          <w:spacing w:val="-2"/>
          <w:sz w:val="16"/>
          <w:szCs w:val="16"/>
        </w:rPr>
        <w:t>37.2</w:t>
      </w:r>
      <w:r w:rsidRPr="00692E2A">
        <w:rPr>
          <w:rFonts w:ascii="Candara" w:hAnsi="Candara"/>
          <w:color w:val="0070C0"/>
          <w:spacing w:val="-2"/>
          <w:sz w:val="16"/>
          <w:szCs w:val="16"/>
        </w:rPr>
        <w:tab/>
        <w:t>En el Calendario de actividades el Contratista deberá indicar por separado la entrega de los materiales en el Sitio de las Obras cuando el pago de los materiales en el sitio deba efectuarse por separado.”</w:t>
      </w:r>
    </w:p>
  </w:footnote>
  <w:footnote w:id="40">
    <w:p w14:paraId="3633047C" w14:textId="77777777" w:rsidR="00B50BEE" w:rsidRPr="00692E2A" w:rsidRDefault="00B50BEE" w:rsidP="00844807">
      <w:pPr>
        <w:pStyle w:val="Textonotapie"/>
        <w:jc w:val="both"/>
        <w:rPr>
          <w:rFonts w:ascii="Candara" w:hAnsi="Candara"/>
          <w:color w:val="0070C0"/>
          <w:spacing w:val="-2"/>
          <w:sz w:val="16"/>
          <w:szCs w:val="16"/>
        </w:rPr>
      </w:pPr>
      <w:r w:rsidRPr="00692E2A">
        <w:rPr>
          <w:rStyle w:val="Refdenotaalpie"/>
          <w:rFonts w:ascii="Candara" w:hAnsi="Candara"/>
          <w:color w:val="0070C0"/>
          <w:sz w:val="16"/>
          <w:szCs w:val="16"/>
        </w:rPr>
        <w:footnoteRef/>
      </w:r>
      <w:r w:rsidRPr="00692E2A">
        <w:rPr>
          <w:rFonts w:ascii="Candara" w:hAnsi="Candara"/>
          <w:color w:val="0070C0"/>
          <w:sz w:val="16"/>
          <w:szCs w:val="16"/>
        </w:rPr>
        <w:t xml:space="preserve"> </w:t>
      </w:r>
      <w:r w:rsidRPr="00692E2A">
        <w:rPr>
          <w:rFonts w:ascii="Candara" w:hAnsi="Candara"/>
          <w:color w:val="0070C0"/>
          <w:spacing w:val="-2"/>
          <w:sz w:val="16"/>
          <w:szCs w:val="16"/>
        </w:rPr>
        <w:t xml:space="preserve">En el caso de contratos a suma alzada, suprimir "Lista de cantidades" y sustituir por "Calendario de actividades", y reemplazar toda la Cláusula 38 con la siguiente </w:t>
      </w:r>
      <w:proofErr w:type="spellStart"/>
      <w:r w:rsidRPr="00692E2A">
        <w:rPr>
          <w:rFonts w:ascii="Candara" w:hAnsi="Candara"/>
          <w:color w:val="0070C0"/>
          <w:spacing w:val="-2"/>
          <w:sz w:val="16"/>
          <w:szCs w:val="16"/>
        </w:rPr>
        <w:t>Subcláusula</w:t>
      </w:r>
      <w:proofErr w:type="spellEnd"/>
      <w:r w:rsidRPr="00692E2A">
        <w:rPr>
          <w:rFonts w:ascii="Candara" w:hAnsi="Candara"/>
          <w:color w:val="0070C0"/>
          <w:spacing w:val="-2"/>
          <w:sz w:val="16"/>
          <w:szCs w:val="16"/>
        </w:rPr>
        <w:t xml:space="preserve"> 38.1:</w:t>
      </w:r>
    </w:p>
    <w:p w14:paraId="5E3FD21A" w14:textId="77777777" w:rsidR="00B50BEE" w:rsidRPr="00692E2A" w:rsidRDefault="00B50BEE" w:rsidP="00844807">
      <w:pPr>
        <w:pStyle w:val="Textonotapie"/>
        <w:ind w:left="720" w:hanging="540"/>
        <w:jc w:val="both"/>
        <w:rPr>
          <w:rFonts w:ascii="Candara" w:hAnsi="Candara"/>
          <w:color w:val="0070C0"/>
          <w:sz w:val="16"/>
          <w:szCs w:val="16"/>
        </w:rPr>
      </w:pPr>
      <w:r w:rsidRPr="00692E2A">
        <w:rPr>
          <w:rFonts w:ascii="Candara" w:hAnsi="Candara"/>
          <w:color w:val="0070C0"/>
          <w:spacing w:val="-2"/>
          <w:sz w:val="16"/>
          <w:szCs w:val="16"/>
        </w:rPr>
        <w:t>“38.1</w:t>
      </w:r>
      <w:r w:rsidRPr="00692E2A">
        <w:rPr>
          <w:rFonts w:ascii="Candara" w:hAnsi="Candara"/>
          <w:color w:val="0070C0"/>
          <w:spacing w:val="-2"/>
          <w:sz w:val="16"/>
          <w:szCs w:val="16"/>
        </w:rPr>
        <w:tab/>
        <w:t>El Calendario de actividades será modificado por el Contratista para incorporar las modificaciones en el Programa o método de trabajo que haya introducido el Contratista por su propia cuenta. Los precios del Calendario de actividades no sufrirán modificación alguna cuando el Contratista introduzca tales cambios.”</w:t>
      </w:r>
    </w:p>
  </w:footnote>
  <w:footnote w:id="41">
    <w:p w14:paraId="516C0D1B" w14:textId="77777777" w:rsidR="00B50BEE" w:rsidRDefault="00B50BEE">
      <w:pPr>
        <w:pStyle w:val="Textonotapie"/>
      </w:pPr>
      <w:r w:rsidRPr="00692E2A">
        <w:rPr>
          <w:rStyle w:val="Refdenotaalpie"/>
          <w:rFonts w:ascii="Candara" w:hAnsi="Candara"/>
          <w:color w:val="0070C0"/>
          <w:sz w:val="16"/>
          <w:szCs w:val="16"/>
        </w:rPr>
        <w:footnoteRef/>
      </w:r>
      <w:r w:rsidRPr="00692E2A">
        <w:rPr>
          <w:rFonts w:ascii="Candara" w:hAnsi="Candara"/>
          <w:color w:val="0070C0"/>
          <w:sz w:val="16"/>
          <w:szCs w:val="16"/>
        </w:rPr>
        <w:t xml:space="preserve"> </w:t>
      </w:r>
      <w:r w:rsidRPr="00692E2A">
        <w:rPr>
          <w:rFonts w:ascii="Candara" w:hAnsi="Candara"/>
          <w:color w:val="0070C0"/>
          <w:spacing w:val="-2"/>
          <w:sz w:val="16"/>
          <w:szCs w:val="16"/>
        </w:rPr>
        <w:t>En el caso de contratos a suma alzada, agregar "y Calendarios de actividades" después de “Programas”.</w:t>
      </w:r>
    </w:p>
  </w:footnote>
  <w:footnote w:id="42">
    <w:p w14:paraId="393FA099" w14:textId="77777777" w:rsidR="00B50BEE" w:rsidRPr="00692E2A" w:rsidRDefault="00B50BEE">
      <w:pPr>
        <w:pStyle w:val="Textonotapie"/>
        <w:rPr>
          <w:rFonts w:ascii="Candara" w:hAnsi="Candara"/>
          <w:color w:val="0070C0"/>
          <w:sz w:val="16"/>
          <w:szCs w:val="16"/>
        </w:rPr>
      </w:pPr>
      <w:r w:rsidRPr="00692E2A">
        <w:rPr>
          <w:rStyle w:val="Refdenotaalpie"/>
          <w:rFonts w:ascii="Candara" w:hAnsi="Candara"/>
          <w:color w:val="0070C0"/>
          <w:sz w:val="16"/>
          <w:szCs w:val="16"/>
        </w:rPr>
        <w:footnoteRef/>
      </w:r>
      <w:r w:rsidRPr="00692E2A">
        <w:rPr>
          <w:rFonts w:ascii="Candara" w:hAnsi="Candara"/>
          <w:color w:val="0070C0"/>
          <w:sz w:val="16"/>
          <w:szCs w:val="16"/>
        </w:rPr>
        <w:t xml:space="preserve"> </w:t>
      </w:r>
      <w:r w:rsidRPr="00692E2A">
        <w:rPr>
          <w:rFonts w:ascii="Candara" w:hAnsi="Candara"/>
          <w:color w:val="0070C0"/>
          <w:spacing w:val="-2"/>
          <w:sz w:val="16"/>
          <w:szCs w:val="16"/>
        </w:rPr>
        <w:t xml:space="preserve">Suprimir esta </w:t>
      </w:r>
      <w:proofErr w:type="spellStart"/>
      <w:r w:rsidRPr="00692E2A">
        <w:rPr>
          <w:rFonts w:ascii="Candara" w:hAnsi="Candara"/>
          <w:color w:val="0070C0"/>
          <w:spacing w:val="-2"/>
          <w:sz w:val="16"/>
          <w:szCs w:val="16"/>
        </w:rPr>
        <w:t>Subcláusula</w:t>
      </w:r>
      <w:proofErr w:type="spellEnd"/>
      <w:r w:rsidRPr="00692E2A">
        <w:rPr>
          <w:rFonts w:ascii="Candara" w:hAnsi="Candara"/>
          <w:color w:val="0070C0"/>
          <w:spacing w:val="-2"/>
          <w:sz w:val="16"/>
          <w:szCs w:val="16"/>
        </w:rPr>
        <w:t xml:space="preserve"> en los contratos a suma alzada.</w:t>
      </w:r>
    </w:p>
  </w:footnote>
  <w:footnote w:id="43">
    <w:p w14:paraId="5900D49D" w14:textId="77777777" w:rsidR="00B50BEE" w:rsidRPr="00692E2A" w:rsidRDefault="00B50BEE">
      <w:pPr>
        <w:pStyle w:val="Textonotapie"/>
        <w:rPr>
          <w:rFonts w:ascii="Candara" w:hAnsi="Candara"/>
          <w:color w:val="0070C0"/>
          <w:sz w:val="16"/>
          <w:szCs w:val="16"/>
        </w:rPr>
      </w:pPr>
      <w:r w:rsidRPr="00692E2A">
        <w:rPr>
          <w:rStyle w:val="Refdenotaalpie"/>
          <w:rFonts w:ascii="Candara" w:hAnsi="Candara"/>
          <w:color w:val="0070C0"/>
          <w:sz w:val="16"/>
          <w:szCs w:val="16"/>
        </w:rPr>
        <w:footnoteRef/>
      </w:r>
      <w:r w:rsidRPr="00692E2A">
        <w:rPr>
          <w:rFonts w:ascii="Candara" w:hAnsi="Candara"/>
          <w:color w:val="0070C0"/>
          <w:sz w:val="16"/>
          <w:szCs w:val="16"/>
        </w:rPr>
        <w:t xml:space="preserve"> </w:t>
      </w:r>
      <w:r w:rsidRPr="00692E2A">
        <w:rPr>
          <w:rFonts w:ascii="Candara" w:hAnsi="Candara"/>
          <w:color w:val="0070C0"/>
          <w:spacing w:val="-2"/>
          <w:sz w:val="16"/>
          <w:szCs w:val="16"/>
        </w:rPr>
        <w:t>En los contratos a suma alzada, agregar "o Calendario de actividades" después de “Programa”.</w:t>
      </w:r>
    </w:p>
  </w:footnote>
  <w:footnote w:id="44">
    <w:p w14:paraId="0FE96C5F" w14:textId="77777777" w:rsidR="00B50BEE" w:rsidRPr="00692E2A" w:rsidRDefault="00B50BEE">
      <w:pPr>
        <w:suppressAutoHyphens/>
        <w:spacing w:before="120" w:after="120"/>
        <w:jc w:val="both"/>
        <w:rPr>
          <w:rFonts w:ascii="Candara" w:hAnsi="Candara"/>
          <w:color w:val="0070C0"/>
          <w:spacing w:val="-2"/>
          <w:sz w:val="16"/>
          <w:szCs w:val="16"/>
        </w:rPr>
      </w:pPr>
      <w:r w:rsidRPr="00692E2A">
        <w:rPr>
          <w:rStyle w:val="Refdenotaalpie"/>
          <w:rFonts w:ascii="Candara" w:hAnsi="Candara"/>
          <w:color w:val="0070C0"/>
          <w:sz w:val="16"/>
          <w:szCs w:val="16"/>
        </w:rPr>
        <w:footnoteRef/>
      </w:r>
      <w:r w:rsidRPr="00692E2A">
        <w:rPr>
          <w:rFonts w:ascii="Candara" w:hAnsi="Candara"/>
          <w:color w:val="0070C0"/>
          <w:sz w:val="16"/>
          <w:szCs w:val="16"/>
        </w:rPr>
        <w:t xml:space="preserve"> </w:t>
      </w:r>
      <w:r w:rsidRPr="00692E2A">
        <w:rPr>
          <w:rFonts w:ascii="Candara" w:hAnsi="Candara"/>
          <w:color w:val="0070C0"/>
          <w:spacing w:val="-2"/>
          <w:sz w:val="16"/>
          <w:szCs w:val="16"/>
        </w:rPr>
        <w:t>En los contratos a suma alzada, reemplazar este párrafo por el siguiente:</w:t>
      </w:r>
    </w:p>
    <w:p w14:paraId="08EF2A1E" w14:textId="77777777" w:rsidR="00B50BEE" w:rsidRDefault="00B50BEE">
      <w:pPr>
        <w:pStyle w:val="Textonotapie"/>
      </w:pPr>
      <w:r w:rsidRPr="00692E2A">
        <w:rPr>
          <w:rFonts w:ascii="Candara" w:hAnsi="Candara"/>
          <w:color w:val="0070C0"/>
          <w:spacing w:val="-2"/>
          <w:sz w:val="16"/>
          <w:szCs w:val="16"/>
        </w:rPr>
        <w:tab/>
        <w:t>"42.4 El valor de los trabajos ejecutados comprenderá el valor de las actividades terminadas incluidas en el Calendario de actividades".</w:t>
      </w:r>
    </w:p>
  </w:footnote>
  <w:footnote w:id="45">
    <w:p w14:paraId="5A2F7DD0" w14:textId="77777777" w:rsidR="00B50BEE" w:rsidRDefault="00B50BEE">
      <w:pPr>
        <w:pStyle w:val="Textonotapie"/>
      </w:pPr>
      <w:r w:rsidRPr="0037444B">
        <w:rPr>
          <w:rStyle w:val="Refdenotaalpie"/>
          <w:sz w:val="16"/>
        </w:rPr>
        <w:footnoteRef/>
      </w:r>
      <w:r w:rsidRPr="0037444B">
        <w:rPr>
          <w:sz w:val="16"/>
        </w:rPr>
        <w:t xml:space="preserve"> </w:t>
      </w:r>
      <w:r w:rsidRPr="0037444B">
        <w:rPr>
          <w:spacing w:val="-2"/>
          <w:sz w:val="16"/>
        </w:rPr>
        <w:t>La suma de los dos coeficientes, A</w:t>
      </w:r>
      <w:r w:rsidRPr="0037444B">
        <w:rPr>
          <w:spacing w:val="-2"/>
          <w:sz w:val="16"/>
          <w:vertAlign w:val="subscript"/>
        </w:rPr>
        <w:t>c</w:t>
      </w:r>
      <w:r w:rsidRPr="0037444B">
        <w:rPr>
          <w:spacing w:val="-2"/>
          <w:sz w:val="16"/>
        </w:rPr>
        <w:t xml:space="preserve"> y </w:t>
      </w:r>
      <w:proofErr w:type="spellStart"/>
      <w:r w:rsidRPr="0037444B">
        <w:rPr>
          <w:spacing w:val="-2"/>
          <w:sz w:val="16"/>
        </w:rPr>
        <w:t>B</w:t>
      </w:r>
      <w:r w:rsidRPr="0037444B">
        <w:rPr>
          <w:spacing w:val="-2"/>
          <w:sz w:val="16"/>
          <w:vertAlign w:val="subscript"/>
        </w:rPr>
        <w:t>c</w:t>
      </w:r>
      <w:proofErr w:type="spellEnd"/>
      <w:r w:rsidRPr="0037444B">
        <w:rPr>
          <w:spacing w:val="-2"/>
          <w:sz w:val="16"/>
        </w:rPr>
        <w:t>, debe ser igual a l (uno) en la fórmula correspondiente a cada moneda.  Normalmente, los dos coeficientes serán los mismos en todas las fórmulas correspondientes a las diferentes monedas, puesto que el coeficiente A, relativo a la porción no ajustable de los pagos, por lo general representa una estimación aproximada (usualmente 0,15) que toma en cuenta los elementos fijos del costo u otros componentes no ajustables. La suma de los ajustes para cada moneda se agrega al Precio del Contrato.</w:t>
      </w:r>
    </w:p>
  </w:footnote>
  <w:footnote w:id="46">
    <w:p w14:paraId="2849EA79" w14:textId="77777777" w:rsidR="00B50BEE" w:rsidRPr="002E5057" w:rsidRDefault="00B50BEE" w:rsidP="002E5057">
      <w:pPr>
        <w:pStyle w:val="Textonotapie"/>
        <w:jc w:val="both"/>
        <w:rPr>
          <w:rFonts w:ascii="Candara" w:hAnsi="Candara"/>
          <w:sz w:val="16"/>
          <w:szCs w:val="16"/>
        </w:rPr>
      </w:pPr>
      <w:r w:rsidRPr="002E5057">
        <w:rPr>
          <w:rStyle w:val="Refdenotaalpie"/>
          <w:rFonts w:ascii="Candara" w:hAnsi="Candara"/>
          <w:color w:val="0070C0"/>
          <w:sz w:val="16"/>
          <w:szCs w:val="16"/>
        </w:rPr>
        <w:footnoteRef/>
      </w:r>
      <w:r w:rsidRPr="002E5057">
        <w:rPr>
          <w:rFonts w:ascii="Candara" w:hAnsi="Candara"/>
          <w:color w:val="0070C0"/>
          <w:sz w:val="16"/>
          <w:szCs w:val="16"/>
        </w:rPr>
        <w:t xml:space="preserve"> En los contratos por suma alzada, la “Lista de Cantidades” se prepara para información solamente y no forma parte del contrato. El documento contractual preparado por el Oferente será un “Calendario de Actividades”</w:t>
      </w:r>
      <w:r w:rsidRPr="002E5057">
        <w:rPr>
          <w:rFonts w:ascii="Candara" w:hAnsi="Candara"/>
          <w:color w:val="0070C0"/>
          <w:spacing w:val="-3"/>
          <w:sz w:val="16"/>
          <w:szCs w:val="16"/>
        </w:rPr>
        <w:t>.</w:t>
      </w:r>
    </w:p>
  </w:footnote>
  <w:footnote w:id="47">
    <w:p w14:paraId="481D409A" w14:textId="205A8D82" w:rsidR="00B50BEE" w:rsidRPr="008521AD" w:rsidRDefault="00B50BEE">
      <w:pPr>
        <w:pStyle w:val="Textonotapie"/>
        <w:rPr>
          <w:rFonts w:ascii="Candara" w:hAnsi="Candara"/>
          <w:sz w:val="16"/>
          <w:szCs w:val="16"/>
          <w:lang w:val="es-EC"/>
        </w:rPr>
      </w:pPr>
      <w:r w:rsidRPr="008521AD">
        <w:rPr>
          <w:rStyle w:val="Refdenotaalpie"/>
          <w:rFonts w:ascii="Candara" w:hAnsi="Candara"/>
          <w:color w:val="0070C0"/>
          <w:sz w:val="16"/>
          <w:szCs w:val="16"/>
        </w:rPr>
        <w:footnoteRef/>
      </w:r>
      <w:r w:rsidRPr="008521AD">
        <w:rPr>
          <w:rFonts w:ascii="Candara" w:hAnsi="Candara"/>
          <w:color w:val="0070C0"/>
          <w:sz w:val="16"/>
          <w:szCs w:val="16"/>
        </w:rPr>
        <w:t xml:space="preserve"> </w:t>
      </w:r>
      <w:r w:rsidRPr="008521AD">
        <w:rPr>
          <w:rFonts w:ascii="Candara" w:hAnsi="Candara"/>
          <w:color w:val="0070C0"/>
          <w:sz w:val="16"/>
          <w:szCs w:val="16"/>
          <w:lang w:val="es-EC"/>
        </w:rPr>
        <w:t>Este es un cuadro modelo para la descripción de la Lista de Cantidades.</w:t>
      </w:r>
    </w:p>
  </w:footnote>
  <w:footnote w:id="48">
    <w:p w14:paraId="799B9DC7" w14:textId="7268CA3C" w:rsidR="00B50BEE" w:rsidRPr="00420506" w:rsidRDefault="00B50BEE">
      <w:pPr>
        <w:pStyle w:val="Textonotapie"/>
        <w:rPr>
          <w:rFonts w:ascii="Candara" w:hAnsi="Candara"/>
          <w:sz w:val="16"/>
          <w:szCs w:val="16"/>
        </w:rPr>
      </w:pPr>
      <w:r w:rsidRPr="00420506">
        <w:rPr>
          <w:rStyle w:val="Refdenotaalpie"/>
          <w:rFonts w:ascii="Candara" w:hAnsi="Candara"/>
          <w:color w:val="4472C4" w:themeColor="accent1"/>
          <w:sz w:val="16"/>
          <w:szCs w:val="16"/>
        </w:rPr>
        <w:footnoteRef/>
      </w:r>
      <w:r w:rsidRPr="00420506">
        <w:rPr>
          <w:rFonts w:ascii="Candara" w:hAnsi="Candara"/>
          <w:color w:val="4472C4" w:themeColor="accent1"/>
          <w:sz w:val="16"/>
          <w:szCs w:val="16"/>
        </w:rPr>
        <w:t xml:space="preserve"> En caso de requerir Declaración de Mantenimiento de Oferta, se debe indicar que “No Aplica”.</w:t>
      </w:r>
    </w:p>
  </w:footnote>
  <w:footnote w:id="49">
    <w:p w14:paraId="36B4FB19" w14:textId="77777777" w:rsidR="00B50BEE" w:rsidRPr="002E5057" w:rsidRDefault="00B50BEE" w:rsidP="000B0C9D">
      <w:pPr>
        <w:pStyle w:val="Textonotapie"/>
        <w:jc w:val="both"/>
        <w:rPr>
          <w:rFonts w:ascii="Candara" w:hAnsi="Candara"/>
          <w:color w:val="0070C0"/>
          <w:sz w:val="16"/>
          <w:szCs w:val="16"/>
        </w:rPr>
      </w:pPr>
      <w:r w:rsidRPr="002E5057">
        <w:rPr>
          <w:rStyle w:val="Refdenotaalpie"/>
          <w:rFonts w:ascii="Candara" w:hAnsi="Candara"/>
          <w:color w:val="0070C0"/>
          <w:sz w:val="16"/>
          <w:szCs w:val="16"/>
        </w:rPr>
        <w:footnoteRef/>
      </w:r>
      <w:r w:rsidRPr="002E5057">
        <w:rPr>
          <w:rFonts w:ascii="Candara" w:hAnsi="Candara"/>
          <w:color w:val="0070C0"/>
          <w:sz w:val="16"/>
          <w:szCs w:val="16"/>
        </w:rPr>
        <w:t xml:space="preserve"> El Garante (banco) indicará el monto que representa el porcentaje del Precio del Contrato estipulado en el Contrato y denominada en la(s) moneda(s) del Contrato o en una moneda de libre convertibilidad aceptable al Contratante.</w:t>
      </w:r>
    </w:p>
  </w:footnote>
  <w:footnote w:id="50">
    <w:p w14:paraId="5811D170" w14:textId="77777777" w:rsidR="00B50BEE" w:rsidRDefault="00B50BEE" w:rsidP="000B0C9D">
      <w:pPr>
        <w:pStyle w:val="Textonotapie"/>
        <w:jc w:val="both"/>
      </w:pPr>
      <w:r w:rsidRPr="002E5057">
        <w:rPr>
          <w:rStyle w:val="Refdenotaalpie"/>
          <w:rFonts w:ascii="Candara" w:hAnsi="Candara"/>
          <w:color w:val="0070C0"/>
          <w:sz w:val="16"/>
          <w:szCs w:val="16"/>
        </w:rPr>
        <w:footnoteRef/>
      </w:r>
      <w:r w:rsidRPr="002E5057">
        <w:rPr>
          <w:rFonts w:ascii="Candara" w:hAnsi="Candara"/>
          <w:color w:val="0070C0"/>
          <w:sz w:val="16"/>
          <w:szCs w:val="16"/>
        </w:rPr>
        <w:t xml:space="preserve"> Indique la fecha que corresponda veintiocho días después de la Fecha de Terminación Prevista. El Contratante deberá observar que, en el caso de prórroga del plazo de terminación del Contrato, el Contratante necesitará solicitar una extensión de esta Garantía al Garante. Dicha solicitud deberá ser por escrito y presentada antes de la expiración de la fecha establecida en la Garantía. Al preparar esta Garantía el Contratante podría considerar agregar el siguiente texto al formulario, al final del penúltimo párrafo: “El Garante conviene en una sola extensión de esta Garantía por un plazo no superior a [seis meses]</w:t>
      </w:r>
      <w:proofErr w:type="gramStart"/>
      <w:r w:rsidRPr="002E5057">
        <w:rPr>
          <w:rFonts w:ascii="Candara" w:hAnsi="Candara"/>
          <w:color w:val="0070C0"/>
          <w:sz w:val="16"/>
          <w:szCs w:val="16"/>
        </w:rPr>
        <w:t>/[</w:t>
      </w:r>
      <w:proofErr w:type="gramEnd"/>
      <w:r w:rsidRPr="002E5057">
        <w:rPr>
          <w:rFonts w:ascii="Candara" w:hAnsi="Candara"/>
          <w:color w:val="0070C0"/>
          <w:sz w:val="16"/>
          <w:szCs w:val="16"/>
        </w:rPr>
        <w:t xml:space="preserve"> un año], en respuesta a una solicitud por escrito del Contratante de dicha extensión, la que será presentada al Garante antes de que expire la Garantía.”</w:t>
      </w:r>
    </w:p>
  </w:footnote>
  <w:footnote w:id="51">
    <w:p w14:paraId="3E9C89FB" w14:textId="77777777" w:rsidR="00B50BEE" w:rsidRDefault="00B50BEE" w:rsidP="000B0C9D">
      <w:pPr>
        <w:pStyle w:val="Textonotapie"/>
      </w:pPr>
      <w:r>
        <w:rPr>
          <w:rStyle w:val="Refdenotaalpie"/>
        </w:rPr>
        <w:footnoteRef/>
      </w:r>
      <w:r>
        <w:t xml:space="preserve"> </w:t>
      </w:r>
      <w:r>
        <w:rPr>
          <w:spacing w:val="-2"/>
        </w:rPr>
        <w:t>El Fiador debe indicar el monto equivalente al porcentaje del precio del Contrato especificado en las CEC, expresado en la(s) moneda(s) del Contrato, o en una moneda de libre convertibilidad aceptable para el Contratante.</w:t>
      </w:r>
    </w:p>
  </w:footnote>
  <w:footnote w:id="52">
    <w:p w14:paraId="1666494A" w14:textId="77777777" w:rsidR="00B50BEE" w:rsidRDefault="00B50BEE" w:rsidP="000B0C9D">
      <w:pPr>
        <w:pStyle w:val="Textonotapie"/>
      </w:pPr>
      <w:r>
        <w:rPr>
          <w:rStyle w:val="Refdenotaalpie"/>
        </w:rPr>
        <w:footnoteRef/>
      </w:r>
      <w:r>
        <w:t xml:space="preserve"> </w:t>
      </w:r>
      <w:r>
        <w:rPr>
          <w:spacing w:val="-2"/>
        </w:rPr>
        <w:t>Fecha de la carta de aceptación o del Convenio.</w:t>
      </w:r>
    </w:p>
  </w:footnote>
  <w:footnote w:id="53">
    <w:p w14:paraId="6D164CF5" w14:textId="77777777" w:rsidR="00B50BEE" w:rsidRDefault="00B50BEE" w:rsidP="000B0C9D">
      <w:pPr>
        <w:pStyle w:val="Textonotapie"/>
        <w:ind w:left="360" w:right="-720" w:hanging="360"/>
      </w:pPr>
      <w:r>
        <w:rPr>
          <w:rStyle w:val="Refdenotaalpie"/>
        </w:rPr>
        <w:footnoteRef/>
      </w:r>
      <w:r>
        <w:t xml:space="preserve"> </w:t>
      </w:r>
      <w:r>
        <w:tab/>
        <w:t>El Garante deberá indique una suma representativa de la suma del Pago por Adelanto, y denominada en cualquiera de las monedas del Pago por Anticipo como se estipula en el Contrato o en una moneda de libre convertibilidad aceptable al Comprador.</w:t>
      </w:r>
    </w:p>
  </w:footnote>
  <w:footnote w:id="54">
    <w:p w14:paraId="0B93523C" w14:textId="55AA000E" w:rsidR="00B50BEE" w:rsidRPr="00F17E5D" w:rsidRDefault="00B50BEE" w:rsidP="000B0C9D">
      <w:pPr>
        <w:pStyle w:val="Textonotapie"/>
        <w:ind w:left="360" w:right="-720" w:hanging="360"/>
        <w:jc w:val="both"/>
        <w:rPr>
          <w:rFonts w:ascii="Candara" w:hAnsi="Candara"/>
          <w:color w:val="0070C0"/>
          <w:sz w:val="16"/>
          <w:szCs w:val="16"/>
        </w:rPr>
      </w:pPr>
      <w:r w:rsidRPr="00F17E5D">
        <w:rPr>
          <w:rStyle w:val="Refdenotaalpie"/>
          <w:rFonts w:ascii="Candara" w:hAnsi="Candara"/>
          <w:color w:val="0070C0"/>
          <w:sz w:val="16"/>
          <w:szCs w:val="16"/>
        </w:rPr>
        <w:footnoteRef/>
      </w:r>
      <w:r w:rsidRPr="00F17E5D">
        <w:rPr>
          <w:rFonts w:ascii="Candara" w:hAnsi="Candara"/>
          <w:color w:val="0070C0"/>
          <w:sz w:val="16"/>
          <w:szCs w:val="16"/>
        </w:rPr>
        <w:t xml:space="preserve">  </w:t>
      </w:r>
      <w:r w:rsidRPr="00F17E5D">
        <w:rPr>
          <w:rFonts w:ascii="Candara" w:hAnsi="Candara"/>
          <w:color w:val="0070C0"/>
          <w:sz w:val="16"/>
          <w:szCs w:val="16"/>
        </w:rPr>
        <w:tab/>
        <w:t>Indicar la fecha prevista de expiración del Plazo de Cumplimiento.  El Contratante deberá advertir que, en caso de una prórroga al plazo de cumplimiento del Contrato, el Contratante tendrá que solicitar al Garante una extensión de esta Garantía. Al preparar esta Garantía el Contra</w:t>
      </w:r>
      <w:r>
        <w:rPr>
          <w:rFonts w:ascii="Candara" w:hAnsi="Candara"/>
          <w:color w:val="0070C0"/>
          <w:sz w:val="16"/>
          <w:szCs w:val="16"/>
        </w:rPr>
        <w:t>ta</w:t>
      </w:r>
      <w:r w:rsidRPr="00F17E5D">
        <w:rPr>
          <w:rFonts w:ascii="Candara" w:hAnsi="Candara"/>
          <w:color w:val="0070C0"/>
          <w:sz w:val="16"/>
          <w:szCs w:val="16"/>
        </w:rPr>
        <w:t xml:space="preserve">nte pudiera considerar agregar el siguiente texto en el Formulario, al final del penúltimo párrafo: “Nosotros convenimos en una sola extensión de esta Garantía por un plazo no superior a [seis meses] [un año], en respuesta a una solicitud por escrito del Contratante de dicha extensión, la que nos será presentada antes de que expire la Garantía.” </w:t>
      </w:r>
    </w:p>
    <w:p w14:paraId="2DC68BC2" w14:textId="77777777" w:rsidR="00B50BEE" w:rsidRDefault="00B50BEE" w:rsidP="000B0C9D">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7B4EFD" w14:textId="77777777" w:rsidR="00B50BEE" w:rsidRDefault="00B50BEE">
    <w:pPr>
      <w:pBdr>
        <w:top w:val="nil"/>
        <w:left w:val="nil"/>
        <w:bottom w:val="single" w:sz="4" w:space="1" w:color="000000"/>
        <w:right w:val="nil"/>
        <w:between w:val="nil"/>
      </w:pBdr>
      <w:tabs>
        <w:tab w:val="center" w:pos="4320"/>
        <w:tab w:val="right" w:pos="9360"/>
      </w:tabs>
      <w:rPr>
        <w:color w:val="000000"/>
        <w:sz w:val="20"/>
        <w:szCs w:val="20"/>
      </w:rPr>
    </w:pPr>
    <w:r>
      <w:rPr>
        <w:rFonts w:ascii="Candara" w:eastAsia="Candara" w:hAnsi="Candara" w:cs="Candara"/>
        <w:color w:val="000000"/>
        <w:sz w:val="20"/>
        <w:szCs w:val="20"/>
      </w:rPr>
      <w:fldChar w:fldCharType="begin"/>
    </w:r>
    <w:r>
      <w:rPr>
        <w:rFonts w:ascii="Candara" w:eastAsia="Candara" w:hAnsi="Candara" w:cs="Candara"/>
        <w:color w:val="000000"/>
        <w:sz w:val="20"/>
        <w:szCs w:val="20"/>
      </w:rPr>
      <w:instrText>PAGE</w:instrText>
    </w:r>
    <w:r>
      <w:rPr>
        <w:rFonts w:ascii="Candara" w:eastAsia="Candara" w:hAnsi="Candara" w:cs="Candara"/>
        <w:color w:val="000000"/>
        <w:sz w:val="20"/>
        <w:szCs w:val="20"/>
      </w:rPr>
      <w:fldChar w:fldCharType="separate"/>
    </w:r>
    <w:r w:rsidR="00C62080">
      <w:rPr>
        <w:rFonts w:ascii="Candara" w:eastAsia="Candara" w:hAnsi="Candara" w:cs="Candara"/>
        <w:noProof/>
        <w:color w:val="000000"/>
        <w:sz w:val="20"/>
        <w:szCs w:val="20"/>
      </w:rPr>
      <w:t>32</w:t>
    </w:r>
    <w:r>
      <w:rPr>
        <w:rFonts w:ascii="Candara" w:eastAsia="Candara" w:hAnsi="Candara" w:cs="Candara"/>
        <w:color w:val="000000"/>
        <w:sz w:val="20"/>
        <w:szCs w:val="20"/>
      </w:rPr>
      <w:fldChar w:fldCharType="end"/>
    </w:r>
    <w:r>
      <w:rPr>
        <w:color w:val="000000"/>
        <w:sz w:val="20"/>
        <w:szCs w:val="20"/>
      </w:rPr>
      <w:tab/>
    </w:r>
    <w:r>
      <w:rPr>
        <w:rFonts w:ascii="Candara" w:eastAsia="Candara" w:hAnsi="Candara" w:cs="Candara"/>
        <w:color w:val="000000"/>
        <w:sz w:val="20"/>
        <w:szCs w:val="20"/>
      </w:rPr>
      <w:t>Sección I.  Instrucciones a los Oferentes</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5311FF" w14:textId="7C623069" w:rsidR="00B50BEE" w:rsidRDefault="00B50BEE">
    <w:pPr>
      <w:pStyle w:val="Encabezado"/>
      <w:numPr>
        <w:ilvl w:val="12"/>
        <w:numId w:val="0"/>
      </w:numPr>
      <w:pBdr>
        <w:bottom w:val="single" w:sz="4" w:space="1" w:color="auto"/>
      </w:pBdr>
      <w:tabs>
        <w:tab w:val="clear" w:pos="4320"/>
      </w:tabs>
    </w:pPr>
    <w:r>
      <w:rPr>
        <w:rStyle w:val="Nmerodepgina"/>
        <w:rFonts w:ascii="Candara" w:hAnsi="Candara"/>
      </w:rPr>
      <w:t>Sección III. Países Elegibles</w:t>
    </w:r>
    <w:r>
      <w:rPr>
        <w:rStyle w:val="Nmerodepgina"/>
      </w:rPr>
      <w:tab/>
    </w:r>
    <w:r>
      <w:rPr>
        <w:rStyle w:val="Nmerodepgina"/>
      </w:rPr>
      <w:fldChar w:fldCharType="begin"/>
    </w:r>
    <w:r>
      <w:rPr>
        <w:rStyle w:val="Nmerodepgina"/>
      </w:rPr>
      <w:instrText xml:space="preserve"> PAGE </w:instrText>
    </w:r>
    <w:r>
      <w:rPr>
        <w:rStyle w:val="Nmerodepgina"/>
      </w:rPr>
      <w:fldChar w:fldCharType="separate"/>
    </w:r>
    <w:r w:rsidR="00C62080">
      <w:rPr>
        <w:rStyle w:val="Nmerodepgina"/>
        <w:noProof/>
      </w:rPr>
      <w:t>51</w:t>
    </w:r>
    <w:r>
      <w:rPr>
        <w:rStyle w:val="Nmerodepgina"/>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0FECEB" w14:textId="77777777" w:rsidR="00B50BEE" w:rsidRDefault="00B50BEE">
    <w:pPr>
      <w:pStyle w:val="Encabezado"/>
      <w:pBdr>
        <w:bottom w:val="single" w:sz="4" w:space="1" w:color="auto"/>
      </w:pBdr>
      <w:tabs>
        <w:tab w:val="clear" w:pos="4320"/>
      </w:tabs>
    </w:pPr>
    <w:r w:rsidRPr="005C6DDD">
      <w:rPr>
        <w:rStyle w:val="Nmerodepgina"/>
        <w:rFonts w:ascii="Candara" w:hAnsi="Candara"/>
      </w:rPr>
      <w:fldChar w:fldCharType="begin"/>
    </w:r>
    <w:r w:rsidRPr="005C6DDD">
      <w:rPr>
        <w:rStyle w:val="Nmerodepgina"/>
        <w:rFonts w:ascii="Candara" w:hAnsi="Candara"/>
      </w:rPr>
      <w:instrText xml:space="preserve"> PAGE </w:instrText>
    </w:r>
    <w:r w:rsidRPr="005C6DDD">
      <w:rPr>
        <w:rStyle w:val="Nmerodepgina"/>
        <w:rFonts w:ascii="Candara" w:hAnsi="Candara"/>
      </w:rPr>
      <w:fldChar w:fldCharType="separate"/>
    </w:r>
    <w:r w:rsidR="00C62080">
      <w:rPr>
        <w:rStyle w:val="Nmerodepgina"/>
        <w:rFonts w:ascii="Candara" w:hAnsi="Candara"/>
        <w:noProof/>
      </w:rPr>
      <w:t>60</w:t>
    </w:r>
    <w:r w:rsidRPr="005C6DDD">
      <w:rPr>
        <w:rStyle w:val="Nmerodepgina"/>
        <w:rFonts w:ascii="Candara" w:hAnsi="Candara"/>
      </w:rPr>
      <w:fldChar w:fldCharType="end"/>
    </w:r>
    <w:r>
      <w:rPr>
        <w:rStyle w:val="Nmerodepgina"/>
      </w:rPr>
      <w:tab/>
    </w:r>
    <w:bookmarkStart w:id="71" w:name="_Hlk19805530"/>
    <w:r w:rsidRPr="007A4179">
      <w:rPr>
        <w:rFonts w:ascii="Candara" w:hAnsi="Candara"/>
      </w:rPr>
      <w:t>Sección IV. Formulario de la Oferta, Información para la Calificación, Carta de Aceptación y Convenio</w:t>
    </w:r>
    <w:bookmarkEnd w:id="71"/>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8B4544" w14:textId="4DE055F3" w:rsidR="00B50BEE" w:rsidRDefault="00B50BEE">
    <w:pPr>
      <w:pStyle w:val="Encabezado"/>
      <w:pBdr>
        <w:bottom w:val="single" w:sz="4" w:space="1" w:color="auto"/>
      </w:pBdr>
      <w:tabs>
        <w:tab w:val="clear" w:pos="4320"/>
      </w:tabs>
    </w:pPr>
    <w:r w:rsidRPr="007A4179">
      <w:rPr>
        <w:rFonts w:ascii="Candara" w:hAnsi="Candara"/>
      </w:rPr>
      <w:t>Sección IV. Formulario de la Oferta, Información para la Calificación, Carta de Aceptación y Convenio</w:t>
    </w:r>
    <w:r>
      <w:tab/>
    </w:r>
    <w:r w:rsidRPr="005C6DDD">
      <w:rPr>
        <w:rStyle w:val="Nmerodepgina"/>
        <w:rFonts w:ascii="Candara" w:hAnsi="Candara"/>
      </w:rPr>
      <w:fldChar w:fldCharType="begin"/>
    </w:r>
    <w:r w:rsidRPr="005C6DDD">
      <w:rPr>
        <w:rStyle w:val="Nmerodepgina"/>
        <w:rFonts w:ascii="Candara" w:hAnsi="Candara"/>
      </w:rPr>
      <w:instrText xml:space="preserve"> PAGE </w:instrText>
    </w:r>
    <w:r w:rsidRPr="005C6DDD">
      <w:rPr>
        <w:rStyle w:val="Nmerodepgina"/>
        <w:rFonts w:ascii="Candara" w:hAnsi="Candara"/>
      </w:rPr>
      <w:fldChar w:fldCharType="separate"/>
    </w:r>
    <w:r w:rsidR="00C62080">
      <w:rPr>
        <w:rStyle w:val="Nmerodepgina"/>
        <w:rFonts w:ascii="Candara" w:hAnsi="Candara"/>
        <w:noProof/>
      </w:rPr>
      <w:t>61</w:t>
    </w:r>
    <w:r w:rsidRPr="005C6DDD">
      <w:rPr>
        <w:rStyle w:val="Nmerodepgina"/>
        <w:rFonts w:ascii="Candara" w:hAnsi="Candara"/>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E818FB" w14:textId="4B084122" w:rsidR="00B50BEE" w:rsidRDefault="00B50BEE">
    <w:pPr>
      <w:pStyle w:val="Encabezado"/>
      <w:numPr>
        <w:ilvl w:val="12"/>
        <w:numId w:val="0"/>
      </w:numPr>
      <w:pBdr>
        <w:bottom w:val="single" w:sz="4" w:space="1" w:color="auto"/>
      </w:pBdr>
      <w:tabs>
        <w:tab w:val="clear" w:pos="4320"/>
      </w:tabs>
    </w:pPr>
    <w:bookmarkStart w:id="72" w:name="_Hlk44607189"/>
    <w:r w:rsidRPr="00055B76">
      <w:rPr>
        <w:rStyle w:val="Nmerodepgina"/>
        <w:rFonts w:ascii="Candara" w:hAnsi="Candara"/>
      </w:rPr>
      <w:t>Sección IV. Formulario de la Oferta, Información para la Calificación, Carta de Aceptación y Convenio</w:t>
    </w:r>
    <w:bookmarkEnd w:id="72"/>
    <w:r>
      <w:rPr>
        <w:rStyle w:val="Nmerodepgina"/>
      </w:rPr>
      <w:tab/>
    </w:r>
    <w:r>
      <w:rPr>
        <w:rStyle w:val="Nmerodepgina"/>
      </w:rPr>
      <w:fldChar w:fldCharType="begin"/>
    </w:r>
    <w:r>
      <w:rPr>
        <w:rStyle w:val="Nmerodepgina"/>
      </w:rPr>
      <w:instrText xml:space="preserve"> PAGE </w:instrText>
    </w:r>
    <w:r>
      <w:rPr>
        <w:rStyle w:val="Nmerodepgina"/>
      </w:rPr>
      <w:fldChar w:fldCharType="separate"/>
    </w:r>
    <w:r w:rsidR="00C62080">
      <w:rPr>
        <w:rStyle w:val="Nmerodepgina"/>
        <w:noProof/>
      </w:rPr>
      <w:t>53</w:t>
    </w:r>
    <w:r>
      <w:rPr>
        <w:rStyle w:val="Nmerodepgina"/>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2D18DC" w14:textId="77777777" w:rsidR="00B50BEE" w:rsidRDefault="00B50BEE">
    <w:pPr>
      <w:pStyle w:val="Encabezado"/>
      <w:pBdr>
        <w:bottom w:val="single" w:sz="4" w:space="1" w:color="auto"/>
      </w:pBdr>
      <w:tabs>
        <w:tab w:val="clear" w:pos="4320"/>
      </w:tabs>
    </w:pPr>
    <w:r w:rsidRPr="005C6DDD">
      <w:rPr>
        <w:rStyle w:val="Nmerodepgina"/>
        <w:rFonts w:ascii="Candara" w:hAnsi="Candara"/>
      </w:rPr>
      <w:fldChar w:fldCharType="begin"/>
    </w:r>
    <w:r w:rsidRPr="005C6DDD">
      <w:rPr>
        <w:rStyle w:val="Nmerodepgina"/>
        <w:rFonts w:ascii="Candara" w:hAnsi="Candara"/>
      </w:rPr>
      <w:instrText xml:space="preserve"> PAGE </w:instrText>
    </w:r>
    <w:r w:rsidRPr="005C6DDD">
      <w:rPr>
        <w:rStyle w:val="Nmerodepgina"/>
        <w:rFonts w:ascii="Candara" w:hAnsi="Candara"/>
      </w:rPr>
      <w:fldChar w:fldCharType="separate"/>
    </w:r>
    <w:r w:rsidR="00C62080">
      <w:rPr>
        <w:rStyle w:val="Nmerodepgina"/>
        <w:rFonts w:ascii="Candara" w:hAnsi="Candara"/>
        <w:noProof/>
      </w:rPr>
      <w:t>76</w:t>
    </w:r>
    <w:r w:rsidRPr="005C6DDD">
      <w:rPr>
        <w:rStyle w:val="Nmerodepgina"/>
        <w:rFonts w:ascii="Candara" w:hAnsi="Candara"/>
      </w:rPr>
      <w:fldChar w:fldCharType="end"/>
    </w:r>
    <w:r>
      <w:rPr>
        <w:rStyle w:val="Nmerodepgina"/>
      </w:rPr>
      <w:tab/>
    </w:r>
    <w:r w:rsidRPr="00C25B12">
      <w:rPr>
        <w:rFonts w:ascii="Candara" w:hAnsi="Candara"/>
      </w:rPr>
      <w:t>Sección V. Condiciones Generales del Contrato</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9DE56D" w14:textId="77777777" w:rsidR="00B50BEE" w:rsidRDefault="00B50BEE">
    <w:pPr>
      <w:pStyle w:val="Encabezado"/>
      <w:pBdr>
        <w:bottom w:val="single" w:sz="4" w:space="1" w:color="auto"/>
      </w:pBdr>
      <w:tabs>
        <w:tab w:val="clear" w:pos="4320"/>
      </w:tabs>
    </w:pPr>
    <w:r w:rsidRPr="00C25B12">
      <w:rPr>
        <w:rFonts w:ascii="Candara" w:hAnsi="Candara"/>
      </w:rPr>
      <w:t>Sección V. Condiciones Generales del Contrato</w:t>
    </w:r>
    <w:r>
      <w:tab/>
    </w:r>
    <w:r w:rsidRPr="005C6DDD">
      <w:rPr>
        <w:rStyle w:val="Nmerodepgina"/>
        <w:rFonts w:ascii="Candara" w:hAnsi="Candara"/>
      </w:rPr>
      <w:fldChar w:fldCharType="begin"/>
    </w:r>
    <w:r w:rsidRPr="005C6DDD">
      <w:rPr>
        <w:rStyle w:val="Nmerodepgina"/>
        <w:rFonts w:ascii="Candara" w:hAnsi="Candara"/>
      </w:rPr>
      <w:instrText xml:space="preserve"> PAGE </w:instrText>
    </w:r>
    <w:r w:rsidRPr="005C6DDD">
      <w:rPr>
        <w:rStyle w:val="Nmerodepgina"/>
        <w:rFonts w:ascii="Candara" w:hAnsi="Candara"/>
      </w:rPr>
      <w:fldChar w:fldCharType="separate"/>
    </w:r>
    <w:r w:rsidR="00C62080">
      <w:rPr>
        <w:rStyle w:val="Nmerodepgina"/>
        <w:rFonts w:ascii="Candara" w:hAnsi="Candara"/>
        <w:noProof/>
      </w:rPr>
      <w:t>77</w:t>
    </w:r>
    <w:r w:rsidRPr="005C6DDD">
      <w:rPr>
        <w:rStyle w:val="Nmerodepgina"/>
        <w:rFonts w:ascii="Candara" w:hAnsi="Candara"/>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78F9" w14:textId="198BF53F" w:rsidR="00B50BEE" w:rsidRDefault="00B50BEE">
    <w:pPr>
      <w:pStyle w:val="Encabezado"/>
      <w:numPr>
        <w:ilvl w:val="12"/>
        <w:numId w:val="0"/>
      </w:numPr>
      <w:pBdr>
        <w:bottom w:val="single" w:sz="4" w:space="1" w:color="auto"/>
      </w:pBdr>
      <w:tabs>
        <w:tab w:val="clear" w:pos="4320"/>
      </w:tabs>
    </w:pPr>
    <w:r w:rsidRPr="00055B76">
      <w:rPr>
        <w:rStyle w:val="Nmerodepgina"/>
        <w:rFonts w:ascii="Candara" w:hAnsi="Candara"/>
      </w:rPr>
      <w:t xml:space="preserve">Sección V. </w:t>
    </w:r>
    <w:r>
      <w:rPr>
        <w:rStyle w:val="Nmerodepgina"/>
        <w:rFonts w:ascii="Candara" w:hAnsi="Candara"/>
      </w:rPr>
      <w:t>Condiciones Generales del Contrato</w:t>
    </w:r>
    <w:r>
      <w:rPr>
        <w:rStyle w:val="Nmerodepgina"/>
      </w:rPr>
      <w:tab/>
    </w:r>
    <w:r w:rsidRPr="005C6DDD">
      <w:rPr>
        <w:rStyle w:val="Nmerodepgina"/>
        <w:rFonts w:ascii="Candara" w:hAnsi="Candara"/>
      </w:rPr>
      <w:fldChar w:fldCharType="begin"/>
    </w:r>
    <w:r w:rsidRPr="005C6DDD">
      <w:rPr>
        <w:rStyle w:val="Nmerodepgina"/>
        <w:rFonts w:ascii="Candara" w:hAnsi="Candara"/>
      </w:rPr>
      <w:instrText xml:space="preserve"> PAGE </w:instrText>
    </w:r>
    <w:r w:rsidRPr="005C6DDD">
      <w:rPr>
        <w:rStyle w:val="Nmerodepgina"/>
        <w:rFonts w:ascii="Candara" w:hAnsi="Candara"/>
      </w:rPr>
      <w:fldChar w:fldCharType="separate"/>
    </w:r>
    <w:r w:rsidR="00C62080">
      <w:rPr>
        <w:rStyle w:val="Nmerodepgina"/>
        <w:rFonts w:ascii="Candara" w:hAnsi="Candara"/>
        <w:noProof/>
      </w:rPr>
      <w:t>65</w:t>
    </w:r>
    <w:r w:rsidRPr="005C6DDD">
      <w:rPr>
        <w:rStyle w:val="Nmerodepgina"/>
        <w:rFonts w:ascii="Candara" w:hAnsi="Candara"/>
      </w:rP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9BB046" w14:textId="77777777" w:rsidR="00B50BEE" w:rsidRPr="005C6DDD" w:rsidRDefault="00B50BEE">
    <w:pPr>
      <w:pStyle w:val="Encabezado"/>
      <w:pBdr>
        <w:bottom w:val="single" w:sz="4" w:space="1" w:color="auto"/>
      </w:pBdr>
      <w:tabs>
        <w:tab w:val="clear" w:pos="4320"/>
      </w:tabs>
      <w:rPr>
        <w:rFonts w:ascii="Candara" w:hAnsi="Candara"/>
      </w:rPr>
    </w:pPr>
    <w:r w:rsidRPr="005C6DDD">
      <w:rPr>
        <w:rStyle w:val="Nmerodepgina"/>
        <w:rFonts w:ascii="Candara" w:hAnsi="Candara"/>
      </w:rPr>
      <w:fldChar w:fldCharType="begin"/>
    </w:r>
    <w:r w:rsidRPr="005C6DDD">
      <w:rPr>
        <w:rStyle w:val="Nmerodepgina"/>
        <w:rFonts w:ascii="Candara" w:hAnsi="Candara"/>
      </w:rPr>
      <w:instrText xml:space="preserve"> PAGE </w:instrText>
    </w:r>
    <w:r w:rsidRPr="005C6DDD">
      <w:rPr>
        <w:rStyle w:val="Nmerodepgina"/>
        <w:rFonts w:ascii="Candara" w:hAnsi="Candara"/>
      </w:rPr>
      <w:fldChar w:fldCharType="separate"/>
    </w:r>
    <w:r w:rsidR="00C62080">
      <w:rPr>
        <w:rStyle w:val="Nmerodepgina"/>
        <w:rFonts w:ascii="Candara" w:hAnsi="Candara"/>
        <w:noProof/>
      </w:rPr>
      <w:t>102</w:t>
    </w:r>
    <w:r w:rsidRPr="005C6DDD">
      <w:rPr>
        <w:rStyle w:val="Nmerodepgina"/>
        <w:rFonts w:ascii="Candara" w:hAnsi="Candara"/>
      </w:rPr>
      <w:fldChar w:fldCharType="end"/>
    </w:r>
    <w:r w:rsidRPr="005C6DDD">
      <w:rPr>
        <w:rStyle w:val="Nmerodepgina"/>
        <w:rFonts w:ascii="Candara" w:hAnsi="Candara"/>
      </w:rPr>
      <w:tab/>
    </w:r>
    <w:bookmarkStart w:id="148" w:name="_Hlk19805673"/>
    <w:r w:rsidRPr="005C6DDD">
      <w:rPr>
        <w:rFonts w:ascii="Candara" w:hAnsi="Candara"/>
        <w:bCs/>
      </w:rPr>
      <w:t>Sección VI. Condiciones Especiales del Contrato</w:t>
    </w:r>
    <w:bookmarkEnd w:id="148"/>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6A0D9B" w14:textId="77777777" w:rsidR="00B50BEE" w:rsidRDefault="00B50BEE">
    <w:pPr>
      <w:pStyle w:val="Encabezado"/>
      <w:pBdr>
        <w:bottom w:val="single" w:sz="4" w:space="1" w:color="auto"/>
      </w:pBdr>
      <w:tabs>
        <w:tab w:val="clear" w:pos="4320"/>
      </w:tabs>
    </w:pPr>
    <w:r w:rsidRPr="00AC6A64">
      <w:rPr>
        <w:rFonts w:ascii="Candara" w:hAnsi="Candara"/>
        <w:bCs/>
      </w:rPr>
      <w:t>Sección VI. Condiciones Especiales del Contrato</w:t>
    </w:r>
    <w:r>
      <w:tab/>
    </w:r>
    <w:r w:rsidRPr="005C6DDD">
      <w:rPr>
        <w:rStyle w:val="Nmerodepgina"/>
        <w:rFonts w:ascii="Candara" w:hAnsi="Candara"/>
      </w:rPr>
      <w:fldChar w:fldCharType="begin"/>
    </w:r>
    <w:r w:rsidRPr="005C6DDD">
      <w:rPr>
        <w:rStyle w:val="Nmerodepgina"/>
        <w:rFonts w:ascii="Candara" w:hAnsi="Candara"/>
      </w:rPr>
      <w:instrText xml:space="preserve"> PAGE </w:instrText>
    </w:r>
    <w:r w:rsidRPr="005C6DDD">
      <w:rPr>
        <w:rStyle w:val="Nmerodepgina"/>
        <w:rFonts w:ascii="Candara" w:hAnsi="Candara"/>
      </w:rPr>
      <w:fldChar w:fldCharType="separate"/>
    </w:r>
    <w:r w:rsidR="00C62080">
      <w:rPr>
        <w:rStyle w:val="Nmerodepgina"/>
        <w:rFonts w:ascii="Candara" w:hAnsi="Candara"/>
        <w:noProof/>
      </w:rPr>
      <w:t>109</w:t>
    </w:r>
    <w:r w:rsidRPr="005C6DDD">
      <w:rPr>
        <w:rStyle w:val="Nmerodepgina"/>
        <w:rFonts w:ascii="Candara" w:hAnsi="Candara"/>
      </w:rPr>
      <w:fldChar w:fldCharType="end"/>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142FC1" w14:textId="3C9756C2" w:rsidR="00B50BEE" w:rsidRDefault="00B50BEE">
    <w:pPr>
      <w:pStyle w:val="Encabezado"/>
      <w:numPr>
        <w:ilvl w:val="12"/>
        <w:numId w:val="0"/>
      </w:numPr>
      <w:pBdr>
        <w:bottom w:val="single" w:sz="4" w:space="1" w:color="auto"/>
      </w:pBdr>
      <w:tabs>
        <w:tab w:val="clear" w:pos="4320"/>
      </w:tabs>
    </w:pPr>
    <w:r w:rsidRPr="00055B76">
      <w:rPr>
        <w:rStyle w:val="Nmerodepgina"/>
        <w:rFonts w:ascii="Candara" w:hAnsi="Candara"/>
      </w:rPr>
      <w:t>Sección V</w:t>
    </w:r>
    <w:r>
      <w:rPr>
        <w:rStyle w:val="Nmerodepgina"/>
        <w:rFonts w:ascii="Candara" w:hAnsi="Candara"/>
      </w:rPr>
      <w:t>I</w:t>
    </w:r>
    <w:r w:rsidRPr="00055B76">
      <w:rPr>
        <w:rStyle w:val="Nmerodepgina"/>
        <w:rFonts w:ascii="Candara" w:hAnsi="Candara"/>
      </w:rPr>
      <w:t xml:space="preserve">. </w:t>
    </w:r>
    <w:r>
      <w:rPr>
        <w:rStyle w:val="Nmerodepgina"/>
        <w:rFonts w:ascii="Candara" w:hAnsi="Candara"/>
      </w:rPr>
      <w:t>Condiciones Especiales del Contrato</w:t>
    </w:r>
    <w:r>
      <w:rPr>
        <w:rStyle w:val="Nmerodepgina"/>
      </w:rPr>
      <w:tab/>
    </w:r>
    <w:r>
      <w:rPr>
        <w:rStyle w:val="Nmerodepgina"/>
      </w:rPr>
      <w:fldChar w:fldCharType="begin"/>
    </w:r>
    <w:r>
      <w:rPr>
        <w:rStyle w:val="Nmerodepgina"/>
      </w:rPr>
      <w:instrText xml:space="preserve"> PAGE </w:instrText>
    </w:r>
    <w:r>
      <w:rPr>
        <w:rStyle w:val="Nmerodepgina"/>
      </w:rPr>
      <w:fldChar w:fldCharType="separate"/>
    </w:r>
    <w:r w:rsidR="00C62080">
      <w:rPr>
        <w:rStyle w:val="Nmerodepgina"/>
        <w:noProof/>
      </w:rPr>
      <w:t>97</w:t>
    </w:r>
    <w:r>
      <w:rPr>
        <w:rStyle w:val="Nmerodepgina"/>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A566EF" w14:textId="77777777" w:rsidR="00B50BEE" w:rsidRDefault="00B50BEE">
    <w:pPr>
      <w:pBdr>
        <w:top w:val="nil"/>
        <w:left w:val="nil"/>
        <w:bottom w:val="single" w:sz="4" w:space="1" w:color="000000"/>
        <w:right w:val="nil"/>
        <w:between w:val="nil"/>
      </w:pBdr>
      <w:tabs>
        <w:tab w:val="center" w:pos="4320"/>
        <w:tab w:val="right" w:pos="9360"/>
      </w:tabs>
      <w:rPr>
        <w:color w:val="000000"/>
        <w:sz w:val="20"/>
        <w:szCs w:val="20"/>
      </w:rPr>
    </w:pPr>
    <w:r>
      <w:rPr>
        <w:rFonts w:ascii="Candara" w:eastAsia="Candara" w:hAnsi="Candara" w:cs="Candara"/>
        <w:color w:val="000000"/>
        <w:sz w:val="20"/>
        <w:szCs w:val="20"/>
      </w:rPr>
      <w:t>Sección I.  Instrucciones a los Oferentes</w:t>
    </w:r>
    <w:r>
      <w:rPr>
        <w:color w:val="000000"/>
        <w:sz w:val="20"/>
        <w:szCs w:val="20"/>
      </w:rPr>
      <w:tab/>
    </w:r>
    <w:r>
      <w:rPr>
        <w:rFonts w:ascii="Candara" w:eastAsia="Candara" w:hAnsi="Candara" w:cs="Candara"/>
        <w:color w:val="000000"/>
        <w:sz w:val="20"/>
        <w:szCs w:val="20"/>
      </w:rPr>
      <w:fldChar w:fldCharType="begin"/>
    </w:r>
    <w:r>
      <w:rPr>
        <w:rFonts w:ascii="Candara" w:eastAsia="Candara" w:hAnsi="Candara" w:cs="Candara"/>
        <w:color w:val="000000"/>
        <w:sz w:val="20"/>
        <w:szCs w:val="20"/>
      </w:rPr>
      <w:instrText>PAGE</w:instrText>
    </w:r>
    <w:r>
      <w:rPr>
        <w:rFonts w:ascii="Candara" w:eastAsia="Candara" w:hAnsi="Candara" w:cs="Candara"/>
        <w:color w:val="000000"/>
        <w:sz w:val="20"/>
        <w:szCs w:val="20"/>
      </w:rPr>
      <w:fldChar w:fldCharType="separate"/>
    </w:r>
    <w:r w:rsidR="00C62080">
      <w:rPr>
        <w:rFonts w:ascii="Candara" w:eastAsia="Candara" w:hAnsi="Candara" w:cs="Candara"/>
        <w:noProof/>
        <w:color w:val="000000"/>
        <w:sz w:val="20"/>
        <w:szCs w:val="20"/>
      </w:rPr>
      <w:t>31</w:t>
    </w:r>
    <w:r>
      <w:rPr>
        <w:rFonts w:ascii="Candara" w:eastAsia="Candara" w:hAnsi="Candara" w:cs="Candara"/>
        <w:color w:val="000000"/>
        <w:sz w:val="20"/>
        <w:szCs w:val="20"/>
      </w:rPr>
      <w:fldChar w:fldCharType="end"/>
    </w:r>
  </w:p>
  <w:p w14:paraId="0F6AB90B" w14:textId="77777777" w:rsidR="00B50BEE" w:rsidRDefault="00B50BEE">
    <w:pPr>
      <w:widowControl w:val="0"/>
      <w:pBdr>
        <w:top w:val="nil"/>
        <w:left w:val="nil"/>
        <w:bottom w:val="nil"/>
        <w:right w:val="nil"/>
        <w:between w:val="nil"/>
      </w:pBdr>
      <w:spacing w:line="276" w:lineRule="auto"/>
      <w:rPr>
        <w:color w:val="000000"/>
        <w:sz w:val="20"/>
        <w:szCs w:val="20"/>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FADF65" w14:textId="77777777" w:rsidR="00B50BEE" w:rsidRDefault="00B50BEE">
    <w:pPr>
      <w:pStyle w:val="Encabezado"/>
      <w:pBdr>
        <w:bottom w:val="single" w:sz="4" w:space="1" w:color="auto"/>
      </w:pBdr>
      <w:tabs>
        <w:tab w:val="clear" w:pos="4320"/>
      </w:tabs>
    </w:pPr>
    <w:r w:rsidRPr="00E02CBD">
      <w:rPr>
        <w:rStyle w:val="Nmerodepgina"/>
        <w:rFonts w:ascii="Candara" w:hAnsi="Candara"/>
      </w:rPr>
      <w:fldChar w:fldCharType="begin"/>
    </w:r>
    <w:r w:rsidRPr="00E02CBD">
      <w:rPr>
        <w:rStyle w:val="Nmerodepgina"/>
        <w:rFonts w:ascii="Candara" w:hAnsi="Candara"/>
      </w:rPr>
      <w:instrText xml:space="preserve"> PAGE </w:instrText>
    </w:r>
    <w:r w:rsidRPr="00E02CBD">
      <w:rPr>
        <w:rStyle w:val="Nmerodepgina"/>
        <w:rFonts w:ascii="Candara" w:hAnsi="Candara"/>
      </w:rPr>
      <w:fldChar w:fldCharType="separate"/>
    </w:r>
    <w:r w:rsidR="00C62080">
      <w:rPr>
        <w:rStyle w:val="Nmerodepgina"/>
        <w:rFonts w:ascii="Candara" w:hAnsi="Candara"/>
        <w:noProof/>
      </w:rPr>
      <w:t>110</w:t>
    </w:r>
    <w:r w:rsidRPr="00E02CBD">
      <w:rPr>
        <w:rStyle w:val="Nmerodepgina"/>
        <w:rFonts w:ascii="Candara" w:hAnsi="Candara"/>
      </w:rPr>
      <w:fldChar w:fldCharType="end"/>
    </w:r>
    <w:r>
      <w:rPr>
        <w:rStyle w:val="Nmerodepgina"/>
      </w:rPr>
      <w:tab/>
    </w:r>
    <w:r w:rsidRPr="002E5057">
      <w:rPr>
        <w:rFonts w:ascii="Candara" w:hAnsi="Candara"/>
        <w:bCs/>
      </w:rPr>
      <w:t>Sección VII. Especificaciones y Condiciones de Cumplimiento</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D4F4E2" w14:textId="54AC1DC2" w:rsidR="00B50BEE" w:rsidRDefault="00B50BEE">
    <w:pPr>
      <w:pStyle w:val="Encabezado"/>
      <w:numPr>
        <w:ilvl w:val="12"/>
        <w:numId w:val="0"/>
      </w:numPr>
      <w:pBdr>
        <w:bottom w:val="single" w:sz="4" w:space="1" w:color="auto"/>
      </w:pBdr>
      <w:tabs>
        <w:tab w:val="clear" w:pos="4320"/>
      </w:tabs>
    </w:pPr>
    <w:r w:rsidRPr="002E5057">
      <w:rPr>
        <w:rStyle w:val="Nmerodepgina"/>
        <w:rFonts w:ascii="Candara" w:hAnsi="Candara"/>
      </w:rPr>
      <w:t>Sección VII. Especificaciones y Condiciones de Cumplimiento</w:t>
    </w:r>
    <w:r>
      <w:rPr>
        <w:rStyle w:val="Nmerodepgina"/>
      </w:rPr>
      <w:tab/>
    </w:r>
    <w:r w:rsidRPr="00E02CBD">
      <w:rPr>
        <w:rStyle w:val="Nmerodepgina"/>
        <w:rFonts w:ascii="Candara" w:hAnsi="Candara"/>
      </w:rPr>
      <w:fldChar w:fldCharType="begin"/>
    </w:r>
    <w:r w:rsidRPr="00E02CBD">
      <w:rPr>
        <w:rStyle w:val="Nmerodepgina"/>
        <w:rFonts w:ascii="Candara" w:hAnsi="Candara"/>
      </w:rPr>
      <w:instrText xml:space="preserve"> PAGE </w:instrText>
    </w:r>
    <w:r w:rsidRPr="00E02CBD">
      <w:rPr>
        <w:rStyle w:val="Nmerodepgina"/>
        <w:rFonts w:ascii="Candara" w:hAnsi="Candara"/>
      </w:rPr>
      <w:fldChar w:fldCharType="separate"/>
    </w:r>
    <w:r w:rsidR="00C62080">
      <w:rPr>
        <w:rStyle w:val="Nmerodepgina"/>
        <w:rFonts w:ascii="Candara" w:hAnsi="Candara"/>
        <w:noProof/>
      </w:rPr>
      <w:t>105</w:t>
    </w:r>
    <w:r w:rsidRPr="00E02CBD">
      <w:rPr>
        <w:rStyle w:val="Nmerodepgina"/>
        <w:rFonts w:ascii="Candara" w:hAnsi="Candara"/>
      </w:rPr>
      <w:fldChar w:fldCharType="end"/>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DAAC7" w14:textId="6A980080" w:rsidR="00B50BEE" w:rsidRDefault="00B50BEE">
    <w:pPr>
      <w:pStyle w:val="Encabezado"/>
      <w:numPr>
        <w:ilvl w:val="12"/>
        <w:numId w:val="0"/>
      </w:numPr>
      <w:pBdr>
        <w:bottom w:val="single" w:sz="4" w:space="1" w:color="auto"/>
      </w:pBdr>
      <w:tabs>
        <w:tab w:val="clear" w:pos="4320"/>
      </w:tabs>
    </w:pPr>
    <w:r w:rsidRPr="002E5057">
      <w:rPr>
        <w:rStyle w:val="Nmerodepgina"/>
        <w:rFonts w:ascii="Candara" w:hAnsi="Candara"/>
      </w:rPr>
      <w:t>Sección VI</w:t>
    </w:r>
    <w:r>
      <w:rPr>
        <w:rStyle w:val="Nmerodepgina"/>
        <w:rFonts w:ascii="Candara" w:hAnsi="Candara"/>
      </w:rPr>
      <w:t>I</w:t>
    </w:r>
    <w:r w:rsidRPr="002E5057">
      <w:rPr>
        <w:rStyle w:val="Nmerodepgina"/>
        <w:rFonts w:ascii="Candara" w:hAnsi="Candara"/>
      </w:rPr>
      <w:t xml:space="preserve">I. </w:t>
    </w:r>
    <w:r>
      <w:rPr>
        <w:rStyle w:val="Nmerodepgina"/>
        <w:rFonts w:ascii="Candara" w:hAnsi="Candara"/>
      </w:rPr>
      <w:t>Planos</w:t>
    </w:r>
    <w:r>
      <w:rPr>
        <w:rStyle w:val="Nmerodepgina"/>
      </w:rPr>
      <w:tab/>
    </w:r>
    <w:r w:rsidRPr="00E02CBD">
      <w:rPr>
        <w:rStyle w:val="Nmerodepgina"/>
        <w:rFonts w:ascii="Candara" w:hAnsi="Candara"/>
      </w:rPr>
      <w:fldChar w:fldCharType="begin"/>
    </w:r>
    <w:r w:rsidRPr="00E02CBD">
      <w:rPr>
        <w:rStyle w:val="Nmerodepgina"/>
        <w:rFonts w:ascii="Candara" w:hAnsi="Candara"/>
      </w:rPr>
      <w:instrText xml:space="preserve"> PAGE </w:instrText>
    </w:r>
    <w:r w:rsidRPr="00E02CBD">
      <w:rPr>
        <w:rStyle w:val="Nmerodepgina"/>
        <w:rFonts w:ascii="Candara" w:hAnsi="Candara"/>
      </w:rPr>
      <w:fldChar w:fldCharType="separate"/>
    </w:r>
    <w:r w:rsidR="00C62080">
      <w:rPr>
        <w:rStyle w:val="Nmerodepgina"/>
        <w:rFonts w:ascii="Candara" w:hAnsi="Candara"/>
        <w:noProof/>
      </w:rPr>
      <w:t>111</w:t>
    </w:r>
    <w:r w:rsidRPr="00E02CBD">
      <w:rPr>
        <w:rStyle w:val="Nmerodepgina"/>
        <w:rFonts w:ascii="Candara" w:hAnsi="Candara"/>
      </w:rPr>
      <w:fldChar w:fldCharType="end"/>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445698" w14:textId="058D4312" w:rsidR="00B50BEE" w:rsidRDefault="00B50BEE">
    <w:pPr>
      <w:pStyle w:val="Encabezado"/>
      <w:pBdr>
        <w:bottom w:val="single" w:sz="4" w:space="1" w:color="auto"/>
      </w:pBdr>
      <w:tabs>
        <w:tab w:val="clear" w:pos="4320"/>
      </w:tabs>
    </w:pPr>
    <w:r w:rsidRPr="00E02CBD">
      <w:rPr>
        <w:rStyle w:val="Nmerodepgina"/>
        <w:rFonts w:ascii="Candara" w:hAnsi="Candara"/>
      </w:rPr>
      <w:fldChar w:fldCharType="begin"/>
    </w:r>
    <w:r w:rsidRPr="00E02CBD">
      <w:rPr>
        <w:rStyle w:val="Nmerodepgina"/>
        <w:rFonts w:ascii="Candara" w:hAnsi="Candara"/>
      </w:rPr>
      <w:instrText xml:space="preserve"> PAGE </w:instrText>
    </w:r>
    <w:r w:rsidRPr="00E02CBD">
      <w:rPr>
        <w:rStyle w:val="Nmerodepgina"/>
        <w:rFonts w:ascii="Candara" w:hAnsi="Candara"/>
      </w:rPr>
      <w:fldChar w:fldCharType="separate"/>
    </w:r>
    <w:r w:rsidR="00C62080">
      <w:rPr>
        <w:rStyle w:val="Nmerodepgina"/>
        <w:rFonts w:ascii="Candara" w:hAnsi="Candara"/>
        <w:noProof/>
      </w:rPr>
      <w:t>126</w:t>
    </w:r>
    <w:r w:rsidRPr="00E02CBD">
      <w:rPr>
        <w:rStyle w:val="Nmerodepgina"/>
        <w:rFonts w:ascii="Candara" w:hAnsi="Candara"/>
      </w:rPr>
      <w:fldChar w:fldCharType="end"/>
    </w:r>
    <w:r>
      <w:rPr>
        <w:rStyle w:val="Nmerodepgina"/>
      </w:rPr>
      <w:tab/>
    </w:r>
    <w:r w:rsidRPr="002E5057">
      <w:rPr>
        <w:rFonts w:ascii="Candara" w:hAnsi="Candara"/>
      </w:rPr>
      <w:t xml:space="preserve">Sección X. </w:t>
    </w:r>
    <w:r>
      <w:rPr>
        <w:rFonts w:ascii="Candara" w:hAnsi="Candara"/>
      </w:rPr>
      <w:t>Formularios de Garantía</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733871" w14:textId="77777777" w:rsidR="00B50BEE" w:rsidRDefault="00B50BEE">
    <w:pPr>
      <w:pStyle w:val="Encabezado"/>
      <w:pBdr>
        <w:bottom w:val="single" w:sz="4" w:space="1" w:color="auto"/>
      </w:pBdr>
      <w:tabs>
        <w:tab w:val="clear" w:pos="4320"/>
      </w:tabs>
    </w:pPr>
    <w:r w:rsidRPr="002E5057">
      <w:rPr>
        <w:rFonts w:ascii="Candara" w:hAnsi="Candara"/>
      </w:rPr>
      <w:t>Sección X.  Formularios de Garantía</w:t>
    </w:r>
    <w:r>
      <w:tab/>
    </w:r>
    <w:r w:rsidRPr="00E02CBD">
      <w:rPr>
        <w:rStyle w:val="Nmerodepgina"/>
        <w:rFonts w:ascii="Candara" w:hAnsi="Candara"/>
      </w:rPr>
      <w:fldChar w:fldCharType="begin"/>
    </w:r>
    <w:r w:rsidRPr="00E02CBD">
      <w:rPr>
        <w:rStyle w:val="Nmerodepgina"/>
        <w:rFonts w:ascii="Candara" w:hAnsi="Candara"/>
      </w:rPr>
      <w:instrText xml:space="preserve"> PAGE </w:instrText>
    </w:r>
    <w:r w:rsidRPr="00E02CBD">
      <w:rPr>
        <w:rStyle w:val="Nmerodepgina"/>
        <w:rFonts w:ascii="Candara" w:hAnsi="Candara"/>
      </w:rPr>
      <w:fldChar w:fldCharType="separate"/>
    </w:r>
    <w:r w:rsidR="00C62080">
      <w:rPr>
        <w:rStyle w:val="Nmerodepgina"/>
        <w:rFonts w:ascii="Candara" w:hAnsi="Candara"/>
        <w:noProof/>
      </w:rPr>
      <w:t>125</w:t>
    </w:r>
    <w:r w:rsidRPr="00E02CBD">
      <w:rPr>
        <w:rStyle w:val="Nmerodepgina"/>
        <w:rFonts w:ascii="Candara" w:hAnsi="Candara"/>
      </w:rPr>
      <w:fldChar w:fldCharType="end"/>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3620D6" w14:textId="324F1A3E" w:rsidR="00B50BEE" w:rsidRDefault="00B50BEE" w:rsidP="002E5057">
    <w:pPr>
      <w:pStyle w:val="Encabezado"/>
      <w:numPr>
        <w:ilvl w:val="12"/>
        <w:numId w:val="0"/>
      </w:numPr>
      <w:pBdr>
        <w:bottom w:val="single" w:sz="4" w:space="0" w:color="auto"/>
      </w:pBdr>
      <w:tabs>
        <w:tab w:val="clear" w:pos="4320"/>
      </w:tabs>
    </w:pPr>
    <w:bookmarkStart w:id="152" w:name="_Hlk44609981"/>
    <w:r w:rsidRPr="002E5057">
      <w:rPr>
        <w:rStyle w:val="Nmerodepgina"/>
        <w:rFonts w:ascii="Candara" w:hAnsi="Candara"/>
      </w:rPr>
      <w:t xml:space="preserve">Sección </w:t>
    </w:r>
    <w:r>
      <w:rPr>
        <w:rStyle w:val="Nmerodepgina"/>
        <w:rFonts w:ascii="Candara" w:hAnsi="Candara"/>
      </w:rPr>
      <w:t>IX</w:t>
    </w:r>
    <w:r w:rsidRPr="002E5057">
      <w:rPr>
        <w:rStyle w:val="Nmerodepgina"/>
        <w:rFonts w:ascii="Candara" w:hAnsi="Candara"/>
      </w:rPr>
      <w:t xml:space="preserve">. </w:t>
    </w:r>
    <w:r>
      <w:rPr>
        <w:rStyle w:val="Nmerodepgina"/>
        <w:rFonts w:ascii="Candara" w:hAnsi="Candara"/>
      </w:rPr>
      <w:t>Lista de Cantidades</w:t>
    </w:r>
    <w:bookmarkEnd w:id="152"/>
    <w:r>
      <w:rPr>
        <w:rStyle w:val="Nmerodepgina"/>
      </w:rPr>
      <w:tab/>
    </w:r>
    <w:r w:rsidRPr="00E02CBD">
      <w:rPr>
        <w:rStyle w:val="Nmerodepgina"/>
        <w:rFonts w:ascii="Candara" w:hAnsi="Candara"/>
      </w:rPr>
      <w:fldChar w:fldCharType="begin"/>
    </w:r>
    <w:r w:rsidRPr="00E02CBD">
      <w:rPr>
        <w:rStyle w:val="Nmerodepgina"/>
        <w:rFonts w:ascii="Candara" w:hAnsi="Candara"/>
      </w:rPr>
      <w:instrText xml:space="preserve"> PAGE </w:instrText>
    </w:r>
    <w:r w:rsidRPr="00E02CBD">
      <w:rPr>
        <w:rStyle w:val="Nmerodepgina"/>
        <w:rFonts w:ascii="Candara" w:hAnsi="Candara"/>
      </w:rPr>
      <w:fldChar w:fldCharType="separate"/>
    </w:r>
    <w:r w:rsidR="00C62080">
      <w:rPr>
        <w:rStyle w:val="Nmerodepgina"/>
        <w:rFonts w:ascii="Candara" w:hAnsi="Candara"/>
        <w:noProof/>
      </w:rPr>
      <w:t>113</w:t>
    </w:r>
    <w:r w:rsidRPr="00E02CBD">
      <w:rPr>
        <w:rStyle w:val="Nmerodepgina"/>
        <w:rFonts w:ascii="Candara" w:hAnsi="Candara"/>
      </w:rPr>
      <w:fldChar w:fldCharType="end"/>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409371" w14:textId="392CF77C" w:rsidR="00B50BEE" w:rsidRDefault="00B50BEE" w:rsidP="002E5057">
    <w:pPr>
      <w:pStyle w:val="Encabezado"/>
      <w:numPr>
        <w:ilvl w:val="12"/>
        <w:numId w:val="0"/>
      </w:numPr>
      <w:pBdr>
        <w:bottom w:val="single" w:sz="4" w:space="0" w:color="auto"/>
      </w:pBdr>
      <w:tabs>
        <w:tab w:val="clear" w:pos="4320"/>
      </w:tabs>
    </w:pPr>
    <w:r w:rsidRPr="002E5057">
      <w:rPr>
        <w:rStyle w:val="Nmerodepgina"/>
        <w:rFonts w:ascii="Candara" w:hAnsi="Candara"/>
      </w:rPr>
      <w:t xml:space="preserve">Sección </w:t>
    </w:r>
    <w:r>
      <w:rPr>
        <w:rStyle w:val="Nmerodepgina"/>
        <w:rFonts w:ascii="Candara" w:hAnsi="Candara"/>
      </w:rPr>
      <w:t>X</w:t>
    </w:r>
    <w:r w:rsidRPr="002E5057">
      <w:rPr>
        <w:rStyle w:val="Nmerodepgina"/>
        <w:rFonts w:ascii="Candara" w:hAnsi="Candara"/>
      </w:rPr>
      <w:t xml:space="preserve">. </w:t>
    </w:r>
    <w:r>
      <w:rPr>
        <w:rStyle w:val="Nmerodepgina"/>
        <w:rFonts w:ascii="Candara" w:hAnsi="Candara"/>
      </w:rPr>
      <w:t>Formularios de Garantía</w:t>
    </w:r>
    <w:r>
      <w:rPr>
        <w:rStyle w:val="Nmerodepgina"/>
      </w:rPr>
      <w:tab/>
    </w:r>
    <w:r w:rsidRPr="00E02CBD">
      <w:rPr>
        <w:rStyle w:val="Nmerodepgina"/>
        <w:rFonts w:ascii="Candara" w:hAnsi="Candara"/>
      </w:rPr>
      <w:fldChar w:fldCharType="begin"/>
    </w:r>
    <w:r w:rsidRPr="00E02CBD">
      <w:rPr>
        <w:rStyle w:val="Nmerodepgina"/>
        <w:rFonts w:ascii="Candara" w:hAnsi="Candara"/>
      </w:rPr>
      <w:instrText xml:space="preserve"> PAGE </w:instrText>
    </w:r>
    <w:r w:rsidRPr="00E02CBD">
      <w:rPr>
        <w:rStyle w:val="Nmerodepgina"/>
        <w:rFonts w:ascii="Candara" w:hAnsi="Candara"/>
      </w:rPr>
      <w:fldChar w:fldCharType="separate"/>
    </w:r>
    <w:r w:rsidR="00C62080">
      <w:rPr>
        <w:rStyle w:val="Nmerodepgina"/>
        <w:rFonts w:ascii="Candara" w:hAnsi="Candara"/>
        <w:noProof/>
      </w:rPr>
      <w:t>114</w:t>
    </w:r>
    <w:r w:rsidRPr="00E02CBD">
      <w:rPr>
        <w:rStyle w:val="Nmerodepgina"/>
        <w:rFonts w:ascii="Candara" w:hAnsi="Candara"/>
      </w:rPr>
      <w:fldChar w:fldCharType="end"/>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3F5A5D" w14:textId="77777777" w:rsidR="00B50BEE" w:rsidRDefault="00B50BEE">
    <w:pPr>
      <w:pStyle w:val="Encabezado"/>
      <w:pBdr>
        <w:bottom w:val="single" w:sz="4" w:space="1" w:color="auto"/>
      </w:pBdr>
      <w:tabs>
        <w:tab w:val="clear" w:pos="4320"/>
      </w:tabs>
    </w:pPr>
    <w:r w:rsidRPr="00E02CBD">
      <w:rPr>
        <w:rStyle w:val="Nmerodepgina"/>
        <w:rFonts w:ascii="Candara" w:hAnsi="Candara"/>
      </w:rPr>
      <w:fldChar w:fldCharType="begin"/>
    </w:r>
    <w:r w:rsidRPr="00E02CBD">
      <w:rPr>
        <w:rStyle w:val="Nmerodepgina"/>
        <w:rFonts w:ascii="Candara" w:hAnsi="Candara"/>
      </w:rPr>
      <w:instrText xml:space="preserve"> PAGE </w:instrText>
    </w:r>
    <w:r w:rsidRPr="00E02CBD">
      <w:rPr>
        <w:rStyle w:val="Nmerodepgina"/>
        <w:rFonts w:ascii="Candara" w:hAnsi="Candara"/>
      </w:rPr>
      <w:fldChar w:fldCharType="separate"/>
    </w:r>
    <w:r w:rsidR="00C62080">
      <w:rPr>
        <w:rStyle w:val="Nmerodepgina"/>
        <w:rFonts w:ascii="Candara" w:hAnsi="Candara"/>
        <w:noProof/>
      </w:rPr>
      <w:t>128</w:t>
    </w:r>
    <w:r w:rsidRPr="00E02CBD">
      <w:rPr>
        <w:rStyle w:val="Nmerodepgina"/>
        <w:rFonts w:ascii="Candara" w:hAnsi="Candara"/>
      </w:rPr>
      <w:fldChar w:fldCharType="end"/>
    </w:r>
    <w:r>
      <w:rPr>
        <w:rStyle w:val="Nmerodepgina"/>
      </w:rPr>
      <w:tab/>
    </w:r>
    <w:r w:rsidRPr="001636A6">
      <w:rPr>
        <w:rFonts w:ascii="Candara" w:hAnsi="Candara"/>
        <w:bCs/>
      </w:rPr>
      <w:t>Llamado a Licitación</w: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FD1C2" w14:textId="77777777" w:rsidR="00B50BEE" w:rsidRDefault="00B50BEE">
    <w:pPr>
      <w:pStyle w:val="Encabezado"/>
      <w:pBdr>
        <w:bottom w:val="single" w:sz="4" w:space="1" w:color="auto"/>
      </w:pBdr>
      <w:tabs>
        <w:tab w:val="clear" w:pos="4320"/>
      </w:tabs>
    </w:pPr>
    <w:r>
      <w:rPr>
        <w:bCs/>
      </w:rPr>
      <w:t>Llamado a Licitación</w:t>
    </w:r>
    <w:r>
      <w:tab/>
    </w:r>
    <w:r>
      <w:rPr>
        <w:rStyle w:val="Nmerodepgina"/>
      </w:rPr>
      <w:fldChar w:fldCharType="begin"/>
    </w:r>
    <w:r>
      <w:rPr>
        <w:rStyle w:val="Nmerodepgina"/>
      </w:rPr>
      <w:instrText xml:space="preserve"> PAGE </w:instrText>
    </w:r>
    <w:r>
      <w:rPr>
        <w:rStyle w:val="Nmerodepgina"/>
      </w:rPr>
      <w:fldChar w:fldCharType="separate"/>
    </w:r>
    <w:r>
      <w:rPr>
        <w:rStyle w:val="Nmerodepgina"/>
        <w:noProof/>
      </w:rPr>
      <w:t>131</w:t>
    </w:r>
    <w:r>
      <w:rPr>
        <w:rStyle w:val="Nmerodepgina"/>
      </w:rPr>
      <w:fldChar w:fldCharType="end"/>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79A768" w14:textId="25C57805" w:rsidR="00B50BEE" w:rsidRDefault="00B50BEE" w:rsidP="002E5057">
    <w:pPr>
      <w:pStyle w:val="Encabezado"/>
      <w:numPr>
        <w:ilvl w:val="12"/>
        <w:numId w:val="0"/>
      </w:numPr>
      <w:pBdr>
        <w:bottom w:val="single" w:sz="4" w:space="0" w:color="auto"/>
      </w:pBdr>
      <w:tabs>
        <w:tab w:val="clear" w:pos="4320"/>
      </w:tabs>
    </w:pPr>
    <w:r>
      <w:rPr>
        <w:rStyle w:val="Nmerodepgina"/>
        <w:rFonts w:ascii="Candara" w:hAnsi="Candara"/>
      </w:rPr>
      <w:t>Llamado a Licitación</w:t>
    </w:r>
    <w:r>
      <w:rPr>
        <w:rStyle w:val="Nmerodepgina"/>
      </w:rPr>
      <w:tab/>
    </w:r>
    <w:r w:rsidRPr="00E02CBD">
      <w:rPr>
        <w:rStyle w:val="Nmerodepgina"/>
        <w:rFonts w:ascii="Candara" w:hAnsi="Candara"/>
      </w:rPr>
      <w:fldChar w:fldCharType="begin"/>
    </w:r>
    <w:r w:rsidRPr="00E02CBD">
      <w:rPr>
        <w:rStyle w:val="Nmerodepgina"/>
        <w:rFonts w:ascii="Candara" w:hAnsi="Candara"/>
      </w:rPr>
      <w:instrText xml:space="preserve"> PAGE </w:instrText>
    </w:r>
    <w:r w:rsidRPr="00E02CBD">
      <w:rPr>
        <w:rStyle w:val="Nmerodepgina"/>
        <w:rFonts w:ascii="Candara" w:hAnsi="Candara"/>
      </w:rPr>
      <w:fldChar w:fldCharType="separate"/>
    </w:r>
    <w:r w:rsidR="00C62080">
      <w:rPr>
        <w:rStyle w:val="Nmerodepgina"/>
        <w:rFonts w:ascii="Candara" w:hAnsi="Candara"/>
        <w:noProof/>
      </w:rPr>
      <w:t>127</w:t>
    </w:r>
    <w:r w:rsidRPr="00E02CBD">
      <w:rPr>
        <w:rStyle w:val="Nmerodepgina"/>
        <w:rFonts w:ascii="Candara" w:hAnsi="Candara"/>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2B1DCD" w14:textId="77777777" w:rsidR="00B50BEE" w:rsidRDefault="00B50BEE">
    <w:pPr>
      <w:pBdr>
        <w:top w:val="nil"/>
        <w:left w:val="nil"/>
        <w:bottom w:val="single" w:sz="4" w:space="1" w:color="000000"/>
        <w:right w:val="nil"/>
        <w:between w:val="nil"/>
      </w:pBdr>
      <w:tabs>
        <w:tab w:val="center" w:pos="4320"/>
        <w:tab w:val="right" w:pos="9360"/>
      </w:tabs>
      <w:rPr>
        <w:color w:val="000000"/>
        <w:sz w:val="20"/>
        <w:szCs w:val="20"/>
      </w:rPr>
    </w:pPr>
    <w:r>
      <w:rPr>
        <w:rFonts w:ascii="Candara" w:eastAsia="Candara" w:hAnsi="Candara" w:cs="Candara"/>
        <w:color w:val="000000"/>
        <w:sz w:val="20"/>
        <w:szCs w:val="20"/>
      </w:rPr>
      <w:t>Documentos de Licitación Pública Nacional – Obras ENE</w:t>
    </w:r>
    <w:r>
      <w:rPr>
        <w:color w:val="000000"/>
        <w:sz w:val="20"/>
        <w:szCs w:val="20"/>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E36E8D" w14:textId="5084C4AF" w:rsidR="00B50BEE" w:rsidRDefault="00B50BEE">
    <w:pPr>
      <w:pStyle w:val="Encabezado"/>
      <w:numPr>
        <w:ilvl w:val="12"/>
        <w:numId w:val="0"/>
      </w:numPr>
      <w:pBdr>
        <w:bottom w:val="single" w:sz="4" w:space="1" w:color="auto"/>
      </w:pBdr>
      <w:tabs>
        <w:tab w:val="clear" w:pos="4320"/>
      </w:tabs>
    </w:pPr>
    <w:r>
      <w:rPr>
        <w:rStyle w:val="Nmerodepgina"/>
        <w:rFonts w:ascii="Candara" w:hAnsi="Candara"/>
      </w:rPr>
      <w:t>Índice</w:t>
    </w:r>
    <w:r>
      <w:rPr>
        <w:rStyle w:val="Nmerodepgina"/>
      </w:rPr>
      <w:tab/>
    </w:r>
    <w:r>
      <w:rPr>
        <w:rStyle w:val="Nmerodepgina"/>
      </w:rPr>
      <w:fldChar w:fldCharType="begin"/>
    </w:r>
    <w:r>
      <w:rPr>
        <w:rStyle w:val="Nmerodepgina"/>
      </w:rPr>
      <w:instrText xml:space="preserve"> PAGE </w:instrText>
    </w:r>
    <w:r>
      <w:rPr>
        <w:rStyle w:val="Nmerodepgina"/>
      </w:rPr>
      <w:fldChar w:fldCharType="separate"/>
    </w:r>
    <w:r w:rsidR="00C62080">
      <w:rPr>
        <w:rStyle w:val="Nmerodepgina"/>
        <w:noProof/>
      </w:rPr>
      <w:t>i</w:t>
    </w:r>
    <w:r>
      <w:rPr>
        <w:rStyle w:val="Nmerodepgina"/>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ACBEFA" w14:textId="3622A6DE" w:rsidR="00B50BEE" w:rsidRDefault="00B50BEE">
    <w:pPr>
      <w:pStyle w:val="Encabezado"/>
      <w:numPr>
        <w:ilvl w:val="12"/>
        <w:numId w:val="0"/>
      </w:numPr>
      <w:pBdr>
        <w:bottom w:val="single" w:sz="4" w:space="1" w:color="auto"/>
      </w:pBdr>
      <w:tabs>
        <w:tab w:val="clear" w:pos="4320"/>
      </w:tabs>
    </w:pPr>
    <w:r>
      <w:rPr>
        <w:rStyle w:val="Nmerodepgina"/>
        <w:rFonts w:ascii="Candara" w:hAnsi="Candara"/>
      </w:rPr>
      <w:t>Introducción</w:t>
    </w:r>
    <w:r>
      <w:rPr>
        <w:rStyle w:val="Nmerodepgina"/>
      </w:rPr>
      <w:tab/>
    </w:r>
    <w:r>
      <w:rPr>
        <w:rStyle w:val="Nmerodepgina"/>
      </w:rPr>
      <w:fldChar w:fldCharType="begin"/>
    </w:r>
    <w:r>
      <w:rPr>
        <w:rStyle w:val="Nmerodepgina"/>
      </w:rPr>
      <w:instrText xml:space="preserve"> PAGE </w:instrText>
    </w:r>
    <w:r>
      <w:rPr>
        <w:rStyle w:val="Nmerodepgina"/>
      </w:rPr>
      <w:fldChar w:fldCharType="separate"/>
    </w:r>
    <w:r w:rsidR="00C62080">
      <w:rPr>
        <w:rStyle w:val="Nmerodepgina"/>
        <w:noProof/>
      </w:rPr>
      <w:t>iii</w:t>
    </w:r>
    <w:r>
      <w:rPr>
        <w:rStyle w:val="Nmerodepgina"/>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13C87B" w14:textId="24FD82BF" w:rsidR="00B50BEE" w:rsidRDefault="00B50BEE">
    <w:pPr>
      <w:pStyle w:val="Encabezado"/>
      <w:numPr>
        <w:ilvl w:val="12"/>
        <w:numId w:val="0"/>
      </w:numPr>
      <w:pBdr>
        <w:bottom w:val="single" w:sz="4" w:space="1" w:color="auto"/>
      </w:pBdr>
      <w:tabs>
        <w:tab w:val="clear" w:pos="4320"/>
      </w:tabs>
    </w:pPr>
    <w:r>
      <w:rPr>
        <w:rStyle w:val="Nmerodepgina"/>
        <w:rFonts w:ascii="Candara" w:hAnsi="Candara"/>
      </w:rPr>
      <w:t>Sección I. Instrucciones a los Oferentes</w:t>
    </w:r>
    <w:r>
      <w:rPr>
        <w:rStyle w:val="Nmerodepgina"/>
      </w:rPr>
      <w:tab/>
    </w:r>
    <w:r>
      <w:rPr>
        <w:rStyle w:val="Nmerodepgina"/>
        <w:rFonts w:ascii="Candara" w:hAnsi="Candara"/>
      </w:rPr>
      <w:t>40</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0FA87E" w14:textId="77777777" w:rsidR="00B50BEE" w:rsidRDefault="00B50BEE">
    <w:pPr>
      <w:pStyle w:val="Encabezado"/>
      <w:pBdr>
        <w:bottom w:val="single" w:sz="4" w:space="1" w:color="auto"/>
      </w:pBdr>
      <w:tabs>
        <w:tab w:val="clear" w:pos="4320"/>
      </w:tabs>
    </w:pPr>
    <w:r w:rsidRPr="009761CF">
      <w:rPr>
        <w:rStyle w:val="Nmerodepgina"/>
        <w:rFonts w:ascii="Candara" w:hAnsi="Candara"/>
      </w:rPr>
      <w:fldChar w:fldCharType="begin"/>
    </w:r>
    <w:r w:rsidRPr="009761CF">
      <w:rPr>
        <w:rStyle w:val="Nmerodepgina"/>
        <w:rFonts w:ascii="Candara" w:hAnsi="Candara"/>
      </w:rPr>
      <w:instrText xml:space="preserve"> PAGE </w:instrText>
    </w:r>
    <w:r w:rsidRPr="009761CF">
      <w:rPr>
        <w:rStyle w:val="Nmerodepgina"/>
        <w:rFonts w:ascii="Candara" w:hAnsi="Candara"/>
      </w:rPr>
      <w:fldChar w:fldCharType="separate"/>
    </w:r>
    <w:r w:rsidR="00C62080">
      <w:rPr>
        <w:rStyle w:val="Nmerodepgina"/>
        <w:rFonts w:ascii="Candara" w:hAnsi="Candara"/>
        <w:noProof/>
      </w:rPr>
      <w:t>48</w:t>
    </w:r>
    <w:r w:rsidRPr="009761CF">
      <w:rPr>
        <w:rStyle w:val="Nmerodepgina"/>
        <w:rFonts w:ascii="Candara" w:hAnsi="Candara"/>
      </w:rPr>
      <w:fldChar w:fldCharType="end"/>
    </w:r>
    <w:r>
      <w:rPr>
        <w:rStyle w:val="Nmerodepgina"/>
      </w:rPr>
      <w:tab/>
    </w:r>
    <w:r w:rsidRPr="00D86866">
      <w:rPr>
        <w:rFonts w:ascii="Candara" w:hAnsi="Candara"/>
      </w:rPr>
      <w:t>Sección I.  Instrucciones a los Oferentes</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0D7A2A" w14:textId="77777777" w:rsidR="00B50BEE" w:rsidRPr="005C6DDD" w:rsidRDefault="00B50BEE">
    <w:pPr>
      <w:pStyle w:val="Encabezado"/>
      <w:pBdr>
        <w:bottom w:val="single" w:sz="4" w:space="1" w:color="auto"/>
      </w:pBdr>
      <w:tabs>
        <w:tab w:val="clear" w:pos="4320"/>
      </w:tabs>
      <w:rPr>
        <w:rFonts w:ascii="Candara" w:hAnsi="Candara"/>
      </w:rPr>
    </w:pPr>
    <w:r w:rsidRPr="005C6DDD">
      <w:rPr>
        <w:rFonts w:ascii="Candara" w:hAnsi="Candara"/>
      </w:rPr>
      <w:t>Sección II. Datos de la Licitación</w:t>
    </w:r>
    <w:r w:rsidRPr="005C6DDD">
      <w:rPr>
        <w:rFonts w:ascii="Candara" w:hAnsi="Candara"/>
      </w:rPr>
      <w:tab/>
    </w:r>
    <w:r w:rsidRPr="005C6DDD">
      <w:rPr>
        <w:rStyle w:val="Nmerodepgina"/>
        <w:rFonts w:ascii="Candara" w:hAnsi="Candara"/>
      </w:rPr>
      <w:fldChar w:fldCharType="begin"/>
    </w:r>
    <w:r w:rsidRPr="005C6DDD">
      <w:rPr>
        <w:rStyle w:val="Nmerodepgina"/>
        <w:rFonts w:ascii="Candara" w:hAnsi="Candara"/>
      </w:rPr>
      <w:instrText xml:space="preserve"> PAGE </w:instrText>
    </w:r>
    <w:r w:rsidRPr="005C6DDD">
      <w:rPr>
        <w:rStyle w:val="Nmerodepgina"/>
        <w:rFonts w:ascii="Candara" w:hAnsi="Candara"/>
      </w:rPr>
      <w:fldChar w:fldCharType="separate"/>
    </w:r>
    <w:r w:rsidR="00C62080">
      <w:rPr>
        <w:rStyle w:val="Nmerodepgina"/>
        <w:rFonts w:ascii="Candara" w:hAnsi="Candara"/>
        <w:noProof/>
      </w:rPr>
      <w:t>49</w:t>
    </w:r>
    <w:r w:rsidRPr="005C6DDD">
      <w:rPr>
        <w:rStyle w:val="Nmerodepgina"/>
        <w:rFonts w:ascii="Candara" w:hAnsi="Candara"/>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B61F45" w14:textId="193C026F" w:rsidR="00B50BEE" w:rsidRDefault="00B50BEE">
    <w:pPr>
      <w:pStyle w:val="Encabezado"/>
      <w:pBdr>
        <w:bottom w:val="single" w:sz="4" w:space="1" w:color="auto"/>
      </w:pBdr>
      <w:tabs>
        <w:tab w:val="clear" w:pos="4320"/>
      </w:tabs>
    </w:pPr>
    <w:r>
      <w:rPr>
        <w:rStyle w:val="Nmerodepgina"/>
      </w:rPr>
      <w:fldChar w:fldCharType="begin"/>
    </w:r>
    <w:r>
      <w:rPr>
        <w:rStyle w:val="Nmerodepgina"/>
      </w:rPr>
      <w:instrText xml:space="preserve"> PAGE </w:instrText>
    </w:r>
    <w:r>
      <w:rPr>
        <w:rStyle w:val="Nmerodepgina"/>
      </w:rPr>
      <w:fldChar w:fldCharType="separate"/>
    </w:r>
    <w:r w:rsidR="00C62080">
      <w:rPr>
        <w:rStyle w:val="Nmerodepgina"/>
        <w:noProof/>
      </w:rPr>
      <w:t>52</w:t>
    </w:r>
    <w:r>
      <w:rPr>
        <w:rStyle w:val="Nmerodepgina"/>
      </w:rPr>
      <w:fldChar w:fldCharType="end"/>
    </w:r>
    <w:r>
      <w:rPr>
        <w:rStyle w:val="Nmerodepgina"/>
      </w:rPr>
      <w:tab/>
    </w:r>
    <w:r>
      <w:rPr>
        <w:rStyle w:val="Nmerodepgina"/>
        <w:rFonts w:ascii="Candara" w:hAnsi="Candara"/>
      </w:rPr>
      <w:t>Sección III. Países Elegibles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B4D74"/>
    <w:multiLevelType w:val="hybridMultilevel"/>
    <w:tmpl w:val="13B6A9C8"/>
    <w:lvl w:ilvl="0" w:tplc="4EFC71DA">
      <w:start w:val="1"/>
      <w:numFmt w:val="lowerLetter"/>
      <w:lvlText w:val="(%1)"/>
      <w:lvlJc w:val="left"/>
      <w:pPr>
        <w:tabs>
          <w:tab w:val="num" w:pos="1080"/>
        </w:tabs>
        <w:ind w:left="1080" w:hanging="72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C8163CF"/>
    <w:multiLevelType w:val="hybridMultilevel"/>
    <w:tmpl w:val="6AC6B7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421DA7"/>
    <w:multiLevelType w:val="hybridMultilevel"/>
    <w:tmpl w:val="30ACBFF0"/>
    <w:lvl w:ilvl="0" w:tplc="285CC75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109142AE"/>
    <w:multiLevelType w:val="hybridMultilevel"/>
    <w:tmpl w:val="551EB430"/>
    <w:lvl w:ilvl="0" w:tplc="6E34373C">
      <w:start w:val="2"/>
      <w:numFmt w:val="lowerLetter"/>
      <w:lvlText w:val="(%1)"/>
      <w:lvlJc w:val="left"/>
      <w:pPr>
        <w:tabs>
          <w:tab w:val="num" w:pos="972"/>
        </w:tabs>
        <w:ind w:left="972" w:hanging="360"/>
      </w:pPr>
      <w:rPr>
        <w:rFonts w:hint="default"/>
      </w:rPr>
    </w:lvl>
    <w:lvl w:ilvl="1" w:tplc="04090019" w:tentative="1">
      <w:start w:val="1"/>
      <w:numFmt w:val="lowerLetter"/>
      <w:lvlText w:val="%2."/>
      <w:lvlJc w:val="left"/>
      <w:pPr>
        <w:tabs>
          <w:tab w:val="num" w:pos="1692"/>
        </w:tabs>
        <w:ind w:left="1692" w:hanging="360"/>
      </w:pPr>
    </w:lvl>
    <w:lvl w:ilvl="2" w:tplc="0409001B" w:tentative="1">
      <w:start w:val="1"/>
      <w:numFmt w:val="lowerRoman"/>
      <w:lvlText w:val="%3."/>
      <w:lvlJc w:val="right"/>
      <w:pPr>
        <w:tabs>
          <w:tab w:val="num" w:pos="2412"/>
        </w:tabs>
        <w:ind w:left="2412" w:hanging="180"/>
      </w:pPr>
    </w:lvl>
    <w:lvl w:ilvl="3" w:tplc="0409000F" w:tentative="1">
      <w:start w:val="1"/>
      <w:numFmt w:val="decimal"/>
      <w:lvlText w:val="%4."/>
      <w:lvlJc w:val="left"/>
      <w:pPr>
        <w:tabs>
          <w:tab w:val="num" w:pos="3132"/>
        </w:tabs>
        <w:ind w:left="3132" w:hanging="360"/>
      </w:pPr>
    </w:lvl>
    <w:lvl w:ilvl="4" w:tplc="04090019" w:tentative="1">
      <w:start w:val="1"/>
      <w:numFmt w:val="lowerLetter"/>
      <w:lvlText w:val="%5."/>
      <w:lvlJc w:val="left"/>
      <w:pPr>
        <w:tabs>
          <w:tab w:val="num" w:pos="3852"/>
        </w:tabs>
        <w:ind w:left="3852" w:hanging="360"/>
      </w:pPr>
    </w:lvl>
    <w:lvl w:ilvl="5" w:tplc="0409001B" w:tentative="1">
      <w:start w:val="1"/>
      <w:numFmt w:val="lowerRoman"/>
      <w:lvlText w:val="%6."/>
      <w:lvlJc w:val="right"/>
      <w:pPr>
        <w:tabs>
          <w:tab w:val="num" w:pos="4572"/>
        </w:tabs>
        <w:ind w:left="4572" w:hanging="180"/>
      </w:pPr>
    </w:lvl>
    <w:lvl w:ilvl="6" w:tplc="0409000F" w:tentative="1">
      <w:start w:val="1"/>
      <w:numFmt w:val="decimal"/>
      <w:lvlText w:val="%7."/>
      <w:lvlJc w:val="left"/>
      <w:pPr>
        <w:tabs>
          <w:tab w:val="num" w:pos="5292"/>
        </w:tabs>
        <w:ind w:left="5292" w:hanging="360"/>
      </w:pPr>
    </w:lvl>
    <w:lvl w:ilvl="7" w:tplc="04090019" w:tentative="1">
      <w:start w:val="1"/>
      <w:numFmt w:val="lowerLetter"/>
      <w:lvlText w:val="%8."/>
      <w:lvlJc w:val="left"/>
      <w:pPr>
        <w:tabs>
          <w:tab w:val="num" w:pos="6012"/>
        </w:tabs>
        <w:ind w:left="6012" w:hanging="360"/>
      </w:pPr>
    </w:lvl>
    <w:lvl w:ilvl="8" w:tplc="0409001B" w:tentative="1">
      <w:start w:val="1"/>
      <w:numFmt w:val="lowerRoman"/>
      <w:lvlText w:val="%9."/>
      <w:lvlJc w:val="right"/>
      <w:pPr>
        <w:tabs>
          <w:tab w:val="num" w:pos="6732"/>
        </w:tabs>
        <w:ind w:left="6732" w:hanging="180"/>
      </w:pPr>
    </w:lvl>
  </w:abstractNum>
  <w:abstractNum w:abstractNumId="4">
    <w:nsid w:val="151B56B3"/>
    <w:multiLevelType w:val="hybridMultilevel"/>
    <w:tmpl w:val="B0902738"/>
    <w:lvl w:ilvl="0" w:tplc="B5642C8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0853555"/>
    <w:multiLevelType w:val="hybridMultilevel"/>
    <w:tmpl w:val="2D0EC40C"/>
    <w:lvl w:ilvl="0" w:tplc="504E4AD4">
      <w:start w:val="100"/>
      <w:numFmt w:val="lowerRoman"/>
      <w:lvlText w:val="(%1)"/>
      <w:lvlJc w:val="left"/>
      <w:pPr>
        <w:tabs>
          <w:tab w:val="num" w:pos="1332"/>
        </w:tabs>
        <w:ind w:left="1332" w:hanging="720"/>
      </w:pPr>
      <w:rPr>
        <w:rFonts w:hint="default"/>
      </w:rPr>
    </w:lvl>
    <w:lvl w:ilvl="1" w:tplc="04090019" w:tentative="1">
      <w:start w:val="1"/>
      <w:numFmt w:val="lowerLetter"/>
      <w:lvlText w:val="%2."/>
      <w:lvlJc w:val="left"/>
      <w:pPr>
        <w:tabs>
          <w:tab w:val="num" w:pos="1692"/>
        </w:tabs>
        <w:ind w:left="1692" w:hanging="360"/>
      </w:pPr>
    </w:lvl>
    <w:lvl w:ilvl="2" w:tplc="0409001B" w:tentative="1">
      <w:start w:val="1"/>
      <w:numFmt w:val="lowerRoman"/>
      <w:lvlText w:val="%3."/>
      <w:lvlJc w:val="right"/>
      <w:pPr>
        <w:tabs>
          <w:tab w:val="num" w:pos="2412"/>
        </w:tabs>
        <w:ind w:left="2412" w:hanging="180"/>
      </w:pPr>
    </w:lvl>
    <w:lvl w:ilvl="3" w:tplc="0409000F" w:tentative="1">
      <w:start w:val="1"/>
      <w:numFmt w:val="decimal"/>
      <w:lvlText w:val="%4."/>
      <w:lvlJc w:val="left"/>
      <w:pPr>
        <w:tabs>
          <w:tab w:val="num" w:pos="3132"/>
        </w:tabs>
        <w:ind w:left="3132" w:hanging="360"/>
      </w:pPr>
    </w:lvl>
    <w:lvl w:ilvl="4" w:tplc="04090019" w:tentative="1">
      <w:start w:val="1"/>
      <w:numFmt w:val="lowerLetter"/>
      <w:lvlText w:val="%5."/>
      <w:lvlJc w:val="left"/>
      <w:pPr>
        <w:tabs>
          <w:tab w:val="num" w:pos="3852"/>
        </w:tabs>
        <w:ind w:left="3852" w:hanging="360"/>
      </w:pPr>
    </w:lvl>
    <w:lvl w:ilvl="5" w:tplc="0409001B" w:tentative="1">
      <w:start w:val="1"/>
      <w:numFmt w:val="lowerRoman"/>
      <w:lvlText w:val="%6."/>
      <w:lvlJc w:val="right"/>
      <w:pPr>
        <w:tabs>
          <w:tab w:val="num" w:pos="4572"/>
        </w:tabs>
        <w:ind w:left="4572" w:hanging="180"/>
      </w:pPr>
    </w:lvl>
    <w:lvl w:ilvl="6" w:tplc="0409000F" w:tentative="1">
      <w:start w:val="1"/>
      <w:numFmt w:val="decimal"/>
      <w:lvlText w:val="%7."/>
      <w:lvlJc w:val="left"/>
      <w:pPr>
        <w:tabs>
          <w:tab w:val="num" w:pos="5292"/>
        </w:tabs>
        <w:ind w:left="5292" w:hanging="360"/>
      </w:pPr>
    </w:lvl>
    <w:lvl w:ilvl="7" w:tplc="04090019" w:tentative="1">
      <w:start w:val="1"/>
      <w:numFmt w:val="lowerLetter"/>
      <w:lvlText w:val="%8."/>
      <w:lvlJc w:val="left"/>
      <w:pPr>
        <w:tabs>
          <w:tab w:val="num" w:pos="6012"/>
        </w:tabs>
        <w:ind w:left="6012" w:hanging="360"/>
      </w:pPr>
    </w:lvl>
    <w:lvl w:ilvl="8" w:tplc="0409001B" w:tentative="1">
      <w:start w:val="1"/>
      <w:numFmt w:val="lowerRoman"/>
      <w:lvlText w:val="%9."/>
      <w:lvlJc w:val="right"/>
      <w:pPr>
        <w:tabs>
          <w:tab w:val="num" w:pos="6732"/>
        </w:tabs>
        <w:ind w:left="6732" w:hanging="180"/>
      </w:pPr>
    </w:lvl>
  </w:abstractNum>
  <w:abstractNum w:abstractNumId="6">
    <w:nsid w:val="20924942"/>
    <w:multiLevelType w:val="hybridMultilevel"/>
    <w:tmpl w:val="421CC2AA"/>
    <w:lvl w:ilvl="0" w:tplc="BF363616">
      <w:start w:val="1"/>
      <w:numFmt w:val="lowerLetter"/>
      <w:lvlText w:val="(%1)"/>
      <w:lvlJc w:val="left"/>
      <w:pPr>
        <w:tabs>
          <w:tab w:val="num" w:pos="885"/>
        </w:tabs>
        <w:ind w:left="885" w:hanging="360"/>
      </w:pPr>
      <w:rPr>
        <w:rFonts w:hint="default"/>
      </w:rPr>
    </w:lvl>
    <w:lvl w:ilvl="1" w:tplc="9CF00AAE">
      <w:start w:val="1"/>
      <w:numFmt w:val="lowerLetter"/>
      <w:lvlText w:val="(%2)"/>
      <w:lvlJc w:val="left"/>
      <w:pPr>
        <w:tabs>
          <w:tab w:val="num" w:pos="1605"/>
        </w:tabs>
        <w:ind w:left="1605" w:hanging="360"/>
      </w:pPr>
      <w:rPr>
        <w:rFonts w:hint="default"/>
      </w:rPr>
    </w:lvl>
    <w:lvl w:ilvl="2" w:tplc="0409001B" w:tentative="1">
      <w:start w:val="1"/>
      <w:numFmt w:val="lowerRoman"/>
      <w:lvlText w:val="%3."/>
      <w:lvlJc w:val="right"/>
      <w:pPr>
        <w:tabs>
          <w:tab w:val="num" w:pos="2325"/>
        </w:tabs>
        <w:ind w:left="2325" w:hanging="180"/>
      </w:pPr>
    </w:lvl>
    <w:lvl w:ilvl="3" w:tplc="0409000F" w:tentative="1">
      <w:start w:val="1"/>
      <w:numFmt w:val="decimal"/>
      <w:lvlText w:val="%4."/>
      <w:lvlJc w:val="left"/>
      <w:pPr>
        <w:tabs>
          <w:tab w:val="num" w:pos="3045"/>
        </w:tabs>
        <w:ind w:left="3045" w:hanging="360"/>
      </w:pPr>
    </w:lvl>
    <w:lvl w:ilvl="4" w:tplc="04090019" w:tentative="1">
      <w:start w:val="1"/>
      <w:numFmt w:val="lowerLetter"/>
      <w:lvlText w:val="%5."/>
      <w:lvlJc w:val="left"/>
      <w:pPr>
        <w:tabs>
          <w:tab w:val="num" w:pos="3765"/>
        </w:tabs>
        <w:ind w:left="3765" w:hanging="360"/>
      </w:pPr>
    </w:lvl>
    <w:lvl w:ilvl="5" w:tplc="0409001B" w:tentative="1">
      <w:start w:val="1"/>
      <w:numFmt w:val="lowerRoman"/>
      <w:lvlText w:val="%6."/>
      <w:lvlJc w:val="right"/>
      <w:pPr>
        <w:tabs>
          <w:tab w:val="num" w:pos="4485"/>
        </w:tabs>
        <w:ind w:left="4485" w:hanging="180"/>
      </w:pPr>
    </w:lvl>
    <w:lvl w:ilvl="6" w:tplc="0409000F" w:tentative="1">
      <w:start w:val="1"/>
      <w:numFmt w:val="decimal"/>
      <w:lvlText w:val="%7."/>
      <w:lvlJc w:val="left"/>
      <w:pPr>
        <w:tabs>
          <w:tab w:val="num" w:pos="5205"/>
        </w:tabs>
        <w:ind w:left="5205" w:hanging="360"/>
      </w:pPr>
    </w:lvl>
    <w:lvl w:ilvl="7" w:tplc="04090019" w:tentative="1">
      <w:start w:val="1"/>
      <w:numFmt w:val="lowerLetter"/>
      <w:lvlText w:val="%8."/>
      <w:lvlJc w:val="left"/>
      <w:pPr>
        <w:tabs>
          <w:tab w:val="num" w:pos="5925"/>
        </w:tabs>
        <w:ind w:left="5925" w:hanging="360"/>
      </w:pPr>
    </w:lvl>
    <w:lvl w:ilvl="8" w:tplc="0409001B" w:tentative="1">
      <w:start w:val="1"/>
      <w:numFmt w:val="lowerRoman"/>
      <w:lvlText w:val="%9."/>
      <w:lvlJc w:val="right"/>
      <w:pPr>
        <w:tabs>
          <w:tab w:val="num" w:pos="6645"/>
        </w:tabs>
        <w:ind w:left="6645" w:hanging="180"/>
      </w:pPr>
    </w:lvl>
  </w:abstractNum>
  <w:abstractNum w:abstractNumId="7">
    <w:nsid w:val="21AE5137"/>
    <w:multiLevelType w:val="hybridMultilevel"/>
    <w:tmpl w:val="E7B6EFD0"/>
    <w:lvl w:ilvl="0" w:tplc="A8CE8C0C">
      <w:start w:val="1"/>
      <w:numFmt w:val="lowerRoman"/>
      <w:lvlText w:val="%1."/>
      <w:lvlJc w:val="righ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4284995"/>
    <w:multiLevelType w:val="hybridMultilevel"/>
    <w:tmpl w:val="8EE8EBB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C6E28D5"/>
    <w:multiLevelType w:val="hybridMultilevel"/>
    <w:tmpl w:val="09DCAED8"/>
    <w:lvl w:ilvl="0" w:tplc="637CF5D0">
      <w:start w:val="1"/>
      <w:numFmt w:val="lowerLetter"/>
      <w:lvlText w:val="%1)"/>
      <w:lvlJc w:val="left"/>
      <w:pPr>
        <w:tabs>
          <w:tab w:val="num" w:pos="1080"/>
        </w:tabs>
        <w:ind w:left="1080" w:hanging="360"/>
      </w:pPr>
      <w:rPr>
        <w:rFonts w:hint="default"/>
      </w:rPr>
    </w:lvl>
    <w:lvl w:ilvl="1" w:tplc="D4AC5F60">
      <w:start w:val="1"/>
      <w:numFmt w:val="low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2E147ACC"/>
    <w:multiLevelType w:val="hybridMultilevel"/>
    <w:tmpl w:val="8B5CE75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2621437"/>
    <w:multiLevelType w:val="hybridMultilevel"/>
    <w:tmpl w:val="12C0D374"/>
    <w:lvl w:ilvl="0" w:tplc="300A0019">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37D77B40"/>
    <w:multiLevelType w:val="hybridMultilevel"/>
    <w:tmpl w:val="78EA047A"/>
    <w:lvl w:ilvl="0" w:tplc="CA6AECBC">
      <w:start w:val="1"/>
      <w:numFmt w:val="lowerLetter"/>
      <w:lvlText w:val="(%1)"/>
      <w:lvlJc w:val="left"/>
      <w:pPr>
        <w:tabs>
          <w:tab w:val="num" w:pos="1332"/>
        </w:tabs>
        <w:ind w:left="1332" w:hanging="720"/>
      </w:pPr>
      <w:rPr>
        <w:rFonts w:hint="default"/>
      </w:rPr>
    </w:lvl>
    <w:lvl w:ilvl="1" w:tplc="04090019" w:tentative="1">
      <w:start w:val="1"/>
      <w:numFmt w:val="lowerLetter"/>
      <w:lvlText w:val="%2."/>
      <w:lvlJc w:val="left"/>
      <w:pPr>
        <w:tabs>
          <w:tab w:val="num" w:pos="1692"/>
        </w:tabs>
        <w:ind w:left="1692" w:hanging="360"/>
      </w:pPr>
    </w:lvl>
    <w:lvl w:ilvl="2" w:tplc="0409001B" w:tentative="1">
      <w:start w:val="1"/>
      <w:numFmt w:val="lowerRoman"/>
      <w:lvlText w:val="%3."/>
      <w:lvlJc w:val="right"/>
      <w:pPr>
        <w:tabs>
          <w:tab w:val="num" w:pos="2412"/>
        </w:tabs>
        <w:ind w:left="2412" w:hanging="180"/>
      </w:pPr>
    </w:lvl>
    <w:lvl w:ilvl="3" w:tplc="0409000F" w:tentative="1">
      <w:start w:val="1"/>
      <w:numFmt w:val="decimal"/>
      <w:lvlText w:val="%4."/>
      <w:lvlJc w:val="left"/>
      <w:pPr>
        <w:tabs>
          <w:tab w:val="num" w:pos="3132"/>
        </w:tabs>
        <w:ind w:left="3132" w:hanging="360"/>
      </w:pPr>
    </w:lvl>
    <w:lvl w:ilvl="4" w:tplc="04090019" w:tentative="1">
      <w:start w:val="1"/>
      <w:numFmt w:val="lowerLetter"/>
      <w:lvlText w:val="%5."/>
      <w:lvlJc w:val="left"/>
      <w:pPr>
        <w:tabs>
          <w:tab w:val="num" w:pos="3852"/>
        </w:tabs>
        <w:ind w:left="3852" w:hanging="360"/>
      </w:pPr>
    </w:lvl>
    <w:lvl w:ilvl="5" w:tplc="0409001B" w:tentative="1">
      <w:start w:val="1"/>
      <w:numFmt w:val="lowerRoman"/>
      <w:lvlText w:val="%6."/>
      <w:lvlJc w:val="right"/>
      <w:pPr>
        <w:tabs>
          <w:tab w:val="num" w:pos="4572"/>
        </w:tabs>
        <w:ind w:left="4572" w:hanging="180"/>
      </w:pPr>
    </w:lvl>
    <w:lvl w:ilvl="6" w:tplc="0409000F" w:tentative="1">
      <w:start w:val="1"/>
      <w:numFmt w:val="decimal"/>
      <w:lvlText w:val="%7."/>
      <w:lvlJc w:val="left"/>
      <w:pPr>
        <w:tabs>
          <w:tab w:val="num" w:pos="5292"/>
        </w:tabs>
        <w:ind w:left="5292" w:hanging="360"/>
      </w:pPr>
    </w:lvl>
    <w:lvl w:ilvl="7" w:tplc="04090019" w:tentative="1">
      <w:start w:val="1"/>
      <w:numFmt w:val="lowerLetter"/>
      <w:lvlText w:val="%8."/>
      <w:lvlJc w:val="left"/>
      <w:pPr>
        <w:tabs>
          <w:tab w:val="num" w:pos="6012"/>
        </w:tabs>
        <w:ind w:left="6012" w:hanging="360"/>
      </w:pPr>
    </w:lvl>
    <w:lvl w:ilvl="8" w:tplc="0409001B" w:tentative="1">
      <w:start w:val="1"/>
      <w:numFmt w:val="lowerRoman"/>
      <w:lvlText w:val="%9."/>
      <w:lvlJc w:val="right"/>
      <w:pPr>
        <w:tabs>
          <w:tab w:val="num" w:pos="6732"/>
        </w:tabs>
        <w:ind w:left="6732" w:hanging="180"/>
      </w:pPr>
    </w:lvl>
  </w:abstractNum>
  <w:abstractNum w:abstractNumId="13">
    <w:nsid w:val="38AF6351"/>
    <w:multiLevelType w:val="multilevel"/>
    <w:tmpl w:val="DCB21354"/>
    <w:lvl w:ilvl="0">
      <w:start w:val="1"/>
      <w:numFmt w:val="decimal"/>
      <w:lvlText w:val="%1"/>
      <w:lvlJc w:val="left"/>
      <w:pPr>
        <w:tabs>
          <w:tab w:val="num" w:pos="360"/>
        </w:tabs>
        <w:ind w:left="360" w:hanging="360"/>
      </w:pPr>
      <w:rPr>
        <w:rFonts w:hint="default"/>
        <w:i w:val="0"/>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14">
    <w:nsid w:val="40D97A5F"/>
    <w:multiLevelType w:val="hybridMultilevel"/>
    <w:tmpl w:val="C78CE6F2"/>
    <w:lvl w:ilvl="0" w:tplc="76564EDA">
      <w:start w:val="1"/>
      <w:numFmt w:val="lowerRoman"/>
      <w:lvlText w:val="(%1)"/>
      <w:lvlJc w:val="right"/>
      <w:pPr>
        <w:tabs>
          <w:tab w:val="num" w:pos="3240"/>
        </w:tabs>
        <w:ind w:left="3240" w:hanging="360"/>
      </w:pPr>
      <w:rPr>
        <w:rFonts w:hint="default"/>
      </w:rPr>
    </w:lvl>
    <w:lvl w:ilvl="1" w:tplc="04090019" w:tentative="1">
      <w:start w:val="1"/>
      <w:numFmt w:val="lowerLetter"/>
      <w:lvlText w:val="%2."/>
      <w:lvlJc w:val="left"/>
      <w:pPr>
        <w:tabs>
          <w:tab w:val="num" w:pos="2880"/>
        </w:tabs>
        <w:ind w:left="2880" w:hanging="360"/>
      </w:pPr>
    </w:lvl>
    <w:lvl w:ilvl="2" w:tplc="0409001B">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5">
    <w:nsid w:val="44B75336"/>
    <w:multiLevelType w:val="multilevel"/>
    <w:tmpl w:val="F11C7A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46463752"/>
    <w:multiLevelType w:val="hybridMultilevel"/>
    <w:tmpl w:val="60C2705E"/>
    <w:lvl w:ilvl="0" w:tplc="53E4DBEE">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21D698F2">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8912B74"/>
    <w:multiLevelType w:val="hybridMultilevel"/>
    <w:tmpl w:val="5C160F5A"/>
    <w:lvl w:ilvl="0" w:tplc="3FF63402">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9D81B0A"/>
    <w:multiLevelType w:val="multilevel"/>
    <w:tmpl w:val="E89689DC"/>
    <w:lvl w:ilvl="0">
      <w:start w:val="1"/>
      <w:numFmt w:val="decimal"/>
      <w:lvlText w:val="%1"/>
      <w:lvlJc w:val="left"/>
      <w:pPr>
        <w:tabs>
          <w:tab w:val="num" w:pos="615"/>
        </w:tabs>
        <w:ind w:left="615" w:hanging="615"/>
      </w:pPr>
      <w:rPr>
        <w:rFonts w:hint="default"/>
        <w:i w:val="0"/>
      </w:rPr>
    </w:lvl>
    <w:lvl w:ilvl="1">
      <w:start w:val="1"/>
      <w:numFmt w:val="decimal"/>
      <w:lvlText w:val="%1.%2"/>
      <w:lvlJc w:val="left"/>
      <w:pPr>
        <w:tabs>
          <w:tab w:val="num" w:pos="615"/>
        </w:tabs>
        <w:ind w:left="615" w:hanging="615"/>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19">
    <w:nsid w:val="4A7F306D"/>
    <w:multiLevelType w:val="multilevel"/>
    <w:tmpl w:val="9006BAE6"/>
    <w:lvl w:ilvl="0">
      <w:start w:val="60"/>
      <w:numFmt w:val="decimal"/>
      <w:lvlText w:val="%1."/>
      <w:lvlJc w:val="left"/>
      <w:pPr>
        <w:tabs>
          <w:tab w:val="num" w:pos="360"/>
        </w:tabs>
        <w:ind w:left="360" w:hanging="360"/>
      </w:pPr>
      <w:rPr>
        <w:rFonts w:hint="default"/>
      </w:rPr>
    </w:lvl>
    <w:lvl w:ilvl="1">
      <w:start w:val="1"/>
      <w:numFmt w:val="decimal"/>
      <w:lvlText w:val="60.%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4D242F09"/>
    <w:multiLevelType w:val="hybridMultilevel"/>
    <w:tmpl w:val="1D7C6064"/>
    <w:lvl w:ilvl="0" w:tplc="C61CAC14">
      <w:start w:val="1"/>
      <w:numFmt w:val="lowerLetter"/>
      <w:lvlText w:val="(%1)"/>
      <w:lvlJc w:val="left"/>
      <w:pPr>
        <w:tabs>
          <w:tab w:val="num" w:pos="2232"/>
        </w:tabs>
        <w:ind w:left="2232" w:hanging="504"/>
      </w:pPr>
      <w:rPr>
        <w:rFonts w:hint="default"/>
      </w:rPr>
    </w:lvl>
    <w:lvl w:ilvl="1" w:tplc="9CF00AAE">
      <w:start w:val="1"/>
      <w:numFmt w:val="lowerLetter"/>
      <w:lvlText w:val="(%2)"/>
      <w:lvlJc w:val="left"/>
      <w:pPr>
        <w:tabs>
          <w:tab w:val="num" w:pos="1440"/>
        </w:tabs>
        <w:ind w:left="1440" w:hanging="360"/>
      </w:pPr>
      <w:rPr>
        <w:rFonts w:hint="default"/>
      </w:rPr>
    </w:lvl>
    <w:lvl w:ilvl="2" w:tplc="4B265CC6">
      <w:start w:val="1"/>
      <w:numFmt w:val="lowerLetter"/>
      <w:lvlText w:val="%3)"/>
      <w:lvlJc w:val="left"/>
      <w:pPr>
        <w:ind w:left="2340" w:hanging="360"/>
      </w:pPr>
      <w:rPr>
        <w:rFonts w:hint="default"/>
        <w:i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3C273DA"/>
    <w:multiLevelType w:val="multilevel"/>
    <w:tmpl w:val="7B2CCE22"/>
    <w:lvl w:ilvl="0">
      <w:start w:val="19"/>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5A9F5F68"/>
    <w:multiLevelType w:val="hybridMultilevel"/>
    <w:tmpl w:val="BEA44934"/>
    <w:lvl w:ilvl="0" w:tplc="C61CAC14">
      <w:start w:val="1"/>
      <w:numFmt w:val="lowerLetter"/>
      <w:lvlText w:val="(%1)"/>
      <w:lvlJc w:val="left"/>
      <w:pPr>
        <w:tabs>
          <w:tab w:val="num" w:pos="2232"/>
        </w:tabs>
        <w:ind w:left="2232" w:hanging="504"/>
      </w:pPr>
      <w:rPr>
        <w:rFonts w:hint="default"/>
      </w:rPr>
    </w:lvl>
    <w:lvl w:ilvl="1" w:tplc="9CF00AAE">
      <w:start w:val="1"/>
      <w:numFmt w:val="lowerLetter"/>
      <w:lvlText w:val="(%2)"/>
      <w:lvlJc w:val="left"/>
      <w:pPr>
        <w:tabs>
          <w:tab w:val="num" w:pos="1440"/>
        </w:tabs>
        <w:ind w:left="1440" w:hanging="360"/>
      </w:pPr>
      <w:rPr>
        <w:rFonts w:hint="default"/>
      </w:rPr>
    </w:lvl>
    <w:lvl w:ilvl="2" w:tplc="4B265CC6">
      <w:start w:val="1"/>
      <w:numFmt w:val="lowerLetter"/>
      <w:lvlText w:val="%3)"/>
      <w:lvlJc w:val="left"/>
      <w:pPr>
        <w:ind w:left="2340" w:hanging="360"/>
      </w:pPr>
      <w:rPr>
        <w:rFonts w:hint="default"/>
        <w:i w:val="0"/>
      </w:rPr>
    </w:lvl>
    <w:lvl w:ilvl="3" w:tplc="E0328F1E">
      <w:numFmt w:val="bullet"/>
      <w:lvlText w:val="•"/>
      <w:lvlJc w:val="left"/>
      <w:pPr>
        <w:ind w:left="3240" w:hanging="720"/>
      </w:pPr>
      <w:rPr>
        <w:rFonts w:ascii="Candara" w:eastAsia="Times New Roman" w:hAnsi="Candara" w:cs="Times New Roman"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2AB0841"/>
    <w:multiLevelType w:val="hybridMultilevel"/>
    <w:tmpl w:val="AFA00E74"/>
    <w:lvl w:ilvl="0" w:tplc="0409000F">
      <w:start w:val="1"/>
      <w:numFmt w:val="decimal"/>
      <w:lvlText w:val="%1."/>
      <w:lvlJc w:val="left"/>
      <w:pPr>
        <w:tabs>
          <w:tab w:val="num" w:pos="720"/>
        </w:tabs>
        <w:ind w:left="720" w:hanging="360"/>
      </w:pPr>
    </w:lvl>
    <w:lvl w:ilvl="1" w:tplc="FB06AE36">
      <w:start w:val="1"/>
      <w:numFmt w:val="lowerRoman"/>
      <w:lvlText w:val="(%2)"/>
      <w:lvlJc w:val="right"/>
      <w:pPr>
        <w:tabs>
          <w:tab w:val="num" w:pos="1440"/>
        </w:tabs>
        <w:ind w:left="1440" w:hanging="360"/>
      </w:pPr>
      <w:rPr>
        <w:rFonts w:hint="default"/>
      </w:rPr>
    </w:lvl>
    <w:lvl w:ilvl="2" w:tplc="C61CAC14">
      <w:start w:val="1"/>
      <w:numFmt w:val="lowerLetter"/>
      <w:lvlText w:val="(%3)"/>
      <w:lvlJc w:val="left"/>
      <w:pPr>
        <w:tabs>
          <w:tab w:val="num" w:pos="2484"/>
        </w:tabs>
        <w:ind w:left="2484" w:hanging="504"/>
      </w:pPr>
      <w:rPr>
        <w:rFonts w:hint="default"/>
      </w:rPr>
    </w:lvl>
    <w:lvl w:ilvl="3" w:tplc="76564EDA">
      <w:start w:val="1"/>
      <w:numFmt w:val="lowerRoman"/>
      <w:lvlText w:val="(%4)"/>
      <w:lvlJc w:val="righ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5C44D20"/>
    <w:multiLevelType w:val="hybridMultilevel"/>
    <w:tmpl w:val="DADA8842"/>
    <w:lvl w:ilvl="0" w:tplc="9D7624D6">
      <w:start w:val="12"/>
      <w:numFmt w:val="decimal"/>
      <w:lvlText w:val="%1."/>
      <w:lvlJc w:val="left"/>
      <w:pPr>
        <w:tabs>
          <w:tab w:val="num" w:pos="1260"/>
        </w:tabs>
        <w:ind w:left="1260" w:hanging="540"/>
      </w:pPr>
      <w:rPr>
        <w:rFonts w:hint="default"/>
      </w:rPr>
    </w:lvl>
    <w:lvl w:ilvl="1" w:tplc="DD72DC00">
      <w:start w:val="1"/>
      <w:numFmt w:val="upperLetter"/>
      <w:pStyle w:val="Ttulo4"/>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68CC3819"/>
    <w:multiLevelType w:val="hybridMultilevel"/>
    <w:tmpl w:val="77126F2E"/>
    <w:lvl w:ilvl="0" w:tplc="A5F2ABAC">
      <w:start w:val="1"/>
      <w:numFmt w:val="upperLetter"/>
      <w:lvlText w:val="%1."/>
      <w:lvlJc w:val="left"/>
      <w:pPr>
        <w:tabs>
          <w:tab w:val="num" w:pos="780"/>
        </w:tabs>
        <w:ind w:left="780" w:hanging="420"/>
      </w:pPr>
      <w:rPr>
        <w:rFonts w:hint="default"/>
      </w:rPr>
    </w:lvl>
    <w:lvl w:ilvl="1" w:tplc="720A85D2" w:tentative="1">
      <w:start w:val="1"/>
      <w:numFmt w:val="lowerLetter"/>
      <w:lvlText w:val="%2."/>
      <w:lvlJc w:val="left"/>
      <w:pPr>
        <w:tabs>
          <w:tab w:val="num" w:pos="1440"/>
        </w:tabs>
        <w:ind w:left="1440" w:hanging="360"/>
      </w:pPr>
    </w:lvl>
    <w:lvl w:ilvl="2" w:tplc="52062D1A" w:tentative="1">
      <w:start w:val="1"/>
      <w:numFmt w:val="lowerRoman"/>
      <w:lvlText w:val="%3."/>
      <w:lvlJc w:val="right"/>
      <w:pPr>
        <w:tabs>
          <w:tab w:val="num" w:pos="2160"/>
        </w:tabs>
        <w:ind w:left="2160" w:hanging="180"/>
      </w:pPr>
    </w:lvl>
    <w:lvl w:ilvl="3" w:tplc="9E24502A" w:tentative="1">
      <w:start w:val="1"/>
      <w:numFmt w:val="decimal"/>
      <w:lvlText w:val="%4."/>
      <w:lvlJc w:val="left"/>
      <w:pPr>
        <w:tabs>
          <w:tab w:val="num" w:pos="2880"/>
        </w:tabs>
        <w:ind w:left="2880" w:hanging="360"/>
      </w:pPr>
    </w:lvl>
    <w:lvl w:ilvl="4" w:tplc="CBCE5910" w:tentative="1">
      <w:start w:val="1"/>
      <w:numFmt w:val="lowerLetter"/>
      <w:lvlText w:val="%5."/>
      <w:lvlJc w:val="left"/>
      <w:pPr>
        <w:tabs>
          <w:tab w:val="num" w:pos="3600"/>
        </w:tabs>
        <w:ind w:left="3600" w:hanging="360"/>
      </w:pPr>
    </w:lvl>
    <w:lvl w:ilvl="5" w:tplc="5658C086" w:tentative="1">
      <w:start w:val="1"/>
      <w:numFmt w:val="lowerRoman"/>
      <w:lvlText w:val="%6."/>
      <w:lvlJc w:val="right"/>
      <w:pPr>
        <w:tabs>
          <w:tab w:val="num" w:pos="4320"/>
        </w:tabs>
        <w:ind w:left="4320" w:hanging="180"/>
      </w:pPr>
    </w:lvl>
    <w:lvl w:ilvl="6" w:tplc="578AAA48" w:tentative="1">
      <w:start w:val="1"/>
      <w:numFmt w:val="decimal"/>
      <w:lvlText w:val="%7."/>
      <w:lvlJc w:val="left"/>
      <w:pPr>
        <w:tabs>
          <w:tab w:val="num" w:pos="5040"/>
        </w:tabs>
        <w:ind w:left="5040" w:hanging="360"/>
      </w:pPr>
    </w:lvl>
    <w:lvl w:ilvl="7" w:tplc="17D49F46" w:tentative="1">
      <w:start w:val="1"/>
      <w:numFmt w:val="lowerLetter"/>
      <w:lvlText w:val="%8."/>
      <w:lvlJc w:val="left"/>
      <w:pPr>
        <w:tabs>
          <w:tab w:val="num" w:pos="5760"/>
        </w:tabs>
        <w:ind w:left="5760" w:hanging="360"/>
      </w:pPr>
    </w:lvl>
    <w:lvl w:ilvl="8" w:tplc="D79AD4F8" w:tentative="1">
      <w:start w:val="1"/>
      <w:numFmt w:val="lowerRoman"/>
      <w:lvlText w:val="%9."/>
      <w:lvlJc w:val="right"/>
      <w:pPr>
        <w:tabs>
          <w:tab w:val="num" w:pos="6480"/>
        </w:tabs>
        <w:ind w:left="6480" w:hanging="180"/>
      </w:pPr>
    </w:lvl>
  </w:abstractNum>
  <w:abstractNum w:abstractNumId="26">
    <w:nsid w:val="6AB030A2"/>
    <w:multiLevelType w:val="multilevel"/>
    <w:tmpl w:val="DCD2143A"/>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6B79439B"/>
    <w:multiLevelType w:val="hybridMultilevel"/>
    <w:tmpl w:val="DDCA3BAC"/>
    <w:lvl w:ilvl="0" w:tplc="F292642C">
      <w:start w:val="1"/>
      <w:numFmt w:val="lowerLetter"/>
      <w:lvlText w:val="(%1)"/>
      <w:lvlJc w:val="left"/>
      <w:pPr>
        <w:tabs>
          <w:tab w:val="num" w:pos="1080"/>
        </w:tabs>
        <w:ind w:left="1080" w:hanging="360"/>
      </w:pPr>
      <w:rPr>
        <w:rFonts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nsid w:val="6BA30C57"/>
    <w:multiLevelType w:val="hybridMultilevel"/>
    <w:tmpl w:val="BA32A052"/>
    <w:lvl w:ilvl="0" w:tplc="44B89476">
      <w:start w:val="1"/>
      <w:numFmt w:val="lowerLetter"/>
      <w:lvlText w:val="(%1)"/>
      <w:lvlJc w:val="left"/>
      <w:pPr>
        <w:tabs>
          <w:tab w:val="num" w:pos="1152"/>
        </w:tabs>
        <w:ind w:left="1152" w:hanging="540"/>
      </w:pPr>
      <w:rPr>
        <w:rFonts w:hint="default"/>
      </w:rPr>
    </w:lvl>
    <w:lvl w:ilvl="1" w:tplc="04090019" w:tentative="1">
      <w:start w:val="1"/>
      <w:numFmt w:val="lowerLetter"/>
      <w:lvlText w:val="%2."/>
      <w:lvlJc w:val="left"/>
      <w:pPr>
        <w:tabs>
          <w:tab w:val="num" w:pos="1692"/>
        </w:tabs>
        <w:ind w:left="1692" w:hanging="360"/>
      </w:pPr>
    </w:lvl>
    <w:lvl w:ilvl="2" w:tplc="0409001B" w:tentative="1">
      <w:start w:val="1"/>
      <w:numFmt w:val="lowerRoman"/>
      <w:lvlText w:val="%3."/>
      <w:lvlJc w:val="right"/>
      <w:pPr>
        <w:tabs>
          <w:tab w:val="num" w:pos="2412"/>
        </w:tabs>
        <w:ind w:left="2412" w:hanging="180"/>
      </w:pPr>
    </w:lvl>
    <w:lvl w:ilvl="3" w:tplc="0409000F" w:tentative="1">
      <w:start w:val="1"/>
      <w:numFmt w:val="decimal"/>
      <w:lvlText w:val="%4."/>
      <w:lvlJc w:val="left"/>
      <w:pPr>
        <w:tabs>
          <w:tab w:val="num" w:pos="3132"/>
        </w:tabs>
        <w:ind w:left="3132" w:hanging="360"/>
      </w:pPr>
    </w:lvl>
    <w:lvl w:ilvl="4" w:tplc="04090019" w:tentative="1">
      <w:start w:val="1"/>
      <w:numFmt w:val="lowerLetter"/>
      <w:lvlText w:val="%5."/>
      <w:lvlJc w:val="left"/>
      <w:pPr>
        <w:tabs>
          <w:tab w:val="num" w:pos="3852"/>
        </w:tabs>
        <w:ind w:left="3852" w:hanging="360"/>
      </w:pPr>
    </w:lvl>
    <w:lvl w:ilvl="5" w:tplc="0409001B" w:tentative="1">
      <w:start w:val="1"/>
      <w:numFmt w:val="lowerRoman"/>
      <w:lvlText w:val="%6."/>
      <w:lvlJc w:val="right"/>
      <w:pPr>
        <w:tabs>
          <w:tab w:val="num" w:pos="4572"/>
        </w:tabs>
        <w:ind w:left="4572" w:hanging="180"/>
      </w:pPr>
    </w:lvl>
    <w:lvl w:ilvl="6" w:tplc="0409000F" w:tentative="1">
      <w:start w:val="1"/>
      <w:numFmt w:val="decimal"/>
      <w:lvlText w:val="%7."/>
      <w:lvlJc w:val="left"/>
      <w:pPr>
        <w:tabs>
          <w:tab w:val="num" w:pos="5292"/>
        </w:tabs>
        <w:ind w:left="5292" w:hanging="360"/>
      </w:pPr>
    </w:lvl>
    <w:lvl w:ilvl="7" w:tplc="04090019" w:tentative="1">
      <w:start w:val="1"/>
      <w:numFmt w:val="lowerLetter"/>
      <w:lvlText w:val="%8."/>
      <w:lvlJc w:val="left"/>
      <w:pPr>
        <w:tabs>
          <w:tab w:val="num" w:pos="6012"/>
        </w:tabs>
        <w:ind w:left="6012" w:hanging="360"/>
      </w:pPr>
    </w:lvl>
    <w:lvl w:ilvl="8" w:tplc="0409001B" w:tentative="1">
      <w:start w:val="1"/>
      <w:numFmt w:val="lowerRoman"/>
      <w:lvlText w:val="%9."/>
      <w:lvlJc w:val="right"/>
      <w:pPr>
        <w:tabs>
          <w:tab w:val="num" w:pos="6732"/>
        </w:tabs>
        <w:ind w:left="6732" w:hanging="180"/>
      </w:pPr>
    </w:lvl>
  </w:abstractNum>
  <w:abstractNum w:abstractNumId="29">
    <w:nsid w:val="6CD57FF5"/>
    <w:multiLevelType w:val="hybridMultilevel"/>
    <w:tmpl w:val="82C891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3A97C2C"/>
    <w:multiLevelType w:val="multilevel"/>
    <w:tmpl w:val="D108D2B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4"/>
  </w:num>
  <w:num w:numId="2">
    <w:abstractNumId w:val="6"/>
  </w:num>
  <w:num w:numId="3">
    <w:abstractNumId w:val="30"/>
  </w:num>
  <w:num w:numId="4">
    <w:abstractNumId w:val="5"/>
  </w:num>
  <w:num w:numId="5">
    <w:abstractNumId w:val="28"/>
  </w:num>
  <w:num w:numId="6">
    <w:abstractNumId w:val="3"/>
  </w:num>
  <w:num w:numId="7">
    <w:abstractNumId w:val="21"/>
  </w:num>
  <w:num w:numId="8">
    <w:abstractNumId w:val="25"/>
  </w:num>
  <w:num w:numId="9">
    <w:abstractNumId w:val="18"/>
  </w:num>
  <w:num w:numId="10">
    <w:abstractNumId w:val="13"/>
  </w:num>
  <w:num w:numId="11">
    <w:abstractNumId w:val="12"/>
  </w:num>
  <w:num w:numId="12">
    <w:abstractNumId w:val="8"/>
  </w:num>
  <w:num w:numId="13">
    <w:abstractNumId w:val="0"/>
  </w:num>
  <w:num w:numId="14">
    <w:abstractNumId w:val="16"/>
  </w:num>
  <w:num w:numId="15">
    <w:abstractNumId w:val="4"/>
  </w:num>
  <w:num w:numId="16">
    <w:abstractNumId w:val="27"/>
  </w:num>
  <w:num w:numId="17">
    <w:abstractNumId w:val="9"/>
  </w:num>
  <w:num w:numId="18">
    <w:abstractNumId w:val="17"/>
  </w:num>
  <w:num w:numId="19">
    <w:abstractNumId w:val="23"/>
  </w:num>
  <w:num w:numId="20">
    <w:abstractNumId w:val="22"/>
  </w:num>
  <w:num w:numId="21">
    <w:abstractNumId w:val="14"/>
  </w:num>
  <w:num w:numId="22">
    <w:abstractNumId w:val="7"/>
  </w:num>
  <w:num w:numId="23">
    <w:abstractNumId w:val="19"/>
  </w:num>
  <w:num w:numId="24">
    <w:abstractNumId w:val="11"/>
  </w:num>
  <w:num w:numId="25">
    <w:abstractNumId w:val="20"/>
  </w:num>
  <w:num w:numId="26">
    <w:abstractNumId w:val="29"/>
  </w:num>
  <w:num w:numId="27">
    <w:abstractNumId w:val="1"/>
  </w:num>
  <w:num w:numId="28">
    <w:abstractNumId w:val="2"/>
  </w:num>
  <w:num w:numId="29">
    <w:abstractNumId w:val="10"/>
  </w:num>
  <w:num w:numId="30">
    <w:abstractNumId w:val="15"/>
  </w:num>
  <w:num w:numId="31">
    <w:abstractNumId w:val="2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_tradnl" w:vendorID="64" w:dllVersion="6" w:nlCheck="1" w:checkStyle="1"/>
  <w:activeWritingStyle w:appName="MSWord" w:lang="es-ES" w:vendorID="64" w:dllVersion="6" w:nlCheck="1" w:checkStyle="1"/>
  <w:activeWritingStyle w:appName="MSWord" w:lang="en-US" w:vendorID="64" w:dllVersion="6" w:nlCheck="1" w:checkStyle="1"/>
  <w:activeWritingStyle w:appName="MSWord" w:lang="es-MX" w:vendorID="64" w:dllVersion="6" w:nlCheck="1" w:checkStyle="1"/>
  <w:activeWritingStyle w:appName="MSWord" w:lang="es-CO" w:vendorID="64" w:dllVersion="6" w:nlCheck="1" w:checkStyle="1"/>
  <w:activeWritingStyle w:appName="MSWord" w:lang="es-EC" w:vendorID="64" w:dllVersion="6" w:nlCheck="1" w:checkStyle="1"/>
  <w:activeWritingStyle w:appName="MSWord" w:lang="es-AR" w:vendorID="64" w:dllVersion="6" w:nlCheck="1" w:checkStyle="1"/>
  <w:activeWritingStyle w:appName="MSWord" w:lang="es-ES_tradnl" w:vendorID="64" w:dllVersion="0" w:nlCheck="1" w:checkStyle="0"/>
  <w:activeWritingStyle w:appName="MSWord" w:lang="es-ES" w:vendorID="64" w:dllVersion="0" w:nlCheck="1" w:checkStyle="0"/>
  <w:activeWritingStyle w:appName="MSWord" w:lang="es-CO" w:vendorID="64" w:dllVersion="0" w:nlCheck="1" w:checkStyle="0"/>
  <w:activeWritingStyle w:appName="MSWord" w:lang="pt-BR" w:vendorID="64" w:dllVersion="0" w:nlCheck="1" w:checkStyle="0"/>
  <w:activeWritingStyle w:appName="MSWord" w:lang="es-AR" w:vendorID="64" w:dllVersion="0" w:nlCheck="1" w:checkStyle="0"/>
  <w:activeWritingStyle w:appName="MSWord" w:lang="en-US" w:vendorID="64" w:dllVersion="0" w:nlCheck="1" w:checkStyle="0"/>
  <w:activeWritingStyle w:appName="MSWord" w:lang="es-MX" w:vendorID="64" w:dllVersion="0" w:nlCheck="1" w:checkStyle="0"/>
  <w:activeWritingStyle w:appName="MSWord" w:lang="es-EC" w:vendorID="64" w:dllVersion="0" w:nlCheck="1" w:checkStyle="0"/>
  <w:activeWritingStyle w:appName="MSWord" w:lang="es-ES_tradnl"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es-AR" w:vendorID="64" w:dllVersion="4096" w:nlCheck="1" w:checkStyle="0"/>
  <w:activeWritingStyle w:appName="MSWord" w:lang="es-EC" w:vendorID="64" w:dllVersion="4096" w:nlCheck="1" w:checkStyle="0"/>
  <w:activeWritingStyle w:appName="MSWord" w:lang="en-US" w:vendorID="64" w:dllVersion="4096" w:nlCheck="1" w:checkStyle="0"/>
  <w:activeWritingStyle w:appName="MSWord" w:lang="es-MX" w:vendorID="64" w:dllVersion="4096" w:nlCheck="1" w:checkStyle="0"/>
  <w:activeWritingStyle w:appName="MSWord" w:lang="es-ES_tradnl" w:vendorID="64" w:dllVersion="131078" w:nlCheck="1" w:checkStyle="1"/>
  <w:activeWritingStyle w:appName="MSWord" w:lang="es-MX" w:vendorID="64" w:dllVersion="131078" w:nlCheck="1" w:checkStyle="1"/>
  <w:activeWritingStyle w:appName="MSWord" w:lang="en-US" w:vendorID="64" w:dllVersion="131078" w:nlCheck="1" w:checkStyle="1"/>
  <w:activeWritingStyle w:appName="MSWord" w:lang="es-ES" w:vendorID="64" w:dllVersion="131078" w:nlCheck="1" w:checkStyle="1"/>
  <w:activeWritingStyle w:appName="MSWord" w:lang="es-EC" w:vendorID="64" w:dllVersion="131078" w:nlCheck="1" w:checkStyle="1"/>
  <w:activeWritingStyle w:appName="MSWord" w:lang="es-AR" w:vendorID="64" w:dllVersion="131078" w:nlCheck="1" w:checkStyle="1"/>
  <w:activeWritingStyle w:appName="MSWord" w:lang="pt-BR" w:vendorID="64" w:dllVersion="131078" w:nlCheck="1" w:checkStyle="0"/>
  <w:activeWritingStyle w:appName="MSWord" w:lang="es-ES" w:vendorID="9" w:dllVersion="512" w:checkStyle="1"/>
  <w:activeWritingStyle w:appName="MSWord" w:lang="pt-BR" w:vendorID="1"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9AA"/>
    <w:rsid w:val="00000C97"/>
    <w:rsid w:val="0000277F"/>
    <w:rsid w:val="00002D91"/>
    <w:rsid w:val="000046AB"/>
    <w:rsid w:val="0000587D"/>
    <w:rsid w:val="00006863"/>
    <w:rsid w:val="000109A0"/>
    <w:rsid w:val="00012469"/>
    <w:rsid w:val="00013B1C"/>
    <w:rsid w:val="00015B8A"/>
    <w:rsid w:val="000170B1"/>
    <w:rsid w:val="000236A9"/>
    <w:rsid w:val="00027D63"/>
    <w:rsid w:val="0003099C"/>
    <w:rsid w:val="000337B9"/>
    <w:rsid w:val="00034DFC"/>
    <w:rsid w:val="00035AFD"/>
    <w:rsid w:val="00036579"/>
    <w:rsid w:val="000419A6"/>
    <w:rsid w:val="00043021"/>
    <w:rsid w:val="00043D07"/>
    <w:rsid w:val="0004441C"/>
    <w:rsid w:val="00044FDD"/>
    <w:rsid w:val="00045C62"/>
    <w:rsid w:val="00045D97"/>
    <w:rsid w:val="00052D56"/>
    <w:rsid w:val="00055B76"/>
    <w:rsid w:val="00061908"/>
    <w:rsid w:val="00065ABB"/>
    <w:rsid w:val="0007148D"/>
    <w:rsid w:val="000714FB"/>
    <w:rsid w:val="0007214E"/>
    <w:rsid w:val="0007697A"/>
    <w:rsid w:val="000803F4"/>
    <w:rsid w:val="0008124F"/>
    <w:rsid w:val="000819C7"/>
    <w:rsid w:val="00085C12"/>
    <w:rsid w:val="000945A3"/>
    <w:rsid w:val="000A012D"/>
    <w:rsid w:val="000A03F6"/>
    <w:rsid w:val="000A3DCF"/>
    <w:rsid w:val="000B0C9D"/>
    <w:rsid w:val="000B12A0"/>
    <w:rsid w:val="000B1370"/>
    <w:rsid w:val="000B22ED"/>
    <w:rsid w:val="000B5843"/>
    <w:rsid w:val="000B5EFE"/>
    <w:rsid w:val="000B6613"/>
    <w:rsid w:val="000C2F1C"/>
    <w:rsid w:val="000C6B14"/>
    <w:rsid w:val="000D246B"/>
    <w:rsid w:val="000D3B2E"/>
    <w:rsid w:val="000E10DB"/>
    <w:rsid w:val="000E2A7E"/>
    <w:rsid w:val="000E454D"/>
    <w:rsid w:val="000F0B05"/>
    <w:rsid w:val="000F156E"/>
    <w:rsid w:val="000F47A2"/>
    <w:rsid w:val="000F5AFA"/>
    <w:rsid w:val="00101CBD"/>
    <w:rsid w:val="00103271"/>
    <w:rsid w:val="0010337A"/>
    <w:rsid w:val="001033E8"/>
    <w:rsid w:val="0010561C"/>
    <w:rsid w:val="00105E2E"/>
    <w:rsid w:val="00120BC5"/>
    <w:rsid w:val="00121588"/>
    <w:rsid w:val="00121BB1"/>
    <w:rsid w:val="00127BC9"/>
    <w:rsid w:val="00131E00"/>
    <w:rsid w:val="001377FF"/>
    <w:rsid w:val="00140460"/>
    <w:rsid w:val="00144C13"/>
    <w:rsid w:val="00152585"/>
    <w:rsid w:val="00154F24"/>
    <w:rsid w:val="001579FA"/>
    <w:rsid w:val="0016106C"/>
    <w:rsid w:val="0016144A"/>
    <w:rsid w:val="00162E63"/>
    <w:rsid w:val="001636A6"/>
    <w:rsid w:val="00166AFE"/>
    <w:rsid w:val="0016751F"/>
    <w:rsid w:val="00175B24"/>
    <w:rsid w:val="001764C8"/>
    <w:rsid w:val="001776C8"/>
    <w:rsid w:val="00185491"/>
    <w:rsid w:val="001861AF"/>
    <w:rsid w:val="00187049"/>
    <w:rsid w:val="00192374"/>
    <w:rsid w:val="0019391B"/>
    <w:rsid w:val="00194312"/>
    <w:rsid w:val="00196866"/>
    <w:rsid w:val="001A4E4B"/>
    <w:rsid w:val="001A749C"/>
    <w:rsid w:val="001B0B43"/>
    <w:rsid w:val="001B2154"/>
    <w:rsid w:val="001B6613"/>
    <w:rsid w:val="001B73ED"/>
    <w:rsid w:val="001B78E7"/>
    <w:rsid w:val="001C3712"/>
    <w:rsid w:val="001C4157"/>
    <w:rsid w:val="001C5E3E"/>
    <w:rsid w:val="001E1878"/>
    <w:rsid w:val="001F0823"/>
    <w:rsid w:val="001F25CC"/>
    <w:rsid w:val="00201168"/>
    <w:rsid w:val="0020207A"/>
    <w:rsid w:val="00203588"/>
    <w:rsid w:val="002066D7"/>
    <w:rsid w:val="00206A23"/>
    <w:rsid w:val="002073C2"/>
    <w:rsid w:val="00210891"/>
    <w:rsid w:val="00217E97"/>
    <w:rsid w:val="00224E6C"/>
    <w:rsid w:val="00227B61"/>
    <w:rsid w:val="00230108"/>
    <w:rsid w:val="00230F86"/>
    <w:rsid w:val="0023435E"/>
    <w:rsid w:val="0023659D"/>
    <w:rsid w:val="002409D6"/>
    <w:rsid w:val="00241D4D"/>
    <w:rsid w:val="00244387"/>
    <w:rsid w:val="00245182"/>
    <w:rsid w:val="002458ED"/>
    <w:rsid w:val="00250E39"/>
    <w:rsid w:val="00257386"/>
    <w:rsid w:val="00260589"/>
    <w:rsid w:val="002608EA"/>
    <w:rsid w:val="00260E88"/>
    <w:rsid w:val="00261E64"/>
    <w:rsid w:val="0026582C"/>
    <w:rsid w:val="00266132"/>
    <w:rsid w:val="00270980"/>
    <w:rsid w:val="002778F9"/>
    <w:rsid w:val="00281033"/>
    <w:rsid w:val="00284D43"/>
    <w:rsid w:val="0028718B"/>
    <w:rsid w:val="00291E8D"/>
    <w:rsid w:val="00292B95"/>
    <w:rsid w:val="00292DAF"/>
    <w:rsid w:val="00297230"/>
    <w:rsid w:val="002A0D04"/>
    <w:rsid w:val="002A4A72"/>
    <w:rsid w:val="002A6773"/>
    <w:rsid w:val="002A7924"/>
    <w:rsid w:val="002B02E2"/>
    <w:rsid w:val="002B06C9"/>
    <w:rsid w:val="002B3522"/>
    <w:rsid w:val="002B41E5"/>
    <w:rsid w:val="002B7905"/>
    <w:rsid w:val="002C146C"/>
    <w:rsid w:val="002C2B87"/>
    <w:rsid w:val="002C6523"/>
    <w:rsid w:val="002C7B47"/>
    <w:rsid w:val="002D1082"/>
    <w:rsid w:val="002D1536"/>
    <w:rsid w:val="002D6778"/>
    <w:rsid w:val="002E30A3"/>
    <w:rsid w:val="002E5057"/>
    <w:rsid w:val="002E6166"/>
    <w:rsid w:val="002E67F8"/>
    <w:rsid w:val="002E71FE"/>
    <w:rsid w:val="002F042F"/>
    <w:rsid w:val="002F06E2"/>
    <w:rsid w:val="002F4BC4"/>
    <w:rsid w:val="002F73C6"/>
    <w:rsid w:val="003001C9"/>
    <w:rsid w:val="00304351"/>
    <w:rsid w:val="00304D4B"/>
    <w:rsid w:val="00306588"/>
    <w:rsid w:val="00306781"/>
    <w:rsid w:val="00306CB1"/>
    <w:rsid w:val="003072E3"/>
    <w:rsid w:val="003116EC"/>
    <w:rsid w:val="0031252E"/>
    <w:rsid w:val="00312D6D"/>
    <w:rsid w:val="00316CA0"/>
    <w:rsid w:val="00322A28"/>
    <w:rsid w:val="00322E63"/>
    <w:rsid w:val="00326D23"/>
    <w:rsid w:val="003277E6"/>
    <w:rsid w:val="0033149E"/>
    <w:rsid w:val="00334A7C"/>
    <w:rsid w:val="00335B9A"/>
    <w:rsid w:val="003422DD"/>
    <w:rsid w:val="00342665"/>
    <w:rsid w:val="00346AB8"/>
    <w:rsid w:val="00351598"/>
    <w:rsid w:val="00354C05"/>
    <w:rsid w:val="003561A1"/>
    <w:rsid w:val="003565E2"/>
    <w:rsid w:val="00361419"/>
    <w:rsid w:val="00363DC4"/>
    <w:rsid w:val="00363E7B"/>
    <w:rsid w:val="0036409B"/>
    <w:rsid w:val="00366F4B"/>
    <w:rsid w:val="003672EA"/>
    <w:rsid w:val="00370784"/>
    <w:rsid w:val="00370DC9"/>
    <w:rsid w:val="0037444B"/>
    <w:rsid w:val="00375BDF"/>
    <w:rsid w:val="00375BED"/>
    <w:rsid w:val="00376980"/>
    <w:rsid w:val="00385BE9"/>
    <w:rsid w:val="00386113"/>
    <w:rsid w:val="0039181A"/>
    <w:rsid w:val="00392511"/>
    <w:rsid w:val="00394493"/>
    <w:rsid w:val="003A276E"/>
    <w:rsid w:val="003A69E1"/>
    <w:rsid w:val="003A7DA6"/>
    <w:rsid w:val="003B35F9"/>
    <w:rsid w:val="003B5CD9"/>
    <w:rsid w:val="003C6383"/>
    <w:rsid w:val="003C64A1"/>
    <w:rsid w:val="003C7197"/>
    <w:rsid w:val="003D2DF0"/>
    <w:rsid w:val="003D4EE8"/>
    <w:rsid w:val="003D666E"/>
    <w:rsid w:val="003E20E5"/>
    <w:rsid w:val="003E5DAA"/>
    <w:rsid w:val="003E632E"/>
    <w:rsid w:val="003F79AA"/>
    <w:rsid w:val="003F7A56"/>
    <w:rsid w:val="004002DE"/>
    <w:rsid w:val="00401D13"/>
    <w:rsid w:val="00404C34"/>
    <w:rsid w:val="004072BE"/>
    <w:rsid w:val="004114F7"/>
    <w:rsid w:val="00411E41"/>
    <w:rsid w:val="00416FAF"/>
    <w:rsid w:val="00420506"/>
    <w:rsid w:val="00422B44"/>
    <w:rsid w:val="004277E3"/>
    <w:rsid w:val="0043023F"/>
    <w:rsid w:val="004351A6"/>
    <w:rsid w:val="00445833"/>
    <w:rsid w:val="00453AA2"/>
    <w:rsid w:val="00461DA7"/>
    <w:rsid w:val="00464783"/>
    <w:rsid w:val="00466837"/>
    <w:rsid w:val="004747DE"/>
    <w:rsid w:val="004752F0"/>
    <w:rsid w:val="00476E0A"/>
    <w:rsid w:val="004774DE"/>
    <w:rsid w:val="00477904"/>
    <w:rsid w:val="00480295"/>
    <w:rsid w:val="00480646"/>
    <w:rsid w:val="004907FD"/>
    <w:rsid w:val="00491B2B"/>
    <w:rsid w:val="004920F8"/>
    <w:rsid w:val="00492A6F"/>
    <w:rsid w:val="00494B8A"/>
    <w:rsid w:val="004A07FC"/>
    <w:rsid w:val="004A0A17"/>
    <w:rsid w:val="004A3FEA"/>
    <w:rsid w:val="004A4DD9"/>
    <w:rsid w:val="004A52EE"/>
    <w:rsid w:val="004A55A3"/>
    <w:rsid w:val="004B122E"/>
    <w:rsid w:val="004B2CC2"/>
    <w:rsid w:val="004B40D8"/>
    <w:rsid w:val="004B547D"/>
    <w:rsid w:val="004C21AC"/>
    <w:rsid w:val="004C3E22"/>
    <w:rsid w:val="004C5562"/>
    <w:rsid w:val="004C73C9"/>
    <w:rsid w:val="004D3753"/>
    <w:rsid w:val="004D43D6"/>
    <w:rsid w:val="004D48FD"/>
    <w:rsid w:val="004E3987"/>
    <w:rsid w:val="004E5EB4"/>
    <w:rsid w:val="004E6BB7"/>
    <w:rsid w:val="004E6F94"/>
    <w:rsid w:val="004F32F0"/>
    <w:rsid w:val="004F5461"/>
    <w:rsid w:val="004F5EA4"/>
    <w:rsid w:val="00500E0C"/>
    <w:rsid w:val="0050356D"/>
    <w:rsid w:val="00510AD8"/>
    <w:rsid w:val="005124BF"/>
    <w:rsid w:val="00513675"/>
    <w:rsid w:val="00515F27"/>
    <w:rsid w:val="00516CD1"/>
    <w:rsid w:val="00517223"/>
    <w:rsid w:val="00517820"/>
    <w:rsid w:val="00520BCE"/>
    <w:rsid w:val="00523E46"/>
    <w:rsid w:val="00525277"/>
    <w:rsid w:val="00525AF1"/>
    <w:rsid w:val="005279D4"/>
    <w:rsid w:val="005352AB"/>
    <w:rsid w:val="00537F65"/>
    <w:rsid w:val="005456D1"/>
    <w:rsid w:val="0054587E"/>
    <w:rsid w:val="00545B1B"/>
    <w:rsid w:val="00545DE5"/>
    <w:rsid w:val="00546236"/>
    <w:rsid w:val="00546F2D"/>
    <w:rsid w:val="0054766A"/>
    <w:rsid w:val="00551D13"/>
    <w:rsid w:val="005525F2"/>
    <w:rsid w:val="00554A6A"/>
    <w:rsid w:val="00554F02"/>
    <w:rsid w:val="00556951"/>
    <w:rsid w:val="00563264"/>
    <w:rsid w:val="00563C09"/>
    <w:rsid w:val="00564EB6"/>
    <w:rsid w:val="00565740"/>
    <w:rsid w:val="00570431"/>
    <w:rsid w:val="00573B4E"/>
    <w:rsid w:val="00573F82"/>
    <w:rsid w:val="00574038"/>
    <w:rsid w:val="00575251"/>
    <w:rsid w:val="00580931"/>
    <w:rsid w:val="00581EDE"/>
    <w:rsid w:val="00582344"/>
    <w:rsid w:val="0058458A"/>
    <w:rsid w:val="00584DB0"/>
    <w:rsid w:val="00585D6F"/>
    <w:rsid w:val="00593157"/>
    <w:rsid w:val="005A2835"/>
    <w:rsid w:val="005A3047"/>
    <w:rsid w:val="005A4E8A"/>
    <w:rsid w:val="005A7063"/>
    <w:rsid w:val="005B25A0"/>
    <w:rsid w:val="005B4236"/>
    <w:rsid w:val="005C6DDD"/>
    <w:rsid w:val="005C75A8"/>
    <w:rsid w:val="005D19E7"/>
    <w:rsid w:val="005D7639"/>
    <w:rsid w:val="005D7D7B"/>
    <w:rsid w:val="005E0DBB"/>
    <w:rsid w:val="005E2986"/>
    <w:rsid w:val="005E33B6"/>
    <w:rsid w:val="005E646C"/>
    <w:rsid w:val="005E76F0"/>
    <w:rsid w:val="005F03C2"/>
    <w:rsid w:val="005F2F1A"/>
    <w:rsid w:val="005F33DB"/>
    <w:rsid w:val="005F3A68"/>
    <w:rsid w:val="005F3E99"/>
    <w:rsid w:val="00601140"/>
    <w:rsid w:val="00603E6E"/>
    <w:rsid w:val="00607D75"/>
    <w:rsid w:val="00615B85"/>
    <w:rsid w:val="00616263"/>
    <w:rsid w:val="006209F1"/>
    <w:rsid w:val="006224BF"/>
    <w:rsid w:val="00624836"/>
    <w:rsid w:val="00625A86"/>
    <w:rsid w:val="006349DE"/>
    <w:rsid w:val="00641542"/>
    <w:rsid w:val="0064762C"/>
    <w:rsid w:val="00647B1C"/>
    <w:rsid w:val="00652AC2"/>
    <w:rsid w:val="00653BD8"/>
    <w:rsid w:val="006544DE"/>
    <w:rsid w:val="0065754D"/>
    <w:rsid w:val="006607F1"/>
    <w:rsid w:val="00675AA0"/>
    <w:rsid w:val="00683599"/>
    <w:rsid w:val="00683ED1"/>
    <w:rsid w:val="00692E2A"/>
    <w:rsid w:val="0069625B"/>
    <w:rsid w:val="006A03F9"/>
    <w:rsid w:val="006A04A8"/>
    <w:rsid w:val="006A0869"/>
    <w:rsid w:val="006A1B86"/>
    <w:rsid w:val="006A25A4"/>
    <w:rsid w:val="006A5B65"/>
    <w:rsid w:val="006B4738"/>
    <w:rsid w:val="006C16ED"/>
    <w:rsid w:val="006C2110"/>
    <w:rsid w:val="006C6C6A"/>
    <w:rsid w:val="006D20A0"/>
    <w:rsid w:val="006D2C7B"/>
    <w:rsid w:val="006D2EA1"/>
    <w:rsid w:val="006D452C"/>
    <w:rsid w:val="006E1227"/>
    <w:rsid w:val="006E230F"/>
    <w:rsid w:val="006E38AD"/>
    <w:rsid w:val="006E4C11"/>
    <w:rsid w:val="006E4D46"/>
    <w:rsid w:val="006E6099"/>
    <w:rsid w:val="006E6698"/>
    <w:rsid w:val="006F13B1"/>
    <w:rsid w:val="006F1855"/>
    <w:rsid w:val="006F44C7"/>
    <w:rsid w:val="00703730"/>
    <w:rsid w:val="00713475"/>
    <w:rsid w:val="00723621"/>
    <w:rsid w:val="00725A4C"/>
    <w:rsid w:val="007269D4"/>
    <w:rsid w:val="00734184"/>
    <w:rsid w:val="00740700"/>
    <w:rsid w:val="00744D40"/>
    <w:rsid w:val="00746330"/>
    <w:rsid w:val="00752C46"/>
    <w:rsid w:val="00752FCF"/>
    <w:rsid w:val="00757F50"/>
    <w:rsid w:val="0076409F"/>
    <w:rsid w:val="00776520"/>
    <w:rsid w:val="007807EE"/>
    <w:rsid w:val="00781F07"/>
    <w:rsid w:val="00782E35"/>
    <w:rsid w:val="00783F12"/>
    <w:rsid w:val="00785BE3"/>
    <w:rsid w:val="00786579"/>
    <w:rsid w:val="00791F2E"/>
    <w:rsid w:val="00792CC3"/>
    <w:rsid w:val="007973D7"/>
    <w:rsid w:val="00797968"/>
    <w:rsid w:val="007A4179"/>
    <w:rsid w:val="007A42CE"/>
    <w:rsid w:val="007A517F"/>
    <w:rsid w:val="007A541A"/>
    <w:rsid w:val="007B17B8"/>
    <w:rsid w:val="007B193C"/>
    <w:rsid w:val="007B2404"/>
    <w:rsid w:val="007B2A95"/>
    <w:rsid w:val="007B34FF"/>
    <w:rsid w:val="007C17DD"/>
    <w:rsid w:val="007C2C43"/>
    <w:rsid w:val="007C453B"/>
    <w:rsid w:val="007C7A4E"/>
    <w:rsid w:val="007D0B3B"/>
    <w:rsid w:val="007D12E2"/>
    <w:rsid w:val="007D1CBC"/>
    <w:rsid w:val="007D58FC"/>
    <w:rsid w:val="007E14F4"/>
    <w:rsid w:val="007F2BA8"/>
    <w:rsid w:val="007F4006"/>
    <w:rsid w:val="007F44F3"/>
    <w:rsid w:val="007F4AE9"/>
    <w:rsid w:val="007F60AE"/>
    <w:rsid w:val="007F65A0"/>
    <w:rsid w:val="00802371"/>
    <w:rsid w:val="00805181"/>
    <w:rsid w:val="00807D6E"/>
    <w:rsid w:val="0081034E"/>
    <w:rsid w:val="0081313B"/>
    <w:rsid w:val="00813F14"/>
    <w:rsid w:val="008151DB"/>
    <w:rsid w:val="0081538B"/>
    <w:rsid w:val="008218F9"/>
    <w:rsid w:val="008233B3"/>
    <w:rsid w:val="00831470"/>
    <w:rsid w:val="0083395C"/>
    <w:rsid w:val="00833C49"/>
    <w:rsid w:val="008349BA"/>
    <w:rsid w:val="00844807"/>
    <w:rsid w:val="00845507"/>
    <w:rsid w:val="0084790E"/>
    <w:rsid w:val="008521AD"/>
    <w:rsid w:val="00853BC5"/>
    <w:rsid w:val="00853CBE"/>
    <w:rsid w:val="008559BD"/>
    <w:rsid w:val="0085762E"/>
    <w:rsid w:val="00860320"/>
    <w:rsid w:val="00860897"/>
    <w:rsid w:val="00861460"/>
    <w:rsid w:val="008617EA"/>
    <w:rsid w:val="0086402A"/>
    <w:rsid w:val="00866151"/>
    <w:rsid w:val="00871666"/>
    <w:rsid w:val="008819E6"/>
    <w:rsid w:val="00883249"/>
    <w:rsid w:val="00884C34"/>
    <w:rsid w:val="008C0367"/>
    <w:rsid w:val="008C230E"/>
    <w:rsid w:val="008C3C93"/>
    <w:rsid w:val="008C652D"/>
    <w:rsid w:val="008D28BF"/>
    <w:rsid w:val="008E720B"/>
    <w:rsid w:val="008F23ED"/>
    <w:rsid w:val="008F2B6A"/>
    <w:rsid w:val="008F3D57"/>
    <w:rsid w:val="008F412B"/>
    <w:rsid w:val="009055F3"/>
    <w:rsid w:val="00916F28"/>
    <w:rsid w:val="00927628"/>
    <w:rsid w:val="009323EF"/>
    <w:rsid w:val="00932BBA"/>
    <w:rsid w:val="00932D7C"/>
    <w:rsid w:val="00936B2F"/>
    <w:rsid w:val="00944534"/>
    <w:rsid w:val="00945902"/>
    <w:rsid w:val="00947072"/>
    <w:rsid w:val="0095290F"/>
    <w:rsid w:val="00961660"/>
    <w:rsid w:val="0096173F"/>
    <w:rsid w:val="0096176C"/>
    <w:rsid w:val="00963CFF"/>
    <w:rsid w:val="00964578"/>
    <w:rsid w:val="00965B35"/>
    <w:rsid w:val="0096703B"/>
    <w:rsid w:val="009703FD"/>
    <w:rsid w:val="0097308E"/>
    <w:rsid w:val="009751DA"/>
    <w:rsid w:val="009761CF"/>
    <w:rsid w:val="009854D4"/>
    <w:rsid w:val="00986C77"/>
    <w:rsid w:val="00992038"/>
    <w:rsid w:val="009944B3"/>
    <w:rsid w:val="00995F37"/>
    <w:rsid w:val="00996337"/>
    <w:rsid w:val="009973CA"/>
    <w:rsid w:val="009A1332"/>
    <w:rsid w:val="009A1BE3"/>
    <w:rsid w:val="009A2FE9"/>
    <w:rsid w:val="009B5FE5"/>
    <w:rsid w:val="009C01D3"/>
    <w:rsid w:val="009C1542"/>
    <w:rsid w:val="009C39CD"/>
    <w:rsid w:val="009C3CE0"/>
    <w:rsid w:val="009C450F"/>
    <w:rsid w:val="009D11AF"/>
    <w:rsid w:val="009D1AFA"/>
    <w:rsid w:val="009D59A1"/>
    <w:rsid w:val="009E5F50"/>
    <w:rsid w:val="009F11EA"/>
    <w:rsid w:val="009F1A3A"/>
    <w:rsid w:val="009F4EE0"/>
    <w:rsid w:val="00A05491"/>
    <w:rsid w:val="00A06140"/>
    <w:rsid w:val="00A071E2"/>
    <w:rsid w:val="00A1003A"/>
    <w:rsid w:val="00A152AA"/>
    <w:rsid w:val="00A21DF4"/>
    <w:rsid w:val="00A31E8F"/>
    <w:rsid w:val="00A36E2B"/>
    <w:rsid w:val="00A40400"/>
    <w:rsid w:val="00A41661"/>
    <w:rsid w:val="00A41750"/>
    <w:rsid w:val="00A42BC6"/>
    <w:rsid w:val="00A42D8D"/>
    <w:rsid w:val="00A44256"/>
    <w:rsid w:val="00A44BEA"/>
    <w:rsid w:val="00A51793"/>
    <w:rsid w:val="00A547F7"/>
    <w:rsid w:val="00A60FFB"/>
    <w:rsid w:val="00A6332E"/>
    <w:rsid w:val="00A66CE1"/>
    <w:rsid w:val="00A729CB"/>
    <w:rsid w:val="00A73C11"/>
    <w:rsid w:val="00A75FAE"/>
    <w:rsid w:val="00A818B9"/>
    <w:rsid w:val="00A830C9"/>
    <w:rsid w:val="00A85FF9"/>
    <w:rsid w:val="00A8719A"/>
    <w:rsid w:val="00A917B8"/>
    <w:rsid w:val="00A9190A"/>
    <w:rsid w:val="00A92E2B"/>
    <w:rsid w:val="00A95685"/>
    <w:rsid w:val="00AA2365"/>
    <w:rsid w:val="00AA35C4"/>
    <w:rsid w:val="00AA40A0"/>
    <w:rsid w:val="00AA471C"/>
    <w:rsid w:val="00AA7D9C"/>
    <w:rsid w:val="00AB028D"/>
    <w:rsid w:val="00AB183B"/>
    <w:rsid w:val="00AB19C8"/>
    <w:rsid w:val="00AB2E93"/>
    <w:rsid w:val="00AB4524"/>
    <w:rsid w:val="00AC21C7"/>
    <w:rsid w:val="00AC5239"/>
    <w:rsid w:val="00AC6A64"/>
    <w:rsid w:val="00AD2904"/>
    <w:rsid w:val="00AD2EDD"/>
    <w:rsid w:val="00AE10E3"/>
    <w:rsid w:val="00AE1CA8"/>
    <w:rsid w:val="00AE3C9F"/>
    <w:rsid w:val="00AE54AB"/>
    <w:rsid w:val="00AE6665"/>
    <w:rsid w:val="00AF1046"/>
    <w:rsid w:val="00AF152C"/>
    <w:rsid w:val="00AF2EDE"/>
    <w:rsid w:val="00AF5EB7"/>
    <w:rsid w:val="00AF6870"/>
    <w:rsid w:val="00B06681"/>
    <w:rsid w:val="00B07CD5"/>
    <w:rsid w:val="00B07D6E"/>
    <w:rsid w:val="00B14098"/>
    <w:rsid w:val="00B14B36"/>
    <w:rsid w:val="00B213DE"/>
    <w:rsid w:val="00B21529"/>
    <w:rsid w:val="00B226DD"/>
    <w:rsid w:val="00B25647"/>
    <w:rsid w:val="00B35234"/>
    <w:rsid w:val="00B414CA"/>
    <w:rsid w:val="00B41A06"/>
    <w:rsid w:val="00B4441A"/>
    <w:rsid w:val="00B455B5"/>
    <w:rsid w:val="00B46D33"/>
    <w:rsid w:val="00B500CA"/>
    <w:rsid w:val="00B50BEE"/>
    <w:rsid w:val="00B53573"/>
    <w:rsid w:val="00B55693"/>
    <w:rsid w:val="00B5592A"/>
    <w:rsid w:val="00B60558"/>
    <w:rsid w:val="00B61ACC"/>
    <w:rsid w:val="00B628A4"/>
    <w:rsid w:val="00B65FCD"/>
    <w:rsid w:val="00B66CD0"/>
    <w:rsid w:val="00B67095"/>
    <w:rsid w:val="00B70841"/>
    <w:rsid w:val="00B71ACC"/>
    <w:rsid w:val="00B74381"/>
    <w:rsid w:val="00B74A66"/>
    <w:rsid w:val="00B82973"/>
    <w:rsid w:val="00B83FDC"/>
    <w:rsid w:val="00B8600B"/>
    <w:rsid w:val="00B911E0"/>
    <w:rsid w:val="00B935FA"/>
    <w:rsid w:val="00BA16CC"/>
    <w:rsid w:val="00BA58BF"/>
    <w:rsid w:val="00BB4B90"/>
    <w:rsid w:val="00BB5F44"/>
    <w:rsid w:val="00BB6D63"/>
    <w:rsid w:val="00BC7213"/>
    <w:rsid w:val="00BD0426"/>
    <w:rsid w:val="00BE35C9"/>
    <w:rsid w:val="00BE51C9"/>
    <w:rsid w:val="00BE6E36"/>
    <w:rsid w:val="00BE71D3"/>
    <w:rsid w:val="00BF554D"/>
    <w:rsid w:val="00BF62C1"/>
    <w:rsid w:val="00C02828"/>
    <w:rsid w:val="00C03426"/>
    <w:rsid w:val="00C04459"/>
    <w:rsid w:val="00C162FD"/>
    <w:rsid w:val="00C16A11"/>
    <w:rsid w:val="00C25B12"/>
    <w:rsid w:val="00C262A9"/>
    <w:rsid w:val="00C26639"/>
    <w:rsid w:val="00C30414"/>
    <w:rsid w:val="00C30F39"/>
    <w:rsid w:val="00C37E10"/>
    <w:rsid w:val="00C4216A"/>
    <w:rsid w:val="00C43B9C"/>
    <w:rsid w:val="00C43C2A"/>
    <w:rsid w:val="00C43E01"/>
    <w:rsid w:val="00C44540"/>
    <w:rsid w:val="00C4670E"/>
    <w:rsid w:val="00C47BD2"/>
    <w:rsid w:val="00C47D75"/>
    <w:rsid w:val="00C513E2"/>
    <w:rsid w:val="00C52DE0"/>
    <w:rsid w:val="00C62080"/>
    <w:rsid w:val="00C64C87"/>
    <w:rsid w:val="00C67F6F"/>
    <w:rsid w:val="00C72953"/>
    <w:rsid w:val="00C74375"/>
    <w:rsid w:val="00C84958"/>
    <w:rsid w:val="00C87560"/>
    <w:rsid w:val="00C876A1"/>
    <w:rsid w:val="00CA0CAE"/>
    <w:rsid w:val="00CA1557"/>
    <w:rsid w:val="00CA2855"/>
    <w:rsid w:val="00CB0276"/>
    <w:rsid w:val="00CB0E4A"/>
    <w:rsid w:val="00CB3B8E"/>
    <w:rsid w:val="00CB489B"/>
    <w:rsid w:val="00CB4C12"/>
    <w:rsid w:val="00CB4D9A"/>
    <w:rsid w:val="00CC3243"/>
    <w:rsid w:val="00CC3FBB"/>
    <w:rsid w:val="00CC7BB2"/>
    <w:rsid w:val="00CD26D2"/>
    <w:rsid w:val="00CD31CD"/>
    <w:rsid w:val="00CE0974"/>
    <w:rsid w:val="00CE0ADC"/>
    <w:rsid w:val="00CE1B9A"/>
    <w:rsid w:val="00CE38AA"/>
    <w:rsid w:val="00CE4C6E"/>
    <w:rsid w:val="00CE57BD"/>
    <w:rsid w:val="00CE72A9"/>
    <w:rsid w:val="00CF300D"/>
    <w:rsid w:val="00CF3F97"/>
    <w:rsid w:val="00CF41A5"/>
    <w:rsid w:val="00D03C4D"/>
    <w:rsid w:val="00D066B0"/>
    <w:rsid w:val="00D072E2"/>
    <w:rsid w:val="00D0732E"/>
    <w:rsid w:val="00D13FD4"/>
    <w:rsid w:val="00D14CC1"/>
    <w:rsid w:val="00D2039E"/>
    <w:rsid w:val="00D266ED"/>
    <w:rsid w:val="00D26709"/>
    <w:rsid w:val="00D3121C"/>
    <w:rsid w:val="00D333D4"/>
    <w:rsid w:val="00D340D8"/>
    <w:rsid w:val="00D3442C"/>
    <w:rsid w:val="00D36136"/>
    <w:rsid w:val="00D428A1"/>
    <w:rsid w:val="00D4340A"/>
    <w:rsid w:val="00D43AA9"/>
    <w:rsid w:val="00D44A3A"/>
    <w:rsid w:val="00D5143F"/>
    <w:rsid w:val="00D55356"/>
    <w:rsid w:val="00D636AF"/>
    <w:rsid w:val="00D65E5F"/>
    <w:rsid w:val="00D73BCD"/>
    <w:rsid w:val="00D76AF6"/>
    <w:rsid w:val="00D775ED"/>
    <w:rsid w:val="00D77990"/>
    <w:rsid w:val="00D86866"/>
    <w:rsid w:val="00D91859"/>
    <w:rsid w:val="00D93CEE"/>
    <w:rsid w:val="00D95411"/>
    <w:rsid w:val="00D9672A"/>
    <w:rsid w:val="00DA0B24"/>
    <w:rsid w:val="00DA405C"/>
    <w:rsid w:val="00DC14E1"/>
    <w:rsid w:val="00DC34BB"/>
    <w:rsid w:val="00DC50EC"/>
    <w:rsid w:val="00DC55E1"/>
    <w:rsid w:val="00DD1963"/>
    <w:rsid w:val="00DD1A2D"/>
    <w:rsid w:val="00DD2F23"/>
    <w:rsid w:val="00DD3338"/>
    <w:rsid w:val="00DE35E6"/>
    <w:rsid w:val="00DE46C0"/>
    <w:rsid w:val="00DF1C75"/>
    <w:rsid w:val="00DF33AD"/>
    <w:rsid w:val="00DF4EE0"/>
    <w:rsid w:val="00DF5C93"/>
    <w:rsid w:val="00E01093"/>
    <w:rsid w:val="00E0250C"/>
    <w:rsid w:val="00E02CBD"/>
    <w:rsid w:val="00E1382A"/>
    <w:rsid w:val="00E1461F"/>
    <w:rsid w:val="00E15DC3"/>
    <w:rsid w:val="00E2536B"/>
    <w:rsid w:val="00E2610F"/>
    <w:rsid w:val="00E278B5"/>
    <w:rsid w:val="00E27AC5"/>
    <w:rsid w:val="00E33363"/>
    <w:rsid w:val="00E438B4"/>
    <w:rsid w:val="00E4414F"/>
    <w:rsid w:val="00E51B72"/>
    <w:rsid w:val="00E52A0B"/>
    <w:rsid w:val="00E57C65"/>
    <w:rsid w:val="00E606B6"/>
    <w:rsid w:val="00E607FD"/>
    <w:rsid w:val="00E745B2"/>
    <w:rsid w:val="00E80BE2"/>
    <w:rsid w:val="00E84B95"/>
    <w:rsid w:val="00E90DD0"/>
    <w:rsid w:val="00E93339"/>
    <w:rsid w:val="00E9526C"/>
    <w:rsid w:val="00E955DC"/>
    <w:rsid w:val="00EA422F"/>
    <w:rsid w:val="00EA68D6"/>
    <w:rsid w:val="00EA6C36"/>
    <w:rsid w:val="00EB066A"/>
    <w:rsid w:val="00EB25DF"/>
    <w:rsid w:val="00EB5FEF"/>
    <w:rsid w:val="00EB6A41"/>
    <w:rsid w:val="00EB6FE7"/>
    <w:rsid w:val="00EB70E5"/>
    <w:rsid w:val="00EC0107"/>
    <w:rsid w:val="00EC41E2"/>
    <w:rsid w:val="00EC4253"/>
    <w:rsid w:val="00EC432A"/>
    <w:rsid w:val="00EC5780"/>
    <w:rsid w:val="00ED2737"/>
    <w:rsid w:val="00ED3BF8"/>
    <w:rsid w:val="00ED63F0"/>
    <w:rsid w:val="00ED7330"/>
    <w:rsid w:val="00EE5EDC"/>
    <w:rsid w:val="00EF0DE9"/>
    <w:rsid w:val="00EF6ECF"/>
    <w:rsid w:val="00F01C74"/>
    <w:rsid w:val="00F01E4D"/>
    <w:rsid w:val="00F07848"/>
    <w:rsid w:val="00F12060"/>
    <w:rsid w:val="00F123B2"/>
    <w:rsid w:val="00F12AEA"/>
    <w:rsid w:val="00F155E9"/>
    <w:rsid w:val="00F165BD"/>
    <w:rsid w:val="00F178B3"/>
    <w:rsid w:val="00F17E5D"/>
    <w:rsid w:val="00F205A0"/>
    <w:rsid w:val="00F22296"/>
    <w:rsid w:val="00F23625"/>
    <w:rsid w:val="00F24340"/>
    <w:rsid w:val="00F25828"/>
    <w:rsid w:val="00F27125"/>
    <w:rsid w:val="00F273F3"/>
    <w:rsid w:val="00F30BAD"/>
    <w:rsid w:val="00F330F4"/>
    <w:rsid w:val="00F33315"/>
    <w:rsid w:val="00F3461F"/>
    <w:rsid w:val="00F34B76"/>
    <w:rsid w:val="00F36737"/>
    <w:rsid w:val="00F36BA6"/>
    <w:rsid w:val="00F379C2"/>
    <w:rsid w:val="00F4086A"/>
    <w:rsid w:val="00F451EB"/>
    <w:rsid w:val="00F50253"/>
    <w:rsid w:val="00F52429"/>
    <w:rsid w:val="00F5392F"/>
    <w:rsid w:val="00F5465C"/>
    <w:rsid w:val="00F57F91"/>
    <w:rsid w:val="00F6009C"/>
    <w:rsid w:val="00F6094C"/>
    <w:rsid w:val="00F612DC"/>
    <w:rsid w:val="00F61931"/>
    <w:rsid w:val="00F717D3"/>
    <w:rsid w:val="00F719D5"/>
    <w:rsid w:val="00F8174A"/>
    <w:rsid w:val="00F85685"/>
    <w:rsid w:val="00F85EC2"/>
    <w:rsid w:val="00F90E08"/>
    <w:rsid w:val="00F93D44"/>
    <w:rsid w:val="00F96AC2"/>
    <w:rsid w:val="00FA1028"/>
    <w:rsid w:val="00FA27C1"/>
    <w:rsid w:val="00FB3657"/>
    <w:rsid w:val="00FB3CC7"/>
    <w:rsid w:val="00FB67B6"/>
    <w:rsid w:val="00FB691D"/>
    <w:rsid w:val="00FC28A5"/>
    <w:rsid w:val="00FD192C"/>
    <w:rsid w:val="00FD28C4"/>
    <w:rsid w:val="00FD53E3"/>
    <w:rsid w:val="00FD5552"/>
    <w:rsid w:val="00FE4A0F"/>
    <w:rsid w:val="15E395EB"/>
    <w:rsid w:val="19222719"/>
    <w:rsid w:val="5CB12F78"/>
  </w:rsids>
  <m:mathPr>
    <m:mathFont m:val="Cambria Math"/>
    <m:brkBin m:val="before"/>
    <m:brkBinSub m:val="--"/>
    <m:smallFrac m:val="0"/>
    <m:dispDef/>
    <m:lMargin m:val="0"/>
    <m:rMargin m:val="0"/>
    <m:defJc m:val="centerGroup"/>
    <m:wrapIndent m:val="1440"/>
    <m:intLim m:val="subSup"/>
    <m:naryLim m:val="undOvr"/>
  </m:mathPr>
  <w:themeFontLang w:val="es-EC"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9FD9EA"/>
  <w15:docId w15:val="{6AF7F592-F358-4CF5-BBAF-38168ED66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400"/>
    <w:rPr>
      <w:sz w:val="24"/>
      <w:szCs w:val="24"/>
      <w:lang w:val="es-ES_tradnl"/>
    </w:rPr>
  </w:style>
  <w:style w:type="paragraph" w:styleId="Ttulo1">
    <w:name w:val="heading 1"/>
    <w:aliases w:val="Document Header1"/>
    <w:basedOn w:val="Normal"/>
    <w:next w:val="Normal"/>
    <w:qFormat/>
    <w:rsid w:val="00A40400"/>
    <w:pPr>
      <w:keepNext/>
      <w:suppressAutoHyphens/>
      <w:spacing w:before="240" w:after="240"/>
      <w:jc w:val="center"/>
      <w:outlineLvl w:val="0"/>
    </w:pPr>
    <w:rPr>
      <w:rFonts w:ascii="Times New Roman Bold" w:hAnsi="Times New Roman Bold"/>
      <w:b/>
      <w:spacing w:val="-5"/>
      <w:sz w:val="36"/>
    </w:rPr>
  </w:style>
  <w:style w:type="paragraph" w:styleId="Ttulo2">
    <w:name w:val="heading 2"/>
    <w:aliases w:val="Title Header2"/>
    <w:basedOn w:val="Normal"/>
    <w:next w:val="Normal"/>
    <w:qFormat/>
    <w:rsid w:val="00A40400"/>
    <w:pPr>
      <w:keepNext/>
      <w:suppressAutoHyphens/>
      <w:spacing w:before="120" w:after="200"/>
      <w:jc w:val="center"/>
      <w:outlineLvl w:val="1"/>
    </w:pPr>
    <w:rPr>
      <w:rFonts w:ascii="Times New Roman Bold" w:hAnsi="Times New Roman Bold"/>
      <w:b/>
      <w:sz w:val="28"/>
    </w:rPr>
  </w:style>
  <w:style w:type="paragraph" w:styleId="Ttulo3">
    <w:name w:val="heading 3"/>
    <w:aliases w:val="Section Header3"/>
    <w:basedOn w:val="Normal"/>
    <w:next w:val="Normal"/>
    <w:qFormat/>
    <w:rsid w:val="00A40400"/>
    <w:pPr>
      <w:ind w:left="360" w:hanging="360"/>
      <w:outlineLvl w:val="2"/>
    </w:pPr>
    <w:rPr>
      <w:b/>
      <w:bCs/>
    </w:rPr>
  </w:style>
  <w:style w:type="paragraph" w:styleId="Ttulo4">
    <w:name w:val="heading 4"/>
    <w:aliases w:val=" Sub-Clause Sub-paragraph"/>
    <w:basedOn w:val="Normal"/>
    <w:next w:val="Normal"/>
    <w:qFormat/>
    <w:rsid w:val="00A40400"/>
    <w:pPr>
      <w:keepNext/>
      <w:numPr>
        <w:ilvl w:val="1"/>
        <w:numId w:val="1"/>
      </w:numPr>
      <w:tabs>
        <w:tab w:val="clear" w:pos="1800"/>
      </w:tabs>
      <w:ind w:left="0" w:firstLine="0"/>
      <w:jc w:val="center"/>
      <w:outlineLvl w:val="3"/>
    </w:pPr>
    <w:rPr>
      <w:b/>
      <w:bCs/>
      <w:sz w:val="28"/>
    </w:rPr>
  </w:style>
  <w:style w:type="paragraph" w:styleId="Ttulo5">
    <w:name w:val="heading 5"/>
    <w:basedOn w:val="Normal"/>
    <w:next w:val="Normal"/>
    <w:qFormat/>
    <w:rsid w:val="00A40400"/>
    <w:pPr>
      <w:keepNext/>
      <w:ind w:left="612" w:hanging="612"/>
      <w:jc w:val="center"/>
      <w:outlineLvl w:val="4"/>
    </w:pPr>
    <w:rPr>
      <w:b/>
      <w:bCs/>
      <w:sz w:val="28"/>
    </w:rPr>
  </w:style>
  <w:style w:type="paragraph" w:styleId="Ttulo6">
    <w:name w:val="heading 6"/>
    <w:basedOn w:val="Normal"/>
    <w:next w:val="Normal"/>
    <w:qFormat/>
    <w:rsid w:val="00A40400"/>
    <w:pPr>
      <w:keepNext/>
      <w:tabs>
        <w:tab w:val="left" w:pos="1080"/>
        <w:tab w:val="right" w:leader="dot" w:pos="9000"/>
      </w:tabs>
      <w:ind w:left="720" w:hanging="720"/>
      <w:outlineLvl w:val="5"/>
    </w:pPr>
    <w:rPr>
      <w:b/>
      <w:bCs/>
    </w:rPr>
  </w:style>
  <w:style w:type="paragraph" w:styleId="Ttulo7">
    <w:name w:val="heading 7"/>
    <w:basedOn w:val="Normal"/>
    <w:next w:val="Normal"/>
    <w:qFormat/>
    <w:rsid w:val="00A40400"/>
    <w:pPr>
      <w:keepNext/>
      <w:tabs>
        <w:tab w:val="left" w:pos="1080"/>
        <w:tab w:val="right" w:leader="dot" w:pos="9000"/>
      </w:tabs>
      <w:ind w:left="720"/>
      <w:jc w:val="center"/>
      <w:outlineLvl w:val="6"/>
    </w:pPr>
    <w:rPr>
      <w:b/>
      <w:bCs/>
      <w:sz w:val="28"/>
    </w:rPr>
  </w:style>
  <w:style w:type="paragraph" w:styleId="Ttulo8">
    <w:name w:val="heading 8"/>
    <w:basedOn w:val="Normal"/>
    <w:next w:val="Normal"/>
    <w:qFormat/>
    <w:rsid w:val="00A40400"/>
    <w:pPr>
      <w:keepNext/>
      <w:keepLines/>
      <w:tabs>
        <w:tab w:val="left" w:pos="0"/>
        <w:tab w:val="left" w:pos="1812"/>
        <w:tab w:val="left" w:pos="2418"/>
        <w:tab w:val="left" w:pos="3024"/>
        <w:tab w:val="left" w:pos="3629"/>
        <w:tab w:val="left" w:pos="4234"/>
        <w:tab w:val="left" w:pos="4836"/>
        <w:tab w:val="left" w:pos="5442"/>
        <w:tab w:val="left" w:pos="6048"/>
        <w:tab w:val="left" w:pos="6653"/>
        <w:tab w:val="left" w:pos="7258"/>
        <w:tab w:val="left" w:pos="7860"/>
        <w:tab w:val="left" w:pos="8466"/>
        <w:tab w:val="left" w:pos="8640"/>
      </w:tabs>
      <w:suppressAutoHyphens/>
      <w:ind w:left="1800" w:hanging="1800"/>
      <w:jc w:val="both"/>
      <w:outlineLvl w:val="7"/>
    </w:pPr>
    <w:rPr>
      <w:rFonts w:ascii="CG Times" w:hAnsi="CG Times"/>
      <w:b/>
      <w:i/>
      <w:iCs/>
      <w:spacing w:val="-3"/>
    </w:rPr>
  </w:style>
  <w:style w:type="paragraph" w:styleId="Ttulo9">
    <w:name w:val="heading 9"/>
    <w:basedOn w:val="Normal"/>
    <w:next w:val="Normal"/>
    <w:qFormat/>
    <w:rsid w:val="00A40400"/>
    <w:pPr>
      <w:keepNext/>
      <w:keepLines/>
      <w:outlineLvl w:val="8"/>
    </w:pPr>
    <w:rPr>
      <w:rFonts w:ascii="CG Times" w:hAnsi="CG Times"/>
      <w:b/>
      <w:bCs/>
      <w:i/>
      <w:iCs/>
      <w:spacing w:val="-3"/>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99"/>
    <w:rsid w:val="00A40400"/>
    <w:pPr>
      <w:jc w:val="center"/>
    </w:pPr>
    <w:rPr>
      <w:sz w:val="72"/>
    </w:rPr>
  </w:style>
  <w:style w:type="paragraph" w:customStyle="1" w:styleId="Outline">
    <w:name w:val="Outline"/>
    <w:basedOn w:val="Normal"/>
    <w:rsid w:val="00A40400"/>
    <w:pPr>
      <w:spacing w:before="240"/>
    </w:pPr>
    <w:rPr>
      <w:kern w:val="28"/>
      <w:szCs w:val="20"/>
      <w:lang w:val="en-US"/>
    </w:rPr>
  </w:style>
  <w:style w:type="character" w:styleId="Hipervnculo">
    <w:name w:val="Hyperlink"/>
    <w:uiPriority w:val="99"/>
    <w:rsid w:val="00A40400"/>
    <w:rPr>
      <w:color w:val="0000FF"/>
      <w:u w:val="single"/>
    </w:rPr>
  </w:style>
  <w:style w:type="paragraph" w:styleId="Textonotapie">
    <w:name w:val="footnote text"/>
    <w:aliases w:val=" Car, Car1 Car Car,Car,Car1 Car Car, Car2 Car Car Car Car Car, Car2 Car, Car2, Car1 Car, Car1, Car1 Car Car Car Car Car, Car1 Car Car Car Car, Car Car Car Car, Car2 Car Car Car, Car2 Car Car1, Car3,Car2 Car Car Car Car Car,Car2 Car,Car2"/>
    <w:basedOn w:val="Normal"/>
    <w:link w:val="TextonotapieCar"/>
    <w:uiPriority w:val="99"/>
    <w:rsid w:val="00A40400"/>
    <w:pPr>
      <w:ind w:left="180" w:hanging="180"/>
    </w:pPr>
    <w:rPr>
      <w:sz w:val="20"/>
      <w:szCs w:val="20"/>
    </w:rPr>
  </w:style>
  <w:style w:type="character" w:styleId="Refdenotaalpie">
    <w:name w:val="footnote reference"/>
    <w:aliases w:val="Ref,de nota al pie"/>
    <w:uiPriority w:val="99"/>
    <w:rsid w:val="00A40400"/>
    <w:rPr>
      <w:vertAlign w:val="superscript"/>
    </w:rPr>
  </w:style>
  <w:style w:type="character" w:styleId="Hipervnculovisitado">
    <w:name w:val="FollowedHyperlink"/>
    <w:rsid w:val="00A40400"/>
    <w:rPr>
      <w:color w:val="800080"/>
      <w:u w:val="single"/>
    </w:rPr>
  </w:style>
  <w:style w:type="paragraph" w:styleId="Sangradetextonormal">
    <w:name w:val="Body Text Indent"/>
    <w:basedOn w:val="Normal"/>
    <w:rsid w:val="00A40400"/>
    <w:pPr>
      <w:suppressAutoHyphens/>
      <w:ind w:left="2160" w:hanging="720"/>
      <w:jc w:val="both"/>
    </w:pPr>
    <w:rPr>
      <w:spacing w:val="-3"/>
    </w:rPr>
  </w:style>
  <w:style w:type="paragraph" w:styleId="Sangra2detindependiente">
    <w:name w:val="Body Text Indent 2"/>
    <w:basedOn w:val="Normal"/>
    <w:rsid w:val="00A40400"/>
    <w:pPr>
      <w:suppressAutoHyphens/>
      <w:ind w:firstLine="720"/>
    </w:pPr>
    <w:rPr>
      <w:i/>
      <w:iCs/>
      <w:spacing w:val="-3"/>
    </w:rPr>
  </w:style>
  <w:style w:type="paragraph" w:styleId="TDC2">
    <w:name w:val="toc 2"/>
    <w:basedOn w:val="Normal"/>
    <w:next w:val="Normal"/>
    <w:autoRedefine/>
    <w:uiPriority w:val="39"/>
    <w:rsid w:val="00322E63"/>
    <w:pPr>
      <w:tabs>
        <w:tab w:val="left" w:pos="1440"/>
        <w:tab w:val="right" w:leader="dot" w:pos="9360"/>
      </w:tabs>
      <w:suppressAutoHyphens/>
      <w:spacing w:after="120"/>
      <w:ind w:left="1440" w:hanging="720"/>
    </w:pPr>
    <w:rPr>
      <w:noProof/>
      <w:szCs w:val="20"/>
    </w:rPr>
  </w:style>
  <w:style w:type="paragraph" w:styleId="Sangra3detindependiente">
    <w:name w:val="Body Text Indent 3"/>
    <w:basedOn w:val="Normal"/>
    <w:rsid w:val="00A40400"/>
    <w:pPr>
      <w:tabs>
        <w:tab w:val="left" w:pos="432"/>
        <w:tab w:val="left" w:pos="972"/>
      </w:tabs>
      <w:ind w:left="972" w:hanging="972"/>
    </w:pPr>
    <w:rPr>
      <w:spacing w:val="-3"/>
    </w:rPr>
  </w:style>
  <w:style w:type="paragraph" w:customStyle="1" w:styleId="Normali">
    <w:name w:val="Normal(i)"/>
    <w:basedOn w:val="Normal"/>
    <w:rsid w:val="00A40400"/>
    <w:pPr>
      <w:keepLines/>
      <w:tabs>
        <w:tab w:val="left" w:pos="1843"/>
      </w:tabs>
      <w:spacing w:after="120"/>
      <w:jc w:val="both"/>
    </w:pPr>
    <w:rPr>
      <w:szCs w:val="20"/>
      <w:lang w:val="en-GB" w:eastAsia="en-GB"/>
    </w:rPr>
  </w:style>
  <w:style w:type="paragraph" w:customStyle="1" w:styleId="Sub-ClauseText">
    <w:name w:val="Sub-Clause Text"/>
    <w:basedOn w:val="Normal"/>
    <w:rsid w:val="00A40400"/>
    <w:pPr>
      <w:spacing w:before="120" w:after="120"/>
      <w:jc w:val="both"/>
    </w:pPr>
    <w:rPr>
      <w:spacing w:val="-4"/>
      <w:szCs w:val="20"/>
      <w:lang w:val="en-US"/>
    </w:rPr>
  </w:style>
  <w:style w:type="paragraph" w:styleId="Textodebloque">
    <w:name w:val="Block Text"/>
    <w:basedOn w:val="Normal"/>
    <w:rsid w:val="00A40400"/>
    <w:pPr>
      <w:tabs>
        <w:tab w:val="left" w:pos="612"/>
      </w:tabs>
      <w:suppressAutoHyphens/>
      <w:ind w:left="1152" w:right="-72" w:hanging="540"/>
      <w:jc w:val="both"/>
    </w:pPr>
    <w:rPr>
      <w:lang w:val="es-MX"/>
    </w:rPr>
  </w:style>
  <w:style w:type="paragraph" w:styleId="TDC4">
    <w:name w:val="toc 4"/>
    <w:basedOn w:val="Normal"/>
    <w:next w:val="Normal"/>
    <w:autoRedefine/>
    <w:semiHidden/>
    <w:rsid w:val="00A40400"/>
    <w:pPr>
      <w:tabs>
        <w:tab w:val="left" w:leader="dot" w:pos="9000"/>
        <w:tab w:val="right" w:pos="9360"/>
      </w:tabs>
      <w:suppressAutoHyphens/>
      <w:ind w:left="2880" w:right="720" w:hanging="720"/>
    </w:pPr>
    <w:rPr>
      <w:rFonts w:ascii="Courier New" w:hAnsi="Courier New"/>
      <w:sz w:val="20"/>
      <w:szCs w:val="20"/>
    </w:rPr>
  </w:style>
  <w:style w:type="paragraph" w:styleId="Textoindependiente2">
    <w:name w:val="Body Text 2"/>
    <w:basedOn w:val="Normal"/>
    <w:rsid w:val="00A40400"/>
    <w:rPr>
      <w:i/>
      <w:iCs/>
    </w:rPr>
  </w:style>
  <w:style w:type="paragraph" w:styleId="Textoindependiente3">
    <w:name w:val="Body Text 3"/>
    <w:basedOn w:val="Normal"/>
    <w:rsid w:val="00A40400"/>
    <w:pPr>
      <w:jc w:val="both"/>
    </w:pPr>
    <w:rPr>
      <w:sz w:val="23"/>
      <w:lang w:val="es-MX"/>
    </w:rPr>
  </w:style>
  <w:style w:type="character" w:styleId="Textoennegrita">
    <w:name w:val="Strong"/>
    <w:qFormat/>
    <w:rsid w:val="00A40400"/>
    <w:rPr>
      <w:b/>
      <w:bCs/>
    </w:rPr>
  </w:style>
  <w:style w:type="paragraph" w:styleId="TDC6">
    <w:name w:val="toc 6"/>
    <w:basedOn w:val="Normal"/>
    <w:next w:val="Normal"/>
    <w:autoRedefine/>
    <w:semiHidden/>
    <w:rsid w:val="00A40400"/>
    <w:pPr>
      <w:numPr>
        <w:ilvl w:val="12"/>
      </w:numPr>
      <w:tabs>
        <w:tab w:val="left" w:pos="8280"/>
      </w:tabs>
      <w:suppressAutoHyphens/>
    </w:pPr>
    <w:rPr>
      <w:szCs w:val="20"/>
      <w:lang w:val="es-MX"/>
    </w:rPr>
  </w:style>
  <w:style w:type="paragraph" w:customStyle="1" w:styleId="SectionVIHeader">
    <w:name w:val="Section VI. Header"/>
    <w:basedOn w:val="Normal"/>
    <w:rsid w:val="00A40400"/>
    <w:pPr>
      <w:spacing w:before="120" w:after="240"/>
      <w:jc w:val="center"/>
    </w:pPr>
    <w:rPr>
      <w:b/>
      <w:sz w:val="36"/>
      <w:szCs w:val="20"/>
      <w:lang w:val="en-US"/>
    </w:rPr>
  </w:style>
  <w:style w:type="paragraph" w:customStyle="1" w:styleId="BankNormal">
    <w:name w:val="BankNormal"/>
    <w:basedOn w:val="Normal"/>
    <w:rsid w:val="00A40400"/>
    <w:pPr>
      <w:spacing w:after="240"/>
    </w:pPr>
    <w:rPr>
      <w:szCs w:val="20"/>
      <w:lang w:val="en-US"/>
    </w:rPr>
  </w:style>
  <w:style w:type="paragraph" w:styleId="Encabezado">
    <w:name w:val="header"/>
    <w:basedOn w:val="Normal"/>
    <w:link w:val="EncabezadoCar"/>
    <w:uiPriority w:val="99"/>
    <w:rsid w:val="00A40400"/>
    <w:pPr>
      <w:tabs>
        <w:tab w:val="center" w:pos="4320"/>
        <w:tab w:val="right" w:pos="9360"/>
      </w:tabs>
      <w:overflowPunct w:val="0"/>
      <w:autoSpaceDE w:val="0"/>
      <w:autoSpaceDN w:val="0"/>
      <w:adjustRightInd w:val="0"/>
      <w:textAlignment w:val="baseline"/>
    </w:pPr>
    <w:rPr>
      <w:sz w:val="20"/>
      <w:szCs w:val="20"/>
    </w:rPr>
  </w:style>
  <w:style w:type="character" w:styleId="Nmerodepgina">
    <w:name w:val="page number"/>
    <w:rsid w:val="00A40400"/>
    <w:rPr>
      <w:sz w:val="20"/>
    </w:rPr>
  </w:style>
  <w:style w:type="paragraph" w:styleId="Textonotaalfinal">
    <w:name w:val="endnote text"/>
    <w:basedOn w:val="Normal"/>
    <w:semiHidden/>
    <w:rsid w:val="00A40400"/>
    <w:rPr>
      <w:sz w:val="20"/>
      <w:szCs w:val="20"/>
    </w:rPr>
  </w:style>
  <w:style w:type="character" w:styleId="Refdenotaalfinal">
    <w:name w:val="endnote reference"/>
    <w:semiHidden/>
    <w:rsid w:val="00A40400"/>
    <w:rPr>
      <w:vertAlign w:val="superscript"/>
    </w:rPr>
  </w:style>
  <w:style w:type="paragraph" w:styleId="Piedepgina">
    <w:name w:val="footer"/>
    <w:basedOn w:val="Normal"/>
    <w:rsid w:val="00A40400"/>
    <w:pPr>
      <w:tabs>
        <w:tab w:val="center" w:pos="4320"/>
        <w:tab w:val="right" w:pos="8640"/>
      </w:tabs>
    </w:pPr>
  </w:style>
  <w:style w:type="paragraph" w:styleId="Textodeglobo">
    <w:name w:val="Balloon Text"/>
    <w:basedOn w:val="Normal"/>
    <w:semiHidden/>
    <w:rsid w:val="00A40400"/>
    <w:rPr>
      <w:rFonts w:ascii="Tahoma" w:hAnsi="Tahoma" w:cs="Tahoma"/>
      <w:sz w:val="16"/>
      <w:szCs w:val="16"/>
    </w:rPr>
  </w:style>
  <w:style w:type="character" w:styleId="Refdecomentario">
    <w:name w:val="annotation reference"/>
    <w:semiHidden/>
    <w:rsid w:val="00A40400"/>
    <w:rPr>
      <w:sz w:val="16"/>
      <w:szCs w:val="16"/>
    </w:rPr>
  </w:style>
  <w:style w:type="paragraph" w:styleId="Textocomentario">
    <w:name w:val="annotation text"/>
    <w:basedOn w:val="Normal"/>
    <w:link w:val="TextocomentarioCar"/>
    <w:uiPriority w:val="99"/>
    <w:semiHidden/>
    <w:rsid w:val="00A40400"/>
    <w:rPr>
      <w:sz w:val="20"/>
      <w:szCs w:val="20"/>
    </w:rPr>
  </w:style>
  <w:style w:type="paragraph" w:styleId="Asuntodelcomentario">
    <w:name w:val="annotation subject"/>
    <w:basedOn w:val="Textocomentario"/>
    <w:next w:val="Textocomentario"/>
    <w:semiHidden/>
    <w:rsid w:val="00A40400"/>
    <w:rPr>
      <w:b/>
      <w:bCs/>
    </w:rPr>
  </w:style>
  <w:style w:type="paragraph" w:styleId="TDC1">
    <w:name w:val="toc 1"/>
    <w:basedOn w:val="Normal"/>
    <w:next w:val="Normal"/>
    <w:autoRedefine/>
    <w:uiPriority w:val="39"/>
    <w:rsid w:val="00573B4E"/>
    <w:pPr>
      <w:tabs>
        <w:tab w:val="right" w:leader="dot" w:pos="9350"/>
      </w:tabs>
      <w:spacing w:before="80"/>
    </w:pPr>
    <w:rPr>
      <w:rFonts w:ascii="Times New Roman Bold" w:hAnsi="Times New Roman Bold"/>
      <w:noProof/>
      <w:szCs w:val="36"/>
    </w:rPr>
  </w:style>
  <w:style w:type="paragraph" w:customStyle="1" w:styleId="SectionVHeading2">
    <w:name w:val="Section V Heading2"/>
    <w:basedOn w:val="Ttulo2"/>
    <w:rsid w:val="00A40400"/>
  </w:style>
  <w:style w:type="paragraph" w:customStyle="1" w:styleId="SectionVHeading3">
    <w:name w:val="Section V Heading3"/>
    <w:basedOn w:val="Ttulo3"/>
    <w:rsid w:val="00A40400"/>
    <w:pPr>
      <w:keepLines/>
    </w:pPr>
  </w:style>
  <w:style w:type="paragraph" w:styleId="TDC3">
    <w:name w:val="toc 3"/>
    <w:basedOn w:val="Normal"/>
    <w:next w:val="Normal"/>
    <w:autoRedefine/>
    <w:semiHidden/>
    <w:rsid w:val="00A40400"/>
    <w:pPr>
      <w:ind w:left="480"/>
    </w:pPr>
  </w:style>
  <w:style w:type="paragraph" w:styleId="TDC5">
    <w:name w:val="toc 5"/>
    <w:basedOn w:val="Normal"/>
    <w:next w:val="Normal"/>
    <w:autoRedefine/>
    <w:semiHidden/>
    <w:rsid w:val="00A40400"/>
    <w:pPr>
      <w:ind w:left="960"/>
    </w:pPr>
  </w:style>
  <w:style w:type="paragraph" w:styleId="TDC7">
    <w:name w:val="toc 7"/>
    <w:basedOn w:val="Normal"/>
    <w:next w:val="Normal"/>
    <w:autoRedefine/>
    <w:semiHidden/>
    <w:rsid w:val="00A40400"/>
    <w:pPr>
      <w:ind w:left="1440"/>
    </w:pPr>
  </w:style>
  <w:style w:type="paragraph" w:styleId="TDC8">
    <w:name w:val="toc 8"/>
    <w:basedOn w:val="Normal"/>
    <w:next w:val="Normal"/>
    <w:autoRedefine/>
    <w:semiHidden/>
    <w:rsid w:val="00A40400"/>
    <w:pPr>
      <w:ind w:left="1680"/>
    </w:pPr>
  </w:style>
  <w:style w:type="paragraph" w:styleId="TDC9">
    <w:name w:val="toc 9"/>
    <w:basedOn w:val="Normal"/>
    <w:next w:val="Normal"/>
    <w:autoRedefine/>
    <w:semiHidden/>
    <w:rsid w:val="00A40400"/>
    <w:pPr>
      <w:ind w:left="1920"/>
    </w:pPr>
  </w:style>
  <w:style w:type="paragraph" w:customStyle="1" w:styleId="aparagraphs">
    <w:name w:val="(a) paragraphs"/>
    <w:next w:val="Normal"/>
    <w:rsid w:val="00A40400"/>
    <w:pPr>
      <w:spacing w:before="120" w:after="120"/>
      <w:jc w:val="both"/>
    </w:pPr>
    <w:rPr>
      <w:snapToGrid w:val="0"/>
      <w:sz w:val="24"/>
      <w:lang w:val="es-ES_tradnl"/>
    </w:rPr>
  </w:style>
  <w:style w:type="paragraph" w:customStyle="1" w:styleId="SectionXH2">
    <w:name w:val="Section X H2"/>
    <w:basedOn w:val="Ttulo2"/>
    <w:rsid w:val="00A40400"/>
  </w:style>
  <w:style w:type="paragraph" w:customStyle="1" w:styleId="Index">
    <w:name w:val="Index"/>
    <w:basedOn w:val="Sangra2detindependiente"/>
    <w:rsid w:val="00A40400"/>
    <w:pPr>
      <w:spacing w:before="240" w:after="240"/>
      <w:jc w:val="center"/>
    </w:pPr>
    <w:rPr>
      <w:b/>
      <w:bCs/>
      <w:i w:val="0"/>
      <w:iCs w:val="0"/>
      <w:sz w:val="28"/>
    </w:rPr>
  </w:style>
  <w:style w:type="paragraph" w:customStyle="1" w:styleId="SectionIVH2">
    <w:name w:val="Section IV H2"/>
    <w:basedOn w:val="Ttulo2"/>
    <w:rsid w:val="00A40400"/>
  </w:style>
  <w:style w:type="paragraph" w:customStyle="1" w:styleId="Heading1-Clausename">
    <w:name w:val="Heading 1- Clause name"/>
    <w:basedOn w:val="Normal"/>
    <w:rsid w:val="00A40400"/>
    <w:pPr>
      <w:tabs>
        <w:tab w:val="num" w:pos="360"/>
      </w:tabs>
      <w:spacing w:after="200"/>
      <w:ind w:left="360" w:hanging="360"/>
    </w:pPr>
    <w:rPr>
      <w:b/>
      <w:szCs w:val="20"/>
      <w:lang w:val="en-US"/>
    </w:rPr>
  </w:style>
  <w:style w:type="paragraph" w:styleId="Puesto">
    <w:name w:val="Title"/>
    <w:basedOn w:val="Normal"/>
    <w:link w:val="PuestoCar"/>
    <w:qFormat/>
    <w:rsid w:val="00A40400"/>
    <w:pPr>
      <w:suppressAutoHyphens/>
      <w:ind w:right="-540"/>
      <w:jc w:val="center"/>
      <w:outlineLvl w:val="0"/>
    </w:pPr>
    <w:rPr>
      <w:b/>
      <w:color w:val="000000"/>
      <w:spacing w:val="14"/>
      <w:sz w:val="40"/>
    </w:rPr>
  </w:style>
  <w:style w:type="character" w:customStyle="1" w:styleId="TextonotapieCar">
    <w:name w:val="Texto nota pie Car"/>
    <w:aliases w:val=" Car Car, Car1 Car Car Car,Car Car,Car1 Car Car Car, Car2 Car Car Car Car Car Car, Car2 Car Car, Car2 Car1, Car1 Car Car1, Car1 Car1, Car1 Car Car Car Car Car Car, Car1 Car Car Car Car Car1, Car Car Car Car Car, Car2 Car Car Car Car"/>
    <w:link w:val="Textonotapie"/>
    <w:uiPriority w:val="99"/>
    <w:rsid w:val="00F123B2"/>
    <w:rPr>
      <w:lang w:val="es-ES_tradnl"/>
    </w:rPr>
  </w:style>
  <w:style w:type="paragraph" w:styleId="Revisin">
    <w:name w:val="Revision"/>
    <w:hidden/>
    <w:uiPriority w:val="99"/>
    <w:semiHidden/>
    <w:rsid w:val="00AF6870"/>
    <w:rPr>
      <w:sz w:val="24"/>
      <w:szCs w:val="24"/>
      <w:lang w:val="es-ES_tradnl"/>
    </w:rPr>
  </w:style>
  <w:style w:type="paragraph" w:customStyle="1" w:styleId="CharChar">
    <w:name w:val="Char Char"/>
    <w:basedOn w:val="Normal"/>
    <w:rsid w:val="00B21529"/>
    <w:pPr>
      <w:spacing w:after="160" w:line="240" w:lineRule="exact"/>
    </w:pPr>
    <w:rPr>
      <w:rFonts w:ascii="Arial" w:hAnsi="Arial" w:cs="Arial"/>
      <w:sz w:val="20"/>
      <w:szCs w:val="20"/>
      <w:lang w:val="en-GB"/>
    </w:rPr>
  </w:style>
  <w:style w:type="character" w:customStyle="1" w:styleId="PuestoCar">
    <w:name w:val="Puesto Car"/>
    <w:link w:val="Puesto"/>
    <w:locked/>
    <w:rsid w:val="000046AB"/>
    <w:rPr>
      <w:b/>
      <w:color w:val="000000"/>
      <w:spacing w:val="14"/>
      <w:sz w:val="40"/>
      <w:szCs w:val="24"/>
      <w:lang w:val="es-ES_tradnl"/>
    </w:rPr>
  </w:style>
  <w:style w:type="paragraph" w:customStyle="1" w:styleId="Default">
    <w:name w:val="Default"/>
    <w:rsid w:val="00675AA0"/>
    <w:pPr>
      <w:widowControl w:val="0"/>
      <w:autoSpaceDE w:val="0"/>
      <w:autoSpaceDN w:val="0"/>
      <w:adjustRightInd w:val="0"/>
    </w:pPr>
    <w:rPr>
      <w:rFonts w:ascii="Arial" w:eastAsia="Batang" w:hAnsi="Arial" w:cs="Arial"/>
      <w:color w:val="000000"/>
      <w:sz w:val="24"/>
      <w:szCs w:val="24"/>
      <w:lang w:val="es-ES" w:eastAsia="ko-KR"/>
    </w:rPr>
  </w:style>
  <w:style w:type="paragraph" w:styleId="Sinespaciado">
    <w:name w:val="No Spacing"/>
    <w:link w:val="SinespaciadoCar"/>
    <w:uiPriority w:val="1"/>
    <w:qFormat/>
    <w:rsid w:val="008819E6"/>
    <w:rPr>
      <w:sz w:val="24"/>
      <w:szCs w:val="24"/>
      <w:lang w:val="es-ES_tradnl"/>
    </w:rPr>
  </w:style>
  <w:style w:type="character" w:customStyle="1" w:styleId="SinespaciadoCar">
    <w:name w:val="Sin espaciado Car"/>
    <w:link w:val="Sinespaciado"/>
    <w:uiPriority w:val="1"/>
    <w:rsid w:val="008819E6"/>
    <w:rPr>
      <w:sz w:val="24"/>
      <w:szCs w:val="24"/>
      <w:lang w:val="es-ES_tradnl"/>
    </w:rPr>
  </w:style>
  <w:style w:type="character" w:customStyle="1" w:styleId="TextocomentarioCar">
    <w:name w:val="Texto comentario Car"/>
    <w:basedOn w:val="Fuentedeprrafopredeter"/>
    <w:link w:val="Textocomentario"/>
    <w:uiPriority w:val="99"/>
    <w:semiHidden/>
    <w:rsid w:val="00E955DC"/>
    <w:rPr>
      <w:lang w:val="es-ES_tradnl"/>
    </w:rPr>
  </w:style>
  <w:style w:type="paragraph" w:styleId="Prrafodelista">
    <w:name w:val="List Paragraph"/>
    <w:aliases w:val="TIT 2 IND,tEXTO,Texto"/>
    <w:basedOn w:val="Normal"/>
    <w:link w:val="PrrafodelistaCar"/>
    <w:uiPriority w:val="34"/>
    <w:qFormat/>
    <w:rsid w:val="00E955DC"/>
    <w:pPr>
      <w:spacing w:after="200" w:line="276" w:lineRule="auto"/>
      <w:ind w:left="720"/>
      <w:contextualSpacing/>
    </w:pPr>
    <w:rPr>
      <w:rFonts w:ascii="Calibri" w:eastAsia="Calibri" w:hAnsi="Calibri"/>
      <w:sz w:val="22"/>
      <w:szCs w:val="22"/>
      <w:lang w:val="es-EC"/>
    </w:rPr>
  </w:style>
  <w:style w:type="character" w:customStyle="1" w:styleId="PrrafodelistaCar">
    <w:name w:val="Párrafo de lista Car"/>
    <w:aliases w:val="TIT 2 IND Car,tEXTO Car,Texto Car"/>
    <w:link w:val="Prrafodelista"/>
    <w:uiPriority w:val="99"/>
    <w:locked/>
    <w:rsid w:val="0083395C"/>
    <w:rPr>
      <w:rFonts w:ascii="Calibri" w:eastAsia="Calibri" w:hAnsi="Calibri"/>
      <w:sz w:val="22"/>
      <w:szCs w:val="22"/>
      <w:lang w:val="es-EC"/>
    </w:rPr>
  </w:style>
  <w:style w:type="paragraph" w:customStyle="1" w:styleId="Style1">
    <w:name w:val="Style1"/>
    <w:basedOn w:val="Ttulo2"/>
    <w:next w:val="Normal"/>
    <w:rsid w:val="001F25CC"/>
    <w:pPr>
      <w:pageBreakBefore/>
      <w:suppressAutoHyphens w:val="0"/>
      <w:spacing w:after="120"/>
      <w:jc w:val="both"/>
    </w:pPr>
    <w:rPr>
      <w:rFonts w:ascii="Times New Roman" w:eastAsia="MS Mincho" w:hAnsi="Times New Roman"/>
      <w:b w:val="0"/>
      <w:sz w:val="24"/>
      <w:szCs w:val="20"/>
    </w:rPr>
  </w:style>
  <w:style w:type="character" w:customStyle="1" w:styleId="TextoindependienteCar">
    <w:name w:val="Texto independiente Car"/>
    <w:link w:val="Textoindependiente"/>
    <w:uiPriority w:val="99"/>
    <w:locked/>
    <w:rsid w:val="002F06E2"/>
    <w:rPr>
      <w:sz w:val="72"/>
      <w:szCs w:val="24"/>
      <w:lang w:val="es-ES_tradnl"/>
    </w:rPr>
  </w:style>
  <w:style w:type="paragraph" w:customStyle="1" w:styleId="Header2-SubClauses">
    <w:name w:val="Header 2 - SubClauses"/>
    <w:basedOn w:val="Normal"/>
    <w:rsid w:val="006A5B65"/>
    <w:pPr>
      <w:tabs>
        <w:tab w:val="num" w:pos="504"/>
        <w:tab w:val="left" w:pos="619"/>
      </w:tabs>
      <w:spacing w:after="200"/>
      <w:ind w:left="504" w:hanging="504"/>
      <w:jc w:val="both"/>
    </w:pPr>
    <w:rPr>
      <w:szCs w:val="20"/>
    </w:rPr>
  </w:style>
  <w:style w:type="character" w:customStyle="1" w:styleId="EncabezadoCar">
    <w:name w:val="Encabezado Car"/>
    <w:basedOn w:val="Fuentedeprrafopredeter"/>
    <w:link w:val="Encabezado"/>
    <w:uiPriority w:val="99"/>
    <w:rsid w:val="00FB3657"/>
    <w:rPr>
      <w:lang w:val="es-ES_tradnl"/>
    </w:rPr>
  </w:style>
  <w:style w:type="table" w:styleId="Tablaconcuadrcula">
    <w:name w:val="Table Grid"/>
    <w:basedOn w:val="Tablanormal"/>
    <w:rsid w:val="004F32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qFormat/>
    <w:rsid w:val="0077652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532099">
      <w:bodyDiv w:val="1"/>
      <w:marLeft w:val="0"/>
      <w:marRight w:val="0"/>
      <w:marTop w:val="0"/>
      <w:marBottom w:val="0"/>
      <w:divBdr>
        <w:top w:val="none" w:sz="0" w:space="0" w:color="auto"/>
        <w:left w:val="none" w:sz="0" w:space="0" w:color="auto"/>
        <w:bottom w:val="none" w:sz="0" w:space="0" w:color="auto"/>
        <w:right w:val="none" w:sz="0" w:space="0" w:color="auto"/>
      </w:divBdr>
      <w:divsChild>
        <w:div w:id="1727483903">
          <w:marLeft w:val="0"/>
          <w:marRight w:val="0"/>
          <w:marTop w:val="0"/>
          <w:marBottom w:val="0"/>
          <w:divBdr>
            <w:top w:val="none" w:sz="0" w:space="0" w:color="auto"/>
            <w:left w:val="none" w:sz="0" w:space="0" w:color="auto"/>
            <w:bottom w:val="none" w:sz="0" w:space="0" w:color="auto"/>
            <w:right w:val="none" w:sz="0" w:space="0" w:color="auto"/>
          </w:divBdr>
        </w:div>
      </w:divsChild>
    </w:div>
    <w:div w:id="221446172">
      <w:bodyDiv w:val="1"/>
      <w:marLeft w:val="0"/>
      <w:marRight w:val="0"/>
      <w:marTop w:val="0"/>
      <w:marBottom w:val="0"/>
      <w:divBdr>
        <w:top w:val="none" w:sz="0" w:space="0" w:color="auto"/>
        <w:left w:val="none" w:sz="0" w:space="0" w:color="auto"/>
        <w:bottom w:val="none" w:sz="0" w:space="0" w:color="auto"/>
        <w:right w:val="none" w:sz="0" w:space="0" w:color="auto"/>
      </w:divBdr>
      <w:divsChild>
        <w:div w:id="1803690794">
          <w:marLeft w:val="0"/>
          <w:marRight w:val="0"/>
          <w:marTop w:val="0"/>
          <w:marBottom w:val="0"/>
          <w:divBdr>
            <w:top w:val="none" w:sz="0" w:space="0" w:color="auto"/>
            <w:left w:val="none" w:sz="0" w:space="0" w:color="auto"/>
            <w:bottom w:val="none" w:sz="0" w:space="0" w:color="auto"/>
            <w:right w:val="none" w:sz="0" w:space="0" w:color="auto"/>
          </w:divBdr>
        </w:div>
      </w:divsChild>
    </w:div>
    <w:div w:id="380326289">
      <w:bodyDiv w:val="1"/>
      <w:marLeft w:val="0"/>
      <w:marRight w:val="0"/>
      <w:marTop w:val="0"/>
      <w:marBottom w:val="0"/>
      <w:divBdr>
        <w:top w:val="none" w:sz="0" w:space="0" w:color="auto"/>
        <w:left w:val="none" w:sz="0" w:space="0" w:color="auto"/>
        <w:bottom w:val="none" w:sz="0" w:space="0" w:color="auto"/>
        <w:right w:val="none" w:sz="0" w:space="0" w:color="auto"/>
      </w:divBdr>
    </w:div>
    <w:div w:id="526598159">
      <w:bodyDiv w:val="1"/>
      <w:marLeft w:val="0"/>
      <w:marRight w:val="0"/>
      <w:marTop w:val="0"/>
      <w:marBottom w:val="0"/>
      <w:divBdr>
        <w:top w:val="none" w:sz="0" w:space="0" w:color="auto"/>
        <w:left w:val="none" w:sz="0" w:space="0" w:color="auto"/>
        <w:bottom w:val="none" w:sz="0" w:space="0" w:color="auto"/>
        <w:right w:val="none" w:sz="0" w:space="0" w:color="auto"/>
      </w:divBdr>
    </w:div>
    <w:div w:id="821580765">
      <w:bodyDiv w:val="1"/>
      <w:marLeft w:val="0"/>
      <w:marRight w:val="0"/>
      <w:marTop w:val="0"/>
      <w:marBottom w:val="0"/>
      <w:divBdr>
        <w:top w:val="none" w:sz="0" w:space="0" w:color="auto"/>
        <w:left w:val="none" w:sz="0" w:space="0" w:color="auto"/>
        <w:bottom w:val="none" w:sz="0" w:space="0" w:color="auto"/>
        <w:right w:val="none" w:sz="0" w:space="0" w:color="auto"/>
      </w:divBdr>
      <w:divsChild>
        <w:div w:id="1866794586">
          <w:marLeft w:val="0"/>
          <w:marRight w:val="0"/>
          <w:marTop w:val="0"/>
          <w:marBottom w:val="0"/>
          <w:divBdr>
            <w:top w:val="none" w:sz="0" w:space="0" w:color="auto"/>
            <w:left w:val="none" w:sz="0" w:space="0" w:color="auto"/>
            <w:bottom w:val="none" w:sz="0" w:space="0" w:color="auto"/>
            <w:right w:val="none" w:sz="0" w:space="0" w:color="auto"/>
          </w:divBdr>
        </w:div>
        <w:div w:id="1952662979">
          <w:marLeft w:val="0"/>
          <w:marRight w:val="0"/>
          <w:marTop w:val="0"/>
          <w:marBottom w:val="0"/>
          <w:divBdr>
            <w:top w:val="none" w:sz="0" w:space="0" w:color="auto"/>
            <w:left w:val="none" w:sz="0" w:space="0" w:color="auto"/>
            <w:bottom w:val="none" w:sz="0" w:space="0" w:color="auto"/>
            <w:right w:val="none" w:sz="0" w:space="0" w:color="auto"/>
          </w:divBdr>
        </w:div>
      </w:divsChild>
    </w:div>
    <w:div w:id="992946950">
      <w:bodyDiv w:val="1"/>
      <w:marLeft w:val="0"/>
      <w:marRight w:val="0"/>
      <w:marTop w:val="0"/>
      <w:marBottom w:val="0"/>
      <w:divBdr>
        <w:top w:val="none" w:sz="0" w:space="0" w:color="auto"/>
        <w:left w:val="none" w:sz="0" w:space="0" w:color="auto"/>
        <w:bottom w:val="none" w:sz="0" w:space="0" w:color="auto"/>
        <w:right w:val="none" w:sz="0" w:space="0" w:color="auto"/>
      </w:divBdr>
      <w:divsChild>
        <w:div w:id="1600526556">
          <w:marLeft w:val="0"/>
          <w:marRight w:val="0"/>
          <w:marTop w:val="0"/>
          <w:marBottom w:val="0"/>
          <w:divBdr>
            <w:top w:val="none" w:sz="0" w:space="0" w:color="auto"/>
            <w:left w:val="none" w:sz="0" w:space="0" w:color="auto"/>
            <w:bottom w:val="none" w:sz="0" w:space="0" w:color="auto"/>
            <w:right w:val="none" w:sz="0" w:space="0" w:color="auto"/>
          </w:divBdr>
        </w:div>
      </w:divsChild>
    </w:div>
    <w:div w:id="1458644884">
      <w:bodyDiv w:val="1"/>
      <w:marLeft w:val="0"/>
      <w:marRight w:val="0"/>
      <w:marTop w:val="0"/>
      <w:marBottom w:val="0"/>
      <w:divBdr>
        <w:top w:val="none" w:sz="0" w:space="0" w:color="auto"/>
        <w:left w:val="none" w:sz="0" w:space="0" w:color="auto"/>
        <w:bottom w:val="none" w:sz="0" w:space="0" w:color="auto"/>
        <w:right w:val="none" w:sz="0" w:space="0" w:color="auto"/>
      </w:divBdr>
      <w:divsChild>
        <w:div w:id="1520849184">
          <w:marLeft w:val="0"/>
          <w:marRight w:val="0"/>
          <w:marTop w:val="0"/>
          <w:marBottom w:val="0"/>
          <w:divBdr>
            <w:top w:val="none" w:sz="0" w:space="0" w:color="auto"/>
            <w:left w:val="none" w:sz="0" w:space="0" w:color="auto"/>
            <w:bottom w:val="none" w:sz="0" w:space="0" w:color="auto"/>
            <w:right w:val="none" w:sz="0" w:space="0" w:color="auto"/>
          </w:divBdr>
        </w:div>
        <w:div w:id="1588076078">
          <w:marLeft w:val="0"/>
          <w:marRight w:val="0"/>
          <w:marTop w:val="0"/>
          <w:marBottom w:val="0"/>
          <w:divBdr>
            <w:top w:val="none" w:sz="0" w:space="0" w:color="auto"/>
            <w:left w:val="none" w:sz="0" w:space="0" w:color="auto"/>
            <w:bottom w:val="none" w:sz="0" w:space="0" w:color="auto"/>
            <w:right w:val="none" w:sz="0" w:space="0" w:color="auto"/>
          </w:divBdr>
        </w:div>
      </w:divsChild>
    </w:div>
    <w:div w:id="1501966338">
      <w:bodyDiv w:val="1"/>
      <w:marLeft w:val="0"/>
      <w:marRight w:val="0"/>
      <w:marTop w:val="0"/>
      <w:marBottom w:val="0"/>
      <w:divBdr>
        <w:top w:val="none" w:sz="0" w:space="0" w:color="auto"/>
        <w:left w:val="none" w:sz="0" w:space="0" w:color="auto"/>
        <w:bottom w:val="none" w:sz="0" w:space="0" w:color="auto"/>
        <w:right w:val="none" w:sz="0" w:space="0" w:color="auto"/>
      </w:divBdr>
      <w:divsChild>
        <w:div w:id="1655256681">
          <w:marLeft w:val="0"/>
          <w:marRight w:val="0"/>
          <w:marTop w:val="0"/>
          <w:marBottom w:val="0"/>
          <w:divBdr>
            <w:top w:val="none" w:sz="0" w:space="0" w:color="auto"/>
            <w:left w:val="none" w:sz="0" w:space="0" w:color="auto"/>
            <w:bottom w:val="none" w:sz="0" w:space="0" w:color="auto"/>
            <w:right w:val="none" w:sz="0" w:space="0" w:color="auto"/>
          </w:divBdr>
        </w:div>
        <w:div w:id="1655645969">
          <w:marLeft w:val="0"/>
          <w:marRight w:val="0"/>
          <w:marTop w:val="0"/>
          <w:marBottom w:val="0"/>
          <w:divBdr>
            <w:top w:val="none" w:sz="0" w:space="0" w:color="auto"/>
            <w:left w:val="none" w:sz="0" w:space="0" w:color="auto"/>
            <w:bottom w:val="none" w:sz="0" w:space="0" w:color="auto"/>
            <w:right w:val="none" w:sz="0" w:space="0" w:color="auto"/>
          </w:divBdr>
        </w:div>
      </w:divsChild>
    </w:div>
    <w:div w:id="1790469499">
      <w:bodyDiv w:val="1"/>
      <w:marLeft w:val="0"/>
      <w:marRight w:val="0"/>
      <w:marTop w:val="0"/>
      <w:marBottom w:val="0"/>
      <w:divBdr>
        <w:top w:val="none" w:sz="0" w:space="0" w:color="auto"/>
        <w:left w:val="none" w:sz="0" w:space="0" w:color="auto"/>
        <w:bottom w:val="none" w:sz="0" w:space="0" w:color="auto"/>
        <w:right w:val="none" w:sz="0" w:space="0" w:color="auto"/>
      </w:divBdr>
    </w:div>
    <w:div w:id="1983657641">
      <w:bodyDiv w:val="1"/>
      <w:marLeft w:val="0"/>
      <w:marRight w:val="0"/>
      <w:marTop w:val="0"/>
      <w:marBottom w:val="0"/>
      <w:divBdr>
        <w:top w:val="none" w:sz="0" w:space="0" w:color="auto"/>
        <w:left w:val="none" w:sz="0" w:space="0" w:color="auto"/>
        <w:bottom w:val="none" w:sz="0" w:space="0" w:color="auto"/>
        <w:right w:val="none" w:sz="0" w:space="0" w:color="auto"/>
      </w:divBdr>
    </w:div>
    <w:div w:id="2053309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mailto:procesos.bid6.eeq@eeq.com.ec" TargetMode="External"/><Relationship Id="rId26" Type="http://schemas.openxmlformats.org/officeDocument/2006/relationships/header" Target="header14.xml"/><Relationship Id="rId39" Type="http://schemas.openxmlformats.org/officeDocument/2006/relationships/hyperlink" Target="mailto:procesos.bid6.eeq@eeq.com.ec" TargetMode="External"/><Relationship Id="rId21" Type="http://schemas.openxmlformats.org/officeDocument/2006/relationships/header" Target="header9.xml"/><Relationship Id="rId34" Type="http://schemas.openxmlformats.org/officeDocument/2006/relationships/header" Target="header22.xml"/><Relationship Id="rId42" Type="http://schemas.openxmlformats.org/officeDocument/2006/relationships/header" Target="header29.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header" Target="header8.xml"/><Relationship Id="rId29" Type="http://schemas.openxmlformats.org/officeDocument/2006/relationships/header" Target="header17.xml"/><Relationship Id="rId41" Type="http://schemas.openxmlformats.org/officeDocument/2006/relationships/header" Target="header2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12.xml"/><Relationship Id="rId32" Type="http://schemas.openxmlformats.org/officeDocument/2006/relationships/header" Target="header20.xml"/><Relationship Id="rId37" Type="http://schemas.openxmlformats.org/officeDocument/2006/relationships/header" Target="header25.xml"/><Relationship Id="rId40" Type="http://schemas.openxmlformats.org/officeDocument/2006/relationships/header" Target="header27.xml"/><Relationship Id="rId5" Type="http://schemas.openxmlformats.org/officeDocument/2006/relationships/numbering" Target="numbering.xml"/><Relationship Id="rId15" Type="http://schemas.openxmlformats.org/officeDocument/2006/relationships/hyperlink" Target="https://www.iadb.org/es/projects/adquisiciones-de-proyectos" TargetMode="External"/><Relationship Id="rId23" Type="http://schemas.openxmlformats.org/officeDocument/2006/relationships/header" Target="header11.xml"/><Relationship Id="rId28" Type="http://schemas.openxmlformats.org/officeDocument/2006/relationships/header" Target="header16.xml"/><Relationship Id="rId36" Type="http://schemas.openxmlformats.org/officeDocument/2006/relationships/header" Target="header24.xml"/><Relationship Id="rId10" Type="http://schemas.openxmlformats.org/officeDocument/2006/relationships/endnotes" Target="endnotes.xml"/><Relationship Id="rId19" Type="http://schemas.openxmlformats.org/officeDocument/2006/relationships/header" Target="header7.xml"/><Relationship Id="rId31" Type="http://schemas.openxmlformats.org/officeDocument/2006/relationships/header" Target="header19.xm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4.xml"/><Relationship Id="rId22" Type="http://schemas.openxmlformats.org/officeDocument/2006/relationships/header" Target="header10.xml"/><Relationship Id="rId27" Type="http://schemas.openxmlformats.org/officeDocument/2006/relationships/header" Target="header15.xml"/><Relationship Id="rId30" Type="http://schemas.openxmlformats.org/officeDocument/2006/relationships/header" Target="header18.xml"/><Relationship Id="rId35" Type="http://schemas.openxmlformats.org/officeDocument/2006/relationships/header" Target="header23.xm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eader" Target="header6.xml"/><Relationship Id="rId25" Type="http://schemas.openxmlformats.org/officeDocument/2006/relationships/header" Target="header13.xml"/><Relationship Id="rId33" Type="http://schemas.openxmlformats.org/officeDocument/2006/relationships/header" Target="header21.xml"/><Relationship Id="rId38" Type="http://schemas.openxmlformats.org/officeDocument/2006/relationships/header" Target="header2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0947C6B3108EC47BA3E7348CECCB40A" ma:contentTypeVersion="6" ma:contentTypeDescription="Create a new document." ma:contentTypeScope="" ma:versionID="b0eb1def0fb055b7ef64cc55f254c3c9">
  <xsd:schema xmlns:xsd="http://www.w3.org/2001/XMLSchema" xmlns:xs="http://www.w3.org/2001/XMLSchema" xmlns:p="http://schemas.microsoft.com/office/2006/metadata/properties" xmlns:ns1="http://schemas.microsoft.com/sharepoint/v3" xmlns:ns2="c1b29f78-c5bc-4699-bf47-d1771844b61b" xmlns:ns3="6c499d11-c005-44ec-bf59-2b7ba8c0adee" targetNamespace="http://schemas.microsoft.com/office/2006/metadata/properties" ma:root="true" ma:fieldsID="8d48b1b9616bf6dd8aab03156c9a5716" ns1:_="" ns2:_="" ns3:_="">
    <xsd:import namespace="http://schemas.microsoft.com/sharepoint/v3"/>
    <xsd:import namespace="c1b29f78-c5bc-4699-bf47-d1771844b61b"/>
    <xsd:import namespace="6c499d11-c005-44ec-bf59-2b7ba8c0adee"/>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1b29f78-c5bc-4699-bf47-d1771844b61b"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499d11-c005-44ec-bf59-2b7ba8c0ade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5678F1-25AD-4AE3-A556-21672E7330CB}">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C0036962-8482-4CFE-9AE3-60CAE9CDDC05}">
  <ds:schemaRefs>
    <ds:schemaRef ds:uri="http://schemas.microsoft.com/sharepoint/v3/contenttype/forms"/>
  </ds:schemaRefs>
</ds:datastoreItem>
</file>

<file path=customXml/itemProps3.xml><?xml version="1.0" encoding="utf-8"?>
<ds:datastoreItem xmlns:ds="http://schemas.openxmlformats.org/officeDocument/2006/customXml" ds:itemID="{8E8E3886-59CA-4B43-8F69-1B734F5511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b29f78-c5bc-4699-bf47-d1771844b61b"/>
    <ds:schemaRef ds:uri="6c499d11-c005-44ec-bf59-2b7ba8c0ad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FE3395-DADE-4D44-AB73-429D67CBD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126</Pages>
  <Words>36108</Words>
  <Characters>198599</Characters>
  <Application>Microsoft Office Word</Application>
  <DocSecurity>0</DocSecurity>
  <Lines>1654</Lines>
  <Paragraphs>468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DOCUMENTOS  ESTANDAR  DE LICITACION</vt:lpstr>
      <vt:lpstr>DOCUMENTOS  ESTANDAR  DE LICITACION</vt:lpstr>
    </vt:vector>
  </TitlesOfParts>
  <Company>Inter-American Development Bank</Company>
  <LinksUpToDate>false</LinksUpToDate>
  <CharactersWithSpaces>234239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DOCUMENTOS  ESTANDAR  DE LICITACION</dc:title>
  <dc:subject/>
  <dc:creator>TOMASS</dc:creator>
  <cp:keywords/>
  <cp:lastModifiedBy>Christhian Oswaldo Anazco Aguilar</cp:lastModifiedBy>
  <cp:revision>14</cp:revision>
  <cp:lastPrinted>2014-07-16T18:37:00Z</cp:lastPrinted>
  <dcterms:created xsi:type="dcterms:W3CDTF">2022-09-28T12:47:00Z</dcterms:created>
  <dcterms:modified xsi:type="dcterms:W3CDTF">2022-10-18T14:08:00Z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y fmtid="{D5CDD505-2E9C-101B-9397-08002B2CF9AE}" pid="4" name="ContentTypeId">
    <vt:lpwstr>0x01010060947C6B3108EC47BA3E7348CECCB40A</vt:lpwstr>
  </property>
</Properties>
</file>